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B078B" w14:textId="77777777" w:rsidR="0057482B" w:rsidRPr="0057482B" w:rsidRDefault="0057482B" w:rsidP="0057482B">
      <w:pPr>
        <w:spacing w:after="0"/>
        <w:jc w:val="right"/>
        <w:rPr>
          <w:rFonts w:ascii="PermianSerifTypeface" w:hAnsi="PermianSerifTypeface"/>
          <w:lang w:val="ru-RU"/>
        </w:rPr>
      </w:pPr>
      <w:r w:rsidRPr="0057482B">
        <w:rPr>
          <w:rFonts w:ascii="PermianSerifTypeface" w:hAnsi="PermianSerifTypeface"/>
          <w:lang w:val="ru-RU"/>
        </w:rPr>
        <w:t xml:space="preserve">Утвержден </w:t>
      </w:r>
    </w:p>
    <w:p w14:paraId="787D204E" w14:textId="77777777" w:rsidR="0057482B" w:rsidRPr="0057482B" w:rsidRDefault="0057482B" w:rsidP="0057482B">
      <w:pPr>
        <w:spacing w:after="0"/>
        <w:jc w:val="right"/>
        <w:rPr>
          <w:rFonts w:ascii="PermianSerifTypeface" w:hAnsi="PermianSerifTypeface"/>
          <w:lang w:val="ru-RU"/>
        </w:rPr>
      </w:pPr>
      <w:bookmarkStart w:id="0" w:name="_GoBack"/>
      <w:bookmarkEnd w:id="0"/>
      <w:r w:rsidRPr="0057482B">
        <w:rPr>
          <w:rFonts w:ascii="PermianSerifTypeface" w:hAnsi="PermianSerifTypeface"/>
          <w:lang w:val="ru-RU"/>
        </w:rPr>
        <w:t>Постановлением Исполнительного комитета</w:t>
      </w:r>
    </w:p>
    <w:p w14:paraId="734D551B" w14:textId="77777777" w:rsidR="0057482B" w:rsidRPr="0057482B" w:rsidRDefault="0057482B" w:rsidP="0057482B">
      <w:pPr>
        <w:spacing w:after="0"/>
        <w:jc w:val="right"/>
        <w:rPr>
          <w:rFonts w:ascii="PermianSerifTypeface" w:hAnsi="PermianSerifTypeface"/>
          <w:lang w:val="ru-RU"/>
        </w:rPr>
      </w:pPr>
      <w:r w:rsidRPr="0057482B">
        <w:rPr>
          <w:rFonts w:ascii="PermianSerifTypeface" w:hAnsi="PermianSerifTypeface"/>
          <w:lang w:val="ru-RU"/>
        </w:rPr>
        <w:t xml:space="preserve">Национального банка Молдовы </w:t>
      </w:r>
    </w:p>
    <w:p w14:paraId="63078F4A" w14:textId="1E5EB848" w:rsidR="00360D0B" w:rsidRPr="0057482B" w:rsidRDefault="00360D0B" w:rsidP="0057482B">
      <w:pPr>
        <w:tabs>
          <w:tab w:val="left" w:pos="360"/>
        </w:tabs>
        <w:spacing w:after="0"/>
        <w:jc w:val="right"/>
        <w:rPr>
          <w:rStyle w:val="Strong"/>
          <w:rFonts w:ascii="PermianSerifTypeface" w:hAnsi="PermianSerifTypeface"/>
          <w:b w:val="0"/>
          <w:bCs w:val="0"/>
        </w:rPr>
      </w:pPr>
      <w:r w:rsidRPr="0057482B">
        <w:rPr>
          <w:rFonts w:ascii="PermianSerifTypeface" w:hAnsi="PermianSerifTypeface"/>
          <w:lang w:val="ru-RU"/>
        </w:rPr>
        <w:t>№</w:t>
      </w:r>
      <w:r w:rsidR="004F749A" w:rsidRPr="0057482B">
        <w:rPr>
          <w:rFonts w:ascii="PermianSerifTypeface" w:hAnsi="PermianSerifTypeface"/>
          <w:lang w:val="ru-RU"/>
        </w:rPr>
        <w:t xml:space="preserve"> 10</w:t>
      </w:r>
      <w:r w:rsidRPr="0057482B">
        <w:rPr>
          <w:rFonts w:ascii="PermianSerifTypeface" w:hAnsi="PermianSerifTypeface"/>
        </w:rPr>
        <w:t xml:space="preserve"> </w:t>
      </w:r>
      <w:r w:rsidRPr="0057482B">
        <w:rPr>
          <w:rFonts w:ascii="PermianSerifTypeface" w:hAnsi="PermianSerifTypeface"/>
          <w:lang w:val="ru-RU"/>
        </w:rPr>
        <w:t>от</w:t>
      </w:r>
      <w:r w:rsidRPr="0057482B">
        <w:rPr>
          <w:rFonts w:ascii="PermianSerifTypeface" w:hAnsi="PermianSerifTypeface"/>
        </w:rPr>
        <w:t xml:space="preserve"> </w:t>
      </w:r>
      <w:r w:rsidR="004F749A" w:rsidRPr="0057482B">
        <w:rPr>
          <w:rFonts w:ascii="PermianSerifTypeface" w:hAnsi="PermianSerifTypeface"/>
          <w:lang w:val="ru-RU"/>
        </w:rPr>
        <w:t>11 января</w:t>
      </w:r>
      <w:r w:rsidR="004F749A" w:rsidRPr="0057482B">
        <w:rPr>
          <w:rFonts w:ascii="PermianSerifTypeface" w:hAnsi="PermianSerifTypeface"/>
        </w:rPr>
        <w:t xml:space="preserve"> </w:t>
      </w:r>
      <w:r w:rsidRPr="0057482B">
        <w:rPr>
          <w:rFonts w:ascii="PermianSerifTypeface" w:hAnsi="PermianSerifTypeface"/>
        </w:rPr>
        <w:t>202</w:t>
      </w:r>
      <w:r w:rsidR="004F749A" w:rsidRPr="0057482B">
        <w:rPr>
          <w:rFonts w:ascii="PermianSerifTypeface" w:hAnsi="PermianSerifTypeface"/>
          <w:lang w:val="ru-RU"/>
        </w:rPr>
        <w:t>4</w:t>
      </w:r>
    </w:p>
    <w:p w14:paraId="7140C0CC" w14:textId="77777777" w:rsidR="008D5C69" w:rsidRPr="0057482B" w:rsidRDefault="008D5C69" w:rsidP="00360D0B">
      <w:pPr>
        <w:spacing w:after="0" w:line="276" w:lineRule="auto"/>
        <w:jc w:val="center"/>
        <w:rPr>
          <w:rFonts w:ascii="PermianSerifTypeface" w:hAnsi="PermianSerifTypeface"/>
          <w:b/>
          <w:lang w:val="ru-RU"/>
        </w:rPr>
      </w:pPr>
    </w:p>
    <w:p w14:paraId="6B59D5C2" w14:textId="6C75761A" w:rsidR="00E1736D" w:rsidRPr="0057482B" w:rsidRDefault="00360D0B" w:rsidP="00360D0B">
      <w:pPr>
        <w:spacing w:after="0" w:line="276" w:lineRule="auto"/>
        <w:jc w:val="center"/>
        <w:rPr>
          <w:rFonts w:ascii="PermianSerifTypeface" w:hAnsi="PermianSerifTypeface"/>
          <w:b/>
          <w:bCs/>
          <w:lang w:val="ro-RO"/>
        </w:rPr>
      </w:pPr>
      <w:r w:rsidRPr="0057482B">
        <w:rPr>
          <w:rFonts w:ascii="PermianSerifTypeface" w:hAnsi="PermianSerifTypeface"/>
          <w:b/>
          <w:lang w:val="ru-RU"/>
        </w:rPr>
        <w:t>РЕГЛАМЕНТ</w:t>
      </w:r>
    </w:p>
    <w:p w14:paraId="7181F29D" w14:textId="51A424C6" w:rsidR="00E1736D" w:rsidRPr="0057482B" w:rsidRDefault="00360D0B" w:rsidP="006167E3">
      <w:pPr>
        <w:spacing w:after="0"/>
        <w:ind w:left="1077" w:hanging="357"/>
        <w:jc w:val="center"/>
        <w:rPr>
          <w:rFonts w:ascii="PermianSerifTypeface" w:hAnsi="PermianSerifTypeface"/>
          <w:b/>
          <w:bCs/>
          <w:lang w:val="ro-RO"/>
        </w:rPr>
      </w:pPr>
      <w:r w:rsidRPr="0057482B">
        <w:rPr>
          <w:rFonts w:ascii="PermianSerifTypeface" w:hAnsi="PermianSerifTypeface"/>
          <w:b/>
          <w:lang w:val="ru-RU"/>
        </w:rPr>
        <w:t xml:space="preserve"> о деятельности небанковских поставщиков платежных услуг</w:t>
      </w:r>
      <w:r w:rsidRPr="0057482B" w:rsidDel="00360D0B">
        <w:rPr>
          <w:rFonts w:ascii="PermianSerifTypeface" w:hAnsi="PermianSerifTypeface"/>
          <w:b/>
          <w:bCs/>
          <w:lang w:val="ro-RO"/>
        </w:rPr>
        <w:t xml:space="preserve"> </w:t>
      </w:r>
    </w:p>
    <w:p w14:paraId="2CF619FF" w14:textId="77777777" w:rsidR="00F564C4" w:rsidRPr="0057482B" w:rsidRDefault="00F564C4" w:rsidP="006167E3">
      <w:pPr>
        <w:ind w:left="1080" w:hanging="360"/>
        <w:jc w:val="center"/>
        <w:rPr>
          <w:rFonts w:ascii="PermianSerifTypeface" w:hAnsi="PermianSerifTypeface"/>
          <w:b/>
          <w:bCs/>
          <w:lang w:val="ro-RO"/>
        </w:rPr>
      </w:pPr>
    </w:p>
    <w:p w14:paraId="075DFE7D" w14:textId="21239952" w:rsidR="00DA5E51" w:rsidRPr="0057482B" w:rsidRDefault="00360D0B" w:rsidP="006167E3">
      <w:pPr>
        <w:ind w:left="1080" w:hanging="360"/>
        <w:jc w:val="center"/>
        <w:rPr>
          <w:rFonts w:ascii="PermianSerifTypeface" w:hAnsi="PermianSerifTypeface"/>
          <w:b/>
          <w:bCs/>
          <w:lang w:val="ro-RO"/>
        </w:rPr>
      </w:pPr>
      <w:bookmarkStart w:id="1" w:name="_Hlk139450195"/>
      <w:r w:rsidRPr="0057482B">
        <w:rPr>
          <w:rFonts w:ascii="PermianSerifTypeface" w:hAnsi="PermianSerifTypeface"/>
          <w:b/>
          <w:bCs/>
          <w:lang w:val="ru-RU"/>
        </w:rPr>
        <w:t>Глава</w:t>
      </w:r>
      <w:r w:rsidRPr="0057482B">
        <w:rPr>
          <w:rFonts w:ascii="PermianSerifTypeface" w:hAnsi="PermianSerifTypeface"/>
          <w:b/>
          <w:bCs/>
          <w:lang w:val="en-US"/>
        </w:rPr>
        <w:t xml:space="preserve"> </w:t>
      </w:r>
      <w:r w:rsidR="00DA5E51" w:rsidRPr="0057482B">
        <w:rPr>
          <w:rFonts w:ascii="PermianSerifTypeface" w:hAnsi="PermianSerifTypeface"/>
          <w:b/>
          <w:bCs/>
          <w:lang w:val="ro-RO"/>
        </w:rPr>
        <w:t xml:space="preserve"> I </w:t>
      </w:r>
    </w:p>
    <w:p w14:paraId="48BE6B8D" w14:textId="15BB4CD0" w:rsidR="00360D0B" w:rsidRPr="0057482B" w:rsidRDefault="00360D0B" w:rsidP="00360D0B">
      <w:pPr>
        <w:pStyle w:val="ListParagraph"/>
        <w:ind w:left="1080"/>
        <w:jc w:val="center"/>
        <w:rPr>
          <w:rFonts w:ascii="PermianSerifTypeface" w:hAnsi="PermianSerifTypeface"/>
          <w:b/>
          <w:sz w:val="22"/>
          <w:szCs w:val="22"/>
          <w:lang w:val="ru-RU"/>
        </w:rPr>
      </w:pPr>
      <w:r w:rsidRPr="0057482B">
        <w:rPr>
          <w:rFonts w:ascii="PermianSerifTypeface" w:hAnsi="PermianSerifTypeface"/>
          <w:b/>
          <w:bCs/>
          <w:sz w:val="22"/>
          <w:szCs w:val="22"/>
          <w:lang w:val="ru-RU"/>
        </w:rPr>
        <w:t>ОБЩИЕ ПОЛОЖЕНИЯ</w:t>
      </w:r>
    </w:p>
    <w:p w14:paraId="4D7E7591" w14:textId="77777777" w:rsidR="00360D0B" w:rsidRPr="0057482B" w:rsidRDefault="00360D0B" w:rsidP="00360D0B">
      <w:pPr>
        <w:pStyle w:val="ListParagraph"/>
        <w:ind w:left="1080"/>
        <w:rPr>
          <w:rFonts w:ascii="PermianSerifTypeface" w:hAnsi="PermianSerifTypeface"/>
          <w:b/>
          <w:sz w:val="22"/>
          <w:szCs w:val="22"/>
          <w:lang w:val="ru-RU"/>
        </w:rPr>
      </w:pPr>
    </w:p>
    <w:p w14:paraId="07F13A79" w14:textId="392A2130" w:rsidR="008E5E54" w:rsidRPr="0057482B" w:rsidRDefault="00360D0B" w:rsidP="00360D0B">
      <w:pPr>
        <w:pStyle w:val="ListParagraph"/>
        <w:numPr>
          <w:ilvl w:val="0"/>
          <w:numId w:val="18"/>
        </w:numPr>
        <w:tabs>
          <w:tab w:val="left" w:pos="1134"/>
        </w:tabs>
        <w:ind w:left="0" w:firstLine="567"/>
        <w:contextualSpacing w:val="0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57482B">
        <w:rPr>
          <w:rFonts w:ascii="PermianSerifTypeface" w:hAnsi="PermianSerifTypeface"/>
          <w:sz w:val="22"/>
          <w:szCs w:val="22"/>
          <w:lang w:val="ru-RU"/>
        </w:rPr>
        <w:t>Регламент о деятельности небанковских поставщиков платежных услуг применяется к платежным обществам, поставщикам почтовых услуг, действующи</w:t>
      </w:r>
      <w:r w:rsidR="00D66F07" w:rsidRPr="0057482B">
        <w:rPr>
          <w:rFonts w:ascii="PermianSerifTypeface" w:hAnsi="PermianSerifTypeface"/>
          <w:sz w:val="22"/>
          <w:szCs w:val="22"/>
          <w:lang w:val="ru-RU"/>
        </w:rPr>
        <w:t>м</w:t>
      </w: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 в качестве поставщиков платежных услуг/или эмитентов электронных денег</w:t>
      </w:r>
      <w:r w:rsidR="00941127" w:rsidRPr="0057482B">
        <w:rPr>
          <w:rFonts w:ascii="PermianSerifTypeface" w:hAnsi="PermianSerifTypeface"/>
          <w:sz w:val="22"/>
          <w:szCs w:val="22"/>
          <w:lang w:val="ru-RU"/>
        </w:rPr>
        <w:t>,</w:t>
      </w: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 и обществам, выпускающи</w:t>
      </w:r>
      <w:r w:rsidR="00D66F07" w:rsidRPr="0057482B">
        <w:rPr>
          <w:rFonts w:ascii="PermianSerifTypeface" w:hAnsi="PermianSerifTypeface"/>
          <w:sz w:val="22"/>
          <w:szCs w:val="22"/>
          <w:lang w:val="ru-RU"/>
        </w:rPr>
        <w:t>м</w:t>
      </w: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 электронные деньги, его предметом является регламентирование деятельности по предоставлению платежных услуг и/или выпуску электронных денег</w:t>
      </w:r>
      <w:bookmarkEnd w:id="1"/>
      <w:r w:rsidR="008E5E54" w:rsidRPr="0057482B">
        <w:rPr>
          <w:rFonts w:ascii="PermianSerifTypeface" w:hAnsi="PermianSerifTypeface"/>
          <w:sz w:val="22"/>
          <w:szCs w:val="22"/>
          <w:lang w:val="ro-RO"/>
        </w:rPr>
        <w:t>.</w:t>
      </w:r>
    </w:p>
    <w:p w14:paraId="5105912B" w14:textId="23A9813E" w:rsidR="008E5E54" w:rsidRPr="0057482B" w:rsidRDefault="007620EF" w:rsidP="009B77DD">
      <w:pPr>
        <w:pStyle w:val="ListParagraph"/>
        <w:numPr>
          <w:ilvl w:val="0"/>
          <w:numId w:val="18"/>
        </w:numPr>
        <w:tabs>
          <w:tab w:val="left" w:pos="709"/>
          <w:tab w:val="left" w:pos="1134"/>
        </w:tabs>
        <w:ind w:left="0" w:firstLine="567"/>
        <w:contextualSpacing w:val="0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57482B">
        <w:rPr>
          <w:rFonts w:ascii="PermianSerifTypeface" w:hAnsi="PermianSerifTypeface"/>
          <w:sz w:val="22"/>
          <w:szCs w:val="22"/>
          <w:lang w:val="ru-RU"/>
        </w:rPr>
        <w:t>П</w:t>
      </w:r>
      <w:r w:rsidR="002C41D3" w:rsidRPr="0057482B">
        <w:rPr>
          <w:rFonts w:ascii="PermianSerifTypeface" w:hAnsi="PermianSerifTypeface"/>
          <w:sz w:val="22"/>
          <w:szCs w:val="22"/>
          <w:lang w:val="ru-RU"/>
        </w:rPr>
        <w:t>онятия и фразы, используемые в настоящем Регламенте, имеют значения, предусмотренные в Законе о платежных услугах и электронных деньгах</w:t>
      </w:r>
      <w:r w:rsidR="002C41D3" w:rsidRPr="0057482B" w:rsidDel="002C41D3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="002C41D3" w:rsidRPr="0057482B">
        <w:rPr>
          <w:rFonts w:ascii="PermianSerifTypeface" w:hAnsi="PermianSerifTypeface"/>
          <w:sz w:val="22"/>
          <w:szCs w:val="22"/>
          <w:lang w:val="ru-RU"/>
        </w:rPr>
        <w:t xml:space="preserve">№ </w:t>
      </w:r>
      <w:r w:rsidR="008E5E54" w:rsidRPr="0057482B">
        <w:rPr>
          <w:rFonts w:ascii="PermianSerifTypeface" w:hAnsi="PermianSerifTypeface"/>
          <w:sz w:val="22"/>
          <w:szCs w:val="22"/>
          <w:lang w:val="ru-RU"/>
        </w:rPr>
        <w:t xml:space="preserve">114/2012 </w:t>
      </w:r>
      <w:r w:rsidR="002C41D3" w:rsidRPr="0057482B">
        <w:rPr>
          <w:rFonts w:ascii="PermianSerifTypeface" w:hAnsi="PermianSerifTypeface"/>
          <w:sz w:val="22"/>
          <w:szCs w:val="22"/>
          <w:lang w:val="ru-RU"/>
        </w:rPr>
        <w:t xml:space="preserve">и </w:t>
      </w:r>
      <w:r w:rsidR="00612B23" w:rsidRPr="0057482B">
        <w:rPr>
          <w:rFonts w:ascii="PermianSerifTypeface" w:hAnsi="PermianSerifTypeface"/>
          <w:sz w:val="22"/>
          <w:szCs w:val="22"/>
          <w:lang w:val="ru-RU"/>
        </w:rPr>
        <w:t>Регламенте о</w:t>
      </w:r>
      <w:r w:rsidR="002C41D3" w:rsidRPr="0057482B">
        <w:rPr>
          <w:rFonts w:ascii="PermianSerifTypeface" w:hAnsi="PermianSerifTypeface"/>
          <w:bCs/>
          <w:sz w:val="22"/>
          <w:szCs w:val="22"/>
          <w:lang w:val="ru-RU"/>
        </w:rPr>
        <w:t xml:space="preserve"> лицензировании и регистрации платежных обществ, обществ</w:t>
      </w:r>
      <w:r w:rsidR="00E35A5C" w:rsidRPr="0057482B">
        <w:rPr>
          <w:rFonts w:ascii="PermianSerifTypeface" w:hAnsi="PermianSerifTypeface"/>
          <w:bCs/>
          <w:sz w:val="22"/>
          <w:szCs w:val="22"/>
          <w:lang w:val="ru-RU"/>
        </w:rPr>
        <w:t>,</w:t>
      </w:r>
      <w:r w:rsidR="00091A4B" w:rsidRPr="0057482B">
        <w:rPr>
          <w:rFonts w:ascii="PermianSerifTypeface" w:hAnsi="PermianSerifTypeface"/>
          <w:bCs/>
          <w:sz w:val="22"/>
          <w:szCs w:val="22"/>
          <w:lang w:val="ru-RU"/>
        </w:rPr>
        <w:t xml:space="preserve"> </w:t>
      </w:r>
      <w:r w:rsidR="00091A4B" w:rsidRPr="0057482B">
        <w:rPr>
          <w:rFonts w:ascii="PermianSerifTypeface" w:hAnsi="PermianSerifTypeface"/>
          <w:sz w:val="22"/>
          <w:szCs w:val="22"/>
          <w:lang w:val="ru-RU"/>
        </w:rPr>
        <w:t>выпускающи</w:t>
      </w:r>
      <w:r w:rsidR="00E35A5C" w:rsidRPr="0057482B">
        <w:rPr>
          <w:rFonts w:ascii="PermianSerifTypeface" w:hAnsi="PermianSerifTypeface"/>
          <w:sz w:val="22"/>
          <w:szCs w:val="22"/>
          <w:lang w:val="ru-RU"/>
        </w:rPr>
        <w:t>х</w:t>
      </w:r>
      <w:r w:rsidR="002C41D3" w:rsidRPr="0057482B">
        <w:rPr>
          <w:rFonts w:ascii="PermianSerifTypeface" w:hAnsi="PermianSerifTypeface"/>
          <w:bCs/>
          <w:sz w:val="22"/>
          <w:szCs w:val="22"/>
          <w:lang w:val="ru-RU"/>
        </w:rPr>
        <w:t xml:space="preserve"> электронны</w:t>
      </w:r>
      <w:r w:rsidR="00091A4B" w:rsidRPr="0057482B">
        <w:rPr>
          <w:rFonts w:ascii="PermianSerifTypeface" w:hAnsi="PermianSerifTypeface"/>
          <w:bCs/>
          <w:sz w:val="22"/>
          <w:szCs w:val="22"/>
          <w:lang w:val="ru-RU"/>
        </w:rPr>
        <w:t>е</w:t>
      </w:r>
      <w:r w:rsidR="002C41D3" w:rsidRPr="0057482B">
        <w:rPr>
          <w:rFonts w:ascii="PermianSerifTypeface" w:hAnsi="PermianSerifTypeface"/>
          <w:bCs/>
          <w:sz w:val="22"/>
          <w:szCs w:val="22"/>
          <w:lang w:val="ru-RU"/>
        </w:rPr>
        <w:t xml:space="preserve"> ден</w:t>
      </w:r>
      <w:r w:rsidR="00091A4B" w:rsidRPr="0057482B">
        <w:rPr>
          <w:rFonts w:ascii="PermianSerifTypeface" w:hAnsi="PermianSerifTypeface"/>
          <w:bCs/>
          <w:sz w:val="22"/>
          <w:szCs w:val="22"/>
          <w:lang w:val="ru-RU"/>
        </w:rPr>
        <w:t>ь</w:t>
      </w:r>
      <w:r w:rsidR="002C41D3" w:rsidRPr="0057482B">
        <w:rPr>
          <w:rFonts w:ascii="PermianSerifTypeface" w:hAnsi="PermianSerifTypeface"/>
          <w:bCs/>
          <w:sz w:val="22"/>
          <w:szCs w:val="22"/>
          <w:lang w:val="ru-RU"/>
        </w:rPr>
        <w:t>г</w:t>
      </w:r>
      <w:r w:rsidR="00091A4B" w:rsidRPr="0057482B">
        <w:rPr>
          <w:rFonts w:ascii="PermianSerifTypeface" w:hAnsi="PermianSerifTypeface"/>
          <w:bCs/>
          <w:sz w:val="22"/>
          <w:szCs w:val="22"/>
          <w:lang w:val="ru-RU"/>
        </w:rPr>
        <w:t>и</w:t>
      </w:r>
      <w:r w:rsidR="002C41D3" w:rsidRPr="0057482B">
        <w:rPr>
          <w:rFonts w:ascii="PermianSerifTypeface" w:hAnsi="PermianSerifTypeface"/>
          <w:bCs/>
          <w:sz w:val="22"/>
          <w:szCs w:val="22"/>
          <w:lang w:val="ru-RU"/>
        </w:rPr>
        <w:t xml:space="preserve"> и поставщиков почтовых услуг в качестве поставщиков платежных услуг и/</w:t>
      </w:r>
      <w:r w:rsidR="00D13DB8" w:rsidRPr="0057482B">
        <w:rPr>
          <w:rFonts w:ascii="PermianSerifTypeface" w:hAnsi="PermianSerifTypeface"/>
          <w:bCs/>
          <w:sz w:val="22"/>
          <w:szCs w:val="22"/>
          <w:lang w:val="ru-RU"/>
        </w:rPr>
        <w:t>или эмитентов электронных денег</w:t>
      </w:r>
      <w:r w:rsidR="008E5E54" w:rsidRPr="0057482B">
        <w:rPr>
          <w:rFonts w:ascii="PermianSerifTypeface" w:hAnsi="PermianSerifTypeface"/>
          <w:sz w:val="22"/>
          <w:szCs w:val="22"/>
          <w:lang w:val="ro-RO"/>
        </w:rPr>
        <w:t>.</w:t>
      </w:r>
    </w:p>
    <w:p w14:paraId="6BB0B038" w14:textId="412C2BEA" w:rsidR="00AB63B9" w:rsidRPr="0057482B" w:rsidRDefault="00A67812" w:rsidP="006C42FE">
      <w:pPr>
        <w:pStyle w:val="ListParagraph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Небанковский поставщик платежных услуг обязан уведомлять Национальный банк Молдовы о любых изменениях данных </w:t>
      </w:r>
      <w:r w:rsidR="00612B23"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документов, прилагаемых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 к заявлению о выдаче лицензии/заявлению о регистрации</w:t>
      </w:r>
      <w:r w:rsidR="00AB63B9" w:rsidRPr="0057482B">
        <w:rPr>
          <w:rFonts w:ascii="PermianSerifTypeface" w:hAnsi="PermianSerifTypeface"/>
          <w:sz w:val="22"/>
          <w:szCs w:val="22"/>
          <w:lang w:val="ru-RU"/>
        </w:rPr>
        <w:t xml:space="preserve">. </w:t>
      </w:r>
      <w:r w:rsidR="0099416F" w:rsidRPr="0057482B">
        <w:rPr>
          <w:rFonts w:ascii="PermianSerifTypeface" w:hAnsi="PermianSerifTypeface"/>
          <w:sz w:val="22"/>
          <w:szCs w:val="22"/>
          <w:lang w:val="ru-RU"/>
        </w:rPr>
        <w:t>Уведомление представляется в Национальный банк Молдовы в течение 10 рабочих дней с момента возникновения изменений вместе с документами, подтверждающими данные изменения. Документы представляются в оригинале или в копиях с предъявлением оригиналов для проверки, которые в дальнейшем возвращаются, а также информативной запис</w:t>
      </w:r>
      <w:r w:rsidR="00D66F07" w:rsidRPr="0057482B">
        <w:rPr>
          <w:rFonts w:ascii="PermianSerifTypeface" w:hAnsi="PermianSerifTypeface"/>
          <w:sz w:val="22"/>
          <w:szCs w:val="22"/>
          <w:lang w:val="ru-RU"/>
        </w:rPr>
        <w:t>к</w:t>
      </w:r>
      <w:r w:rsidR="0099416F" w:rsidRPr="0057482B">
        <w:rPr>
          <w:rFonts w:ascii="PermianSerifTypeface" w:hAnsi="PermianSerifTypeface"/>
          <w:sz w:val="22"/>
          <w:szCs w:val="22"/>
          <w:lang w:val="ru-RU"/>
        </w:rPr>
        <w:t>и с описанием внесенных изменений в документы, прилагаемые к заявлению о выдаче лицензии/</w:t>
      </w:r>
      <w:r w:rsidR="002F3A81"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 заявлению о регистрации</w:t>
      </w:r>
      <w:r w:rsidR="0099416F" w:rsidRPr="0057482B">
        <w:rPr>
          <w:rFonts w:ascii="PermianSerifTypeface" w:hAnsi="PermianSerifTypeface"/>
          <w:sz w:val="22"/>
          <w:szCs w:val="22"/>
          <w:lang w:val="ro-RO"/>
        </w:rPr>
        <w:t>.</w:t>
      </w:r>
      <w:r w:rsidR="00AB63B9" w:rsidRPr="0057482B">
        <w:rPr>
          <w:rFonts w:ascii="PermianSerifTypeface" w:hAnsi="PermianSerifTypeface"/>
          <w:sz w:val="22"/>
          <w:szCs w:val="22"/>
          <w:lang w:val="ro-RO"/>
        </w:rPr>
        <w:t xml:space="preserve"> </w:t>
      </w:r>
    </w:p>
    <w:p w14:paraId="56CB74B3" w14:textId="38CFDDEC" w:rsidR="00462E16" w:rsidRPr="0057482B" w:rsidRDefault="006C42FE" w:rsidP="009B77DD">
      <w:pPr>
        <w:pStyle w:val="ListParagraph"/>
        <w:numPr>
          <w:ilvl w:val="0"/>
          <w:numId w:val="18"/>
        </w:numPr>
        <w:tabs>
          <w:tab w:val="left" w:pos="993"/>
        </w:tabs>
        <w:ind w:left="0" w:firstLine="567"/>
        <w:contextualSpacing w:val="0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До изменения любых оцененных и утвержденных Национальным банком</w:t>
      </w:r>
      <w:r w:rsidR="002F3A81" w:rsidRPr="0057482B">
        <w:rPr>
          <w:rFonts w:ascii="PermianSerifTypeface" w:hAnsi="PermianSerifTypeface"/>
          <w:sz w:val="22"/>
          <w:szCs w:val="22"/>
          <w:shd w:val="clear" w:color="auto" w:fill="FFFFFF"/>
          <w:lang w:val="ro-MD"/>
        </w:rPr>
        <w:t xml:space="preserve"> </w:t>
      </w:r>
      <w:r w:rsidR="002F3A81"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Молдовы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 данных, касающихся руководящих органов, их членов и/или лиц, занимающих ключевые должности, а также до назначения новых руководящих органов, их новых членов и/или новых лиц, занимающих ключевые должности, небанковский поставщик платежных услуг обращается в Национальный банк </w:t>
      </w:r>
      <w:r w:rsidR="006A4872"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Молдовы 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с запросом о проведении оценки и утверждении соответствующих изменений согласно требованиям, установленным пунктом 7) части (1) статьи 15 </w:t>
      </w:r>
      <w:r w:rsidRPr="0057482B">
        <w:rPr>
          <w:rFonts w:ascii="PermianSerifTypeface" w:hAnsi="PermianSerifTypeface"/>
          <w:sz w:val="22"/>
          <w:szCs w:val="22"/>
          <w:lang w:val="ru-RU"/>
        </w:rPr>
        <w:t>Закона о платежных услугах и электронных деньгах</w:t>
      </w:r>
      <w:r w:rsidRPr="0057482B" w:rsidDel="002C41D3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№ 114/2012, с приложением документов и информации, </w:t>
      </w:r>
      <w:r w:rsidR="00D13DB8" w:rsidRPr="0057482B">
        <w:rPr>
          <w:rFonts w:ascii="PermianSerifTypeface" w:hAnsi="PermianSerifTypeface"/>
          <w:sz w:val="22"/>
          <w:szCs w:val="22"/>
          <w:lang w:val="ru-RU"/>
        </w:rPr>
        <w:t xml:space="preserve">указанной в Регламенте </w:t>
      </w:r>
      <w:r w:rsidR="00D13DB8" w:rsidRPr="0057482B">
        <w:rPr>
          <w:rFonts w:ascii="PermianSerifTypeface" w:hAnsi="PermianSerifTypeface"/>
          <w:bCs/>
          <w:sz w:val="22"/>
          <w:szCs w:val="22"/>
          <w:lang w:val="ru-RU"/>
        </w:rPr>
        <w:t>о лицензировании и регистрации платежных обществ, обществ</w:t>
      </w:r>
      <w:r w:rsidR="00E56043" w:rsidRPr="0057482B">
        <w:rPr>
          <w:rFonts w:ascii="PermianSerifTypeface" w:hAnsi="PermianSerifTypeface"/>
          <w:bCs/>
          <w:sz w:val="22"/>
          <w:szCs w:val="22"/>
          <w:lang w:val="ru-RU"/>
        </w:rPr>
        <w:t>,</w:t>
      </w:r>
      <w:r w:rsidR="00D13DB8" w:rsidRPr="0057482B">
        <w:rPr>
          <w:rFonts w:ascii="PermianSerifTypeface" w:hAnsi="PermianSerifTypeface"/>
          <w:bCs/>
          <w:sz w:val="22"/>
          <w:szCs w:val="22"/>
          <w:lang w:val="ru-RU"/>
        </w:rPr>
        <w:t xml:space="preserve"> </w:t>
      </w:r>
      <w:r w:rsidR="002139D9" w:rsidRPr="0057482B">
        <w:rPr>
          <w:rFonts w:ascii="PermianSerifTypeface" w:hAnsi="PermianSerifTypeface"/>
          <w:sz w:val="22"/>
          <w:szCs w:val="22"/>
          <w:lang w:val="ru-RU"/>
        </w:rPr>
        <w:t>выпускающи</w:t>
      </w:r>
      <w:r w:rsidR="00E56043" w:rsidRPr="0057482B">
        <w:rPr>
          <w:rFonts w:ascii="PermianSerifTypeface" w:hAnsi="PermianSerifTypeface"/>
          <w:sz w:val="22"/>
          <w:szCs w:val="22"/>
          <w:lang w:val="ru-RU"/>
        </w:rPr>
        <w:t>х</w:t>
      </w:r>
      <w:r w:rsidR="002139D9" w:rsidRPr="0057482B">
        <w:rPr>
          <w:rFonts w:ascii="PermianSerifTypeface" w:hAnsi="PermianSerifTypeface"/>
          <w:bCs/>
          <w:sz w:val="22"/>
          <w:szCs w:val="22"/>
          <w:lang w:val="ru-RU"/>
        </w:rPr>
        <w:t xml:space="preserve"> </w:t>
      </w:r>
      <w:r w:rsidR="00D13DB8" w:rsidRPr="0057482B">
        <w:rPr>
          <w:rFonts w:ascii="PermianSerifTypeface" w:hAnsi="PermianSerifTypeface"/>
          <w:bCs/>
          <w:sz w:val="22"/>
          <w:szCs w:val="22"/>
          <w:lang w:val="ru-RU"/>
        </w:rPr>
        <w:t>электронны</w:t>
      </w:r>
      <w:r w:rsidR="002139D9" w:rsidRPr="0057482B">
        <w:rPr>
          <w:rFonts w:ascii="PermianSerifTypeface" w:hAnsi="PermianSerifTypeface"/>
          <w:bCs/>
          <w:sz w:val="22"/>
          <w:szCs w:val="22"/>
          <w:lang w:val="ru-RU"/>
        </w:rPr>
        <w:t>е</w:t>
      </w:r>
      <w:r w:rsidR="00D13DB8" w:rsidRPr="0057482B">
        <w:rPr>
          <w:rFonts w:ascii="PermianSerifTypeface" w:hAnsi="PermianSerifTypeface"/>
          <w:bCs/>
          <w:sz w:val="22"/>
          <w:szCs w:val="22"/>
          <w:lang w:val="ru-RU"/>
        </w:rPr>
        <w:t xml:space="preserve"> ден</w:t>
      </w:r>
      <w:r w:rsidR="002139D9" w:rsidRPr="0057482B">
        <w:rPr>
          <w:rFonts w:ascii="PermianSerifTypeface" w:hAnsi="PermianSerifTypeface"/>
          <w:bCs/>
          <w:sz w:val="22"/>
          <w:szCs w:val="22"/>
          <w:lang w:val="ru-RU"/>
        </w:rPr>
        <w:t>ь</w:t>
      </w:r>
      <w:r w:rsidR="00D13DB8" w:rsidRPr="0057482B">
        <w:rPr>
          <w:rFonts w:ascii="PermianSerifTypeface" w:hAnsi="PermianSerifTypeface"/>
          <w:bCs/>
          <w:sz w:val="22"/>
          <w:szCs w:val="22"/>
          <w:lang w:val="ru-RU"/>
        </w:rPr>
        <w:t>г</w:t>
      </w:r>
      <w:r w:rsidR="002139D9" w:rsidRPr="0057482B">
        <w:rPr>
          <w:rFonts w:ascii="PermianSerifTypeface" w:hAnsi="PermianSerifTypeface"/>
          <w:bCs/>
          <w:sz w:val="22"/>
          <w:szCs w:val="22"/>
          <w:lang w:val="ru-RU"/>
        </w:rPr>
        <w:t>и</w:t>
      </w:r>
      <w:r w:rsidR="00D13DB8" w:rsidRPr="0057482B">
        <w:rPr>
          <w:rFonts w:ascii="PermianSerifTypeface" w:hAnsi="PermianSerifTypeface"/>
          <w:bCs/>
          <w:sz w:val="22"/>
          <w:szCs w:val="22"/>
          <w:lang w:val="ru-RU"/>
        </w:rPr>
        <w:t xml:space="preserve"> и поставщиков почтовых услуг в качестве поставщиков платежных услуг и/или эмитентов электронных денег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.</w:t>
      </w:r>
      <w:r w:rsidR="00462E16" w:rsidRPr="0057482B">
        <w:rPr>
          <w:rFonts w:ascii="PermianSerifTypeface" w:hAnsi="PermianSerifTypeface"/>
          <w:sz w:val="22"/>
          <w:szCs w:val="22"/>
          <w:lang w:val="ro-RO"/>
        </w:rPr>
        <w:t xml:space="preserve"> </w:t>
      </w:r>
    </w:p>
    <w:p w14:paraId="6B552891" w14:textId="77777777" w:rsidR="004068A9" w:rsidRPr="0057482B" w:rsidRDefault="004068A9" w:rsidP="006167E3">
      <w:pPr>
        <w:pStyle w:val="ListParagraph"/>
        <w:ind w:left="1080"/>
        <w:jc w:val="both"/>
        <w:rPr>
          <w:rFonts w:ascii="PermianSerifTypeface" w:hAnsi="PermianSerifTypeface"/>
          <w:sz w:val="22"/>
          <w:szCs w:val="22"/>
          <w:lang w:val="ro-RO"/>
        </w:rPr>
      </w:pPr>
    </w:p>
    <w:p w14:paraId="1776D8C6" w14:textId="033F4FB1" w:rsidR="004068A9" w:rsidRPr="0057482B" w:rsidRDefault="00A70883" w:rsidP="006167E3">
      <w:pPr>
        <w:ind w:left="1080" w:hanging="360"/>
        <w:jc w:val="center"/>
        <w:rPr>
          <w:rFonts w:ascii="PermianSerifTypeface" w:hAnsi="PermianSerifTypeface"/>
          <w:b/>
          <w:bCs/>
          <w:lang w:val="ro-RO"/>
        </w:rPr>
      </w:pPr>
      <w:bookmarkStart w:id="2" w:name="_Hlk139450312"/>
      <w:r w:rsidRPr="0057482B">
        <w:rPr>
          <w:rFonts w:ascii="PermianSerifTypeface" w:hAnsi="PermianSerifTypeface"/>
          <w:b/>
          <w:bCs/>
          <w:lang w:val="ru-RU"/>
        </w:rPr>
        <w:t>Глава</w:t>
      </w:r>
      <w:r w:rsidR="004068A9" w:rsidRPr="0057482B">
        <w:rPr>
          <w:rFonts w:ascii="PermianSerifTypeface" w:hAnsi="PermianSerifTypeface"/>
          <w:b/>
          <w:bCs/>
          <w:lang w:val="ro-RO"/>
        </w:rPr>
        <w:t xml:space="preserve"> II</w:t>
      </w:r>
    </w:p>
    <w:p w14:paraId="1A7B6EE2" w14:textId="2EE0F385" w:rsidR="00DA5E51" w:rsidRPr="0057482B" w:rsidRDefault="00A70883" w:rsidP="006167E3">
      <w:pPr>
        <w:ind w:left="1080" w:hanging="360"/>
        <w:jc w:val="center"/>
        <w:rPr>
          <w:rFonts w:ascii="PermianSerifTypeface" w:hAnsi="PermianSerifTypeface"/>
          <w:b/>
          <w:bCs/>
          <w:lang w:val="ro-RO"/>
        </w:rPr>
      </w:pPr>
      <w:r w:rsidRPr="0057482B">
        <w:rPr>
          <w:rFonts w:ascii="PermianSerifTypeface" w:hAnsi="PermianSerifTypeface"/>
          <w:b/>
          <w:bCs/>
          <w:lang w:val="ru-RU"/>
        </w:rPr>
        <w:t>ТРЕБОВАНИЯ К КАПИТАЛУ</w:t>
      </w:r>
    </w:p>
    <w:bookmarkEnd w:id="2"/>
    <w:p w14:paraId="01821A4E" w14:textId="57998D28" w:rsidR="00A70883" w:rsidRPr="0057482B" w:rsidRDefault="00A70883" w:rsidP="009B77DD">
      <w:pPr>
        <w:pStyle w:val="ListParagraph"/>
        <w:numPr>
          <w:ilvl w:val="0"/>
          <w:numId w:val="18"/>
        </w:numPr>
        <w:tabs>
          <w:tab w:val="left" w:pos="426"/>
          <w:tab w:val="left" w:pos="993"/>
        </w:tabs>
        <w:ind w:left="0" w:firstLine="567"/>
        <w:contextualSpacing w:val="0"/>
        <w:jc w:val="both"/>
        <w:rPr>
          <w:rFonts w:ascii="PermianSerifTypeface" w:hAnsi="PermianSerifTypeface"/>
          <w:bCs/>
          <w:iCs/>
          <w:sz w:val="22"/>
          <w:szCs w:val="22"/>
          <w:lang w:val="ru-RU"/>
        </w:rPr>
      </w:pP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 В любой момент осуществления деятельности общество, выпускающее электронные деньги/поставщик п</w:t>
      </w:r>
      <w:r w:rsidR="00111585"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очтовых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 услуг в качестве эмитента электронных 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lastRenderedPageBreak/>
        <w:t>денег должно/должен располагать регламентированным капиталом не менее суммы, предусмотренной ст.82 или частями (2), (3) и (4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vertAlign w:val="superscript"/>
          <w:lang w:val="ru-RU"/>
        </w:rPr>
        <w:t>1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) ст. 83 </w:t>
      </w:r>
      <w:r w:rsidRPr="0057482B">
        <w:rPr>
          <w:rFonts w:ascii="PermianSerifTypeface" w:hAnsi="PermianSerifTypeface"/>
          <w:sz w:val="22"/>
          <w:szCs w:val="22"/>
          <w:lang w:val="ru-RU"/>
        </w:rPr>
        <w:t>Закона о платежных услугах и электронных деньгах</w:t>
      </w:r>
      <w:r w:rsidRPr="0057482B" w:rsidDel="002C41D3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Pr="0057482B">
        <w:rPr>
          <w:rFonts w:ascii="PermianSerifTypeface" w:hAnsi="PermianSerifTypeface"/>
          <w:sz w:val="22"/>
          <w:szCs w:val="22"/>
          <w:lang w:val="ru-RU"/>
        </w:rPr>
        <w:t>№ 114/2012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, учитывая самую большую сумму.</w:t>
      </w:r>
    </w:p>
    <w:p w14:paraId="56865D95" w14:textId="4883460C" w:rsidR="00841881" w:rsidRPr="0057482B" w:rsidRDefault="00111585" w:rsidP="009B77DD">
      <w:pPr>
        <w:pStyle w:val="ListParagraph"/>
        <w:numPr>
          <w:ilvl w:val="0"/>
          <w:numId w:val="18"/>
        </w:numPr>
        <w:tabs>
          <w:tab w:val="left" w:pos="426"/>
          <w:tab w:val="left" w:pos="993"/>
        </w:tabs>
        <w:ind w:left="0" w:firstLine="567"/>
        <w:contextualSpacing w:val="0"/>
        <w:jc w:val="both"/>
        <w:rPr>
          <w:rFonts w:ascii="PermianSerifTypeface" w:hAnsi="PermianSerifTypeface"/>
          <w:bCs/>
          <w:iCs/>
          <w:sz w:val="22"/>
          <w:szCs w:val="22"/>
          <w:lang w:val="ru-RU"/>
        </w:rPr>
      </w:pPr>
      <w:r w:rsidRPr="0057482B">
        <w:rPr>
          <w:rFonts w:ascii="PermianSerifTypeface" w:hAnsi="PermianSerifTypeface"/>
          <w:bCs/>
          <w:iCs/>
          <w:sz w:val="22"/>
          <w:szCs w:val="22"/>
          <w:lang w:val="ru-RU"/>
        </w:rPr>
        <w:t>Платежное общество</w:t>
      </w:r>
      <w:r w:rsidR="00DA0927" w:rsidRPr="0057482B">
        <w:rPr>
          <w:rFonts w:ascii="PermianSerifTypeface" w:hAnsi="PermianSerifTypeface"/>
          <w:bCs/>
          <w:iCs/>
          <w:sz w:val="22"/>
          <w:szCs w:val="22"/>
          <w:lang w:val="ru-RU"/>
        </w:rPr>
        <w:t xml:space="preserve">/ 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поставщик почтовых услуг в качестве поставщика платежных услуг</w:t>
      </w:r>
      <w:r w:rsidR="00A77DF3" w:rsidRPr="0057482B">
        <w:rPr>
          <w:rFonts w:ascii="PermianSerifTypeface" w:hAnsi="PermianSerifTypeface"/>
          <w:bCs/>
          <w:iCs/>
          <w:sz w:val="22"/>
          <w:szCs w:val="22"/>
          <w:lang w:val="ru-RU"/>
        </w:rPr>
        <w:t xml:space="preserve">, 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за исключением общества, предоставляющего платежную услугу, указанную в пункте 8) или пункте 9) части (1) статьи 4 </w:t>
      </w:r>
      <w:r w:rsidRPr="0057482B">
        <w:rPr>
          <w:rFonts w:ascii="PermianSerifTypeface" w:hAnsi="PermianSerifTypeface"/>
          <w:sz w:val="22"/>
          <w:szCs w:val="22"/>
          <w:lang w:val="ru-RU"/>
        </w:rPr>
        <w:t>Закона о платежных услугах и электронных деньгах</w:t>
      </w:r>
      <w:r w:rsidRPr="0057482B" w:rsidDel="002C41D3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№ 114/2012, 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или обе платежные услуги</w:t>
      </w:r>
      <w:r w:rsidR="00A77DF3" w:rsidRPr="0057482B">
        <w:rPr>
          <w:rFonts w:ascii="PermianSerifTypeface" w:hAnsi="PermianSerifTypeface"/>
          <w:bCs/>
          <w:iCs/>
          <w:sz w:val="22"/>
          <w:szCs w:val="22"/>
          <w:lang w:val="ru-RU"/>
        </w:rPr>
        <w:t xml:space="preserve">, </w:t>
      </w:r>
      <w:r w:rsidRPr="0057482B">
        <w:rPr>
          <w:rFonts w:ascii="PermianSerifTypeface" w:hAnsi="PermianSerifTypeface"/>
          <w:bCs/>
          <w:iCs/>
          <w:sz w:val="22"/>
          <w:szCs w:val="22"/>
          <w:lang w:val="ru-RU"/>
        </w:rPr>
        <w:t>в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 любой момент осуществления своей  деятельности должно/должен располагать регламентированным капиталом не менее суммы, предусмотренной ст</w:t>
      </w:r>
      <w:r w:rsidR="00841881" w:rsidRPr="0057482B">
        <w:rPr>
          <w:rFonts w:ascii="PermianSerifTypeface" w:hAnsi="PermianSerifTypeface"/>
          <w:bCs/>
          <w:iCs/>
          <w:sz w:val="22"/>
          <w:szCs w:val="22"/>
          <w:lang w:val="ru-RU"/>
        </w:rPr>
        <w:t xml:space="preserve">.12 </w:t>
      </w:r>
      <w:r w:rsidRPr="0057482B">
        <w:rPr>
          <w:rFonts w:ascii="PermianSerifTypeface" w:hAnsi="PermianSerifTypeface"/>
          <w:sz w:val="22"/>
          <w:szCs w:val="22"/>
          <w:lang w:val="ru-RU"/>
        </w:rPr>
        <w:t>Закона о платежных услугах и электронных деньгах</w:t>
      </w:r>
      <w:r w:rsidRPr="0057482B" w:rsidDel="002C41D3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Pr="0057482B">
        <w:rPr>
          <w:rFonts w:ascii="PermianSerifTypeface" w:hAnsi="PermianSerifTypeface"/>
          <w:sz w:val="22"/>
          <w:szCs w:val="22"/>
          <w:lang w:val="ru-RU"/>
        </w:rPr>
        <w:t>№ 114/2012</w:t>
      </w:r>
      <w:r w:rsidR="00051B58" w:rsidRPr="0057482B">
        <w:rPr>
          <w:rFonts w:ascii="PermianSerifTypeface" w:hAnsi="PermianSerifTypeface"/>
          <w:sz w:val="22"/>
          <w:szCs w:val="22"/>
          <w:lang w:val="ru-RU"/>
        </w:rPr>
        <w:t>,</w:t>
      </w:r>
      <w:r w:rsidR="00F1658C" w:rsidRPr="0057482B">
        <w:rPr>
          <w:rFonts w:ascii="PermianSerifTypeface" w:hAnsi="PermianSerifTypeface"/>
          <w:sz w:val="22"/>
          <w:szCs w:val="22"/>
          <w:lang w:val="ru-RU"/>
        </w:rPr>
        <w:t xml:space="preserve"> или будет </w:t>
      </w:r>
      <w:r w:rsidR="00C57C21" w:rsidRPr="0057482B">
        <w:rPr>
          <w:rFonts w:ascii="PermianSerifTypeface" w:hAnsi="PermianSerifTypeface"/>
          <w:sz w:val="22"/>
          <w:szCs w:val="22"/>
          <w:lang w:val="ru-RU"/>
        </w:rPr>
        <w:t>как минимум равным результату формулы, предусмотренной частью (2) ст. 13 Закона о платежных услугах и электронных деньгах</w:t>
      </w:r>
      <w:r w:rsidR="00C57C21" w:rsidRPr="0057482B" w:rsidDel="002C41D3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="00C57C21" w:rsidRPr="0057482B">
        <w:rPr>
          <w:rFonts w:ascii="PermianSerifTypeface" w:hAnsi="PermianSerifTypeface"/>
          <w:sz w:val="22"/>
          <w:szCs w:val="22"/>
          <w:lang w:val="ru-RU"/>
        </w:rPr>
        <w:t>№ 114/2012</w:t>
      </w:r>
      <w:r w:rsidR="00841881" w:rsidRPr="0057482B">
        <w:rPr>
          <w:rFonts w:ascii="PermianSerifTypeface" w:hAnsi="PermianSerifTypeface"/>
          <w:bCs/>
          <w:iCs/>
          <w:sz w:val="22"/>
          <w:szCs w:val="22"/>
          <w:lang w:val="ru-RU"/>
        </w:rPr>
        <w:t xml:space="preserve">, </w:t>
      </w:r>
      <w:r w:rsidR="00C57C21"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учитывая самую большую сумму</w:t>
      </w:r>
      <w:r w:rsidR="00841881" w:rsidRPr="0057482B">
        <w:rPr>
          <w:rFonts w:ascii="PermianSerifTypeface" w:hAnsi="PermianSerifTypeface"/>
          <w:bCs/>
          <w:iCs/>
          <w:sz w:val="22"/>
          <w:szCs w:val="22"/>
          <w:lang w:val="ru-RU"/>
        </w:rPr>
        <w:t>.</w:t>
      </w:r>
    </w:p>
    <w:p w14:paraId="16E070C6" w14:textId="2FBBE6C0" w:rsidR="00841881" w:rsidRPr="0057482B" w:rsidRDefault="00841C4E" w:rsidP="009B77DD">
      <w:pPr>
        <w:pStyle w:val="ListParagraph"/>
        <w:numPr>
          <w:ilvl w:val="0"/>
          <w:numId w:val="18"/>
        </w:numPr>
        <w:tabs>
          <w:tab w:val="left" w:pos="426"/>
          <w:tab w:val="left" w:pos="993"/>
        </w:tabs>
        <w:ind w:left="0" w:firstLine="567"/>
        <w:contextualSpacing w:val="0"/>
        <w:jc w:val="both"/>
        <w:rPr>
          <w:rFonts w:ascii="PermianSerifTypeface" w:hAnsi="PermianSerifTypeface"/>
          <w:bCs/>
          <w:iCs/>
          <w:sz w:val="22"/>
          <w:szCs w:val="22"/>
          <w:lang w:val="ro-RO"/>
        </w:rPr>
      </w:pPr>
      <w:r w:rsidRPr="0057482B">
        <w:rPr>
          <w:rFonts w:ascii="PermianSerifTypeface" w:hAnsi="PermianSerifTypeface"/>
          <w:bCs/>
          <w:iCs/>
          <w:sz w:val="22"/>
          <w:szCs w:val="22"/>
          <w:lang w:val="ru-RU"/>
        </w:rPr>
        <w:t>Платежное общество</w:t>
      </w:r>
      <w:r w:rsidR="00D035E8" w:rsidRPr="0057482B">
        <w:rPr>
          <w:rFonts w:ascii="PermianSerifTypeface" w:hAnsi="PermianSerifTypeface"/>
          <w:bCs/>
          <w:iCs/>
          <w:sz w:val="22"/>
          <w:szCs w:val="22"/>
          <w:lang w:val="ro-RO"/>
        </w:rPr>
        <w:t xml:space="preserve">, 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за исключением общества, предоставляющего только платежную услугу, указанную в пункте 8) или пункте 9) части (1) статьи 4 </w:t>
      </w:r>
      <w:r w:rsidRPr="0057482B">
        <w:rPr>
          <w:rFonts w:ascii="PermianSerifTypeface" w:hAnsi="PermianSerifTypeface"/>
          <w:sz w:val="22"/>
          <w:szCs w:val="22"/>
          <w:lang w:val="ru-RU"/>
        </w:rPr>
        <w:t>Закона о платежных услугах и электронных деньгах</w:t>
      </w:r>
      <w:r w:rsidRPr="0057482B" w:rsidDel="002C41D3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№ 114/2012, 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или обе платежные услуги</w:t>
      </w:r>
      <w:r w:rsidR="00D035E8" w:rsidRPr="0057482B">
        <w:rPr>
          <w:rFonts w:ascii="PermianSerifTypeface" w:hAnsi="PermianSerifTypeface"/>
          <w:bCs/>
          <w:iCs/>
          <w:sz w:val="22"/>
          <w:szCs w:val="22"/>
          <w:lang w:val="ro-RO"/>
        </w:rPr>
        <w:t xml:space="preserve">, 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поставщик почтовых услуг в качестве поставщика платежных услуг</w:t>
      </w:r>
      <w:r w:rsidRPr="0057482B">
        <w:rPr>
          <w:rFonts w:ascii="PermianSerifTypeface" w:hAnsi="PermianSerifTypeface"/>
          <w:bCs/>
          <w:iCs/>
          <w:sz w:val="22"/>
          <w:szCs w:val="22"/>
          <w:lang w:val="ro-RO"/>
        </w:rPr>
        <w:t xml:space="preserve"> </w:t>
      </w:r>
      <w:r w:rsidRPr="0057482B">
        <w:rPr>
          <w:rFonts w:ascii="PermianSerifTypeface" w:hAnsi="PermianSerifTypeface"/>
          <w:bCs/>
          <w:iCs/>
          <w:sz w:val="22"/>
          <w:szCs w:val="22"/>
          <w:lang w:val="ru-RU"/>
        </w:rPr>
        <w:t xml:space="preserve">представляет в </w:t>
      </w:r>
      <w:r w:rsidRPr="0057482B">
        <w:rPr>
          <w:rStyle w:val="ln2talineat"/>
          <w:rFonts w:ascii="PermianSerifTypeface" w:hAnsi="PermianSerifTypeface"/>
          <w:sz w:val="22"/>
          <w:szCs w:val="22"/>
          <w:lang w:val="ru-RU"/>
        </w:rPr>
        <w:t xml:space="preserve">Национальный банк Молдовы, не позднее 31 января года, следующего за отчетным, информацию о регламентированном капитале в соответствии с приложением № </w:t>
      </w:r>
      <w:r w:rsidR="00F177AE" w:rsidRPr="0057482B">
        <w:rPr>
          <w:rFonts w:ascii="PermianSerifTypeface" w:hAnsi="PermianSerifTypeface"/>
          <w:bCs/>
          <w:iCs/>
          <w:sz w:val="22"/>
          <w:szCs w:val="22"/>
          <w:lang w:val="ro-RO"/>
        </w:rPr>
        <w:t>1</w:t>
      </w:r>
      <w:r w:rsidR="00841881" w:rsidRPr="0057482B">
        <w:rPr>
          <w:rFonts w:ascii="PermianSerifTypeface" w:hAnsi="PermianSerifTypeface"/>
          <w:bCs/>
          <w:iCs/>
          <w:sz w:val="22"/>
          <w:szCs w:val="22"/>
          <w:lang w:val="ro-RO"/>
        </w:rPr>
        <w:t>.</w:t>
      </w:r>
    </w:p>
    <w:p w14:paraId="503A8CCB" w14:textId="286412ED" w:rsidR="00841881" w:rsidRPr="0057482B" w:rsidRDefault="00841C4E" w:rsidP="009B77DD">
      <w:pPr>
        <w:pStyle w:val="ListParagraph"/>
        <w:numPr>
          <w:ilvl w:val="0"/>
          <w:numId w:val="18"/>
        </w:numPr>
        <w:tabs>
          <w:tab w:val="left" w:pos="426"/>
          <w:tab w:val="left" w:pos="993"/>
        </w:tabs>
        <w:ind w:left="0" w:firstLine="567"/>
        <w:contextualSpacing w:val="0"/>
        <w:jc w:val="both"/>
        <w:rPr>
          <w:rFonts w:ascii="PermianSerifTypeface" w:hAnsi="PermianSerifTypeface"/>
          <w:bCs/>
          <w:iCs/>
          <w:sz w:val="22"/>
          <w:szCs w:val="22"/>
          <w:lang w:val="ru-RU"/>
        </w:rPr>
      </w:pPr>
      <w:r w:rsidRPr="0057482B">
        <w:rPr>
          <w:rStyle w:val="ln2talineat"/>
          <w:rFonts w:ascii="PermianSerifTypeface" w:hAnsi="PermianSerifTypeface"/>
          <w:sz w:val="22"/>
          <w:szCs w:val="22"/>
          <w:lang w:val="ru-RU"/>
        </w:rPr>
        <w:t>Общества, эмитирующие электронные деньги</w:t>
      </w:r>
      <w:r w:rsidR="00DA0927" w:rsidRPr="0057482B">
        <w:rPr>
          <w:rFonts w:ascii="PermianSerifTypeface" w:hAnsi="PermianSerifTypeface"/>
          <w:bCs/>
          <w:iCs/>
          <w:sz w:val="22"/>
          <w:szCs w:val="22"/>
          <w:lang w:val="ru-RU"/>
        </w:rPr>
        <w:t xml:space="preserve">, 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поставщик почтовых услуг в качестве</w:t>
      </w:r>
      <w:r w:rsidR="00D64FA4"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 эмитента электронных денег</w:t>
      </w:r>
      <w:r w:rsidR="00DA0927" w:rsidRPr="0057482B">
        <w:rPr>
          <w:rFonts w:ascii="PermianSerifTypeface" w:hAnsi="PermianSerifTypeface"/>
          <w:bCs/>
          <w:iCs/>
          <w:sz w:val="22"/>
          <w:szCs w:val="22"/>
          <w:lang w:val="ru-RU"/>
        </w:rPr>
        <w:t>,</w:t>
      </w:r>
      <w:r w:rsidR="00841881" w:rsidRPr="0057482B">
        <w:rPr>
          <w:rFonts w:ascii="PermianSerifTypeface" w:hAnsi="PermianSerifTypeface"/>
          <w:bCs/>
          <w:iCs/>
          <w:sz w:val="22"/>
          <w:szCs w:val="22"/>
          <w:lang w:val="ru-RU"/>
        </w:rPr>
        <w:t xml:space="preserve"> </w:t>
      </w:r>
      <w:r w:rsidRPr="0057482B">
        <w:rPr>
          <w:rStyle w:val="ln2talineat"/>
          <w:rFonts w:ascii="PermianSerifTypeface" w:hAnsi="PermianSerifTypeface"/>
          <w:sz w:val="22"/>
          <w:szCs w:val="22"/>
          <w:lang w:val="ru-RU"/>
        </w:rPr>
        <w:t>представляют в Национальный банк Молдовы, не позднее 31 января года, следующего за отчетным, информацию о регламентированном капитале, рассчитанн</w:t>
      </w:r>
      <w:r w:rsidR="00D66F07" w:rsidRPr="0057482B">
        <w:rPr>
          <w:rStyle w:val="ln2talineat"/>
          <w:rFonts w:ascii="PermianSerifTypeface" w:hAnsi="PermianSerifTypeface"/>
          <w:sz w:val="22"/>
          <w:szCs w:val="22"/>
          <w:lang w:val="ru-RU"/>
        </w:rPr>
        <w:t>ом</w:t>
      </w:r>
      <w:r w:rsidRPr="0057482B">
        <w:rPr>
          <w:rStyle w:val="ln2talineat"/>
          <w:rFonts w:ascii="PermianSerifTypeface" w:hAnsi="PermianSerifTypeface"/>
          <w:sz w:val="22"/>
          <w:szCs w:val="22"/>
          <w:lang w:val="ru-RU"/>
        </w:rPr>
        <w:t xml:space="preserve"> для каждого месяца в соответствии с ч. (3) ст. 83 Закона о платежных услугах и электронных деньгах</w:t>
      </w: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Pr="0057482B">
        <w:rPr>
          <w:rStyle w:val="ln2talineat"/>
          <w:rFonts w:ascii="PermianSerifTypeface" w:hAnsi="PermianSerifTypeface"/>
          <w:sz w:val="22"/>
          <w:szCs w:val="22"/>
          <w:lang w:val="ru-RU"/>
        </w:rPr>
        <w:t xml:space="preserve">№ 114/2012 и в соответствии с приложением № </w:t>
      </w:r>
      <w:r w:rsidR="00F177AE" w:rsidRPr="0057482B">
        <w:rPr>
          <w:rFonts w:ascii="PermianSerifTypeface" w:hAnsi="PermianSerifTypeface"/>
          <w:bCs/>
          <w:iCs/>
          <w:sz w:val="22"/>
          <w:szCs w:val="22"/>
          <w:lang w:val="ru-RU"/>
        </w:rPr>
        <w:t>2</w:t>
      </w:r>
      <w:r w:rsidR="00841881" w:rsidRPr="0057482B">
        <w:rPr>
          <w:rFonts w:ascii="PermianSerifTypeface" w:hAnsi="PermianSerifTypeface"/>
          <w:bCs/>
          <w:iCs/>
          <w:sz w:val="22"/>
          <w:szCs w:val="22"/>
          <w:lang w:val="ru-RU"/>
        </w:rPr>
        <w:t>.</w:t>
      </w:r>
    </w:p>
    <w:p w14:paraId="7DCE026A" w14:textId="2472E87C" w:rsidR="00841881" w:rsidRPr="0057482B" w:rsidRDefault="00841C4E" w:rsidP="009B77DD">
      <w:pPr>
        <w:pStyle w:val="ListParagraph"/>
        <w:numPr>
          <w:ilvl w:val="0"/>
          <w:numId w:val="18"/>
        </w:numPr>
        <w:tabs>
          <w:tab w:val="left" w:pos="426"/>
          <w:tab w:val="left" w:pos="709"/>
          <w:tab w:val="left" w:pos="1134"/>
        </w:tabs>
        <w:ind w:left="0" w:firstLine="567"/>
        <w:contextualSpacing w:val="0"/>
        <w:jc w:val="both"/>
        <w:rPr>
          <w:rFonts w:ascii="PermianSerifTypeface" w:hAnsi="PermianSerifTypeface"/>
          <w:bCs/>
          <w:iCs/>
          <w:sz w:val="22"/>
          <w:szCs w:val="22"/>
          <w:lang w:val="ro-RO"/>
        </w:rPr>
      </w:pPr>
      <w:r w:rsidRPr="0057482B">
        <w:rPr>
          <w:rFonts w:ascii="PermianSerifTypeface" w:hAnsi="PermianSerifTypeface"/>
          <w:sz w:val="22"/>
          <w:szCs w:val="22"/>
          <w:lang w:val="ru-RU"/>
        </w:rPr>
        <w:t>Небанковский поставщик платежных услуг</w:t>
      </w:r>
      <w:r w:rsidR="00D035E8" w:rsidRPr="0057482B">
        <w:rPr>
          <w:rFonts w:ascii="PermianSerifTypeface" w:hAnsi="PermianSerifTypeface"/>
          <w:bCs/>
          <w:iCs/>
          <w:sz w:val="22"/>
          <w:szCs w:val="22"/>
          <w:lang w:val="ro-RO"/>
        </w:rPr>
        <w:t xml:space="preserve">, </w:t>
      </w:r>
      <w:r w:rsidRPr="0057482B">
        <w:rPr>
          <w:rFonts w:ascii="PermianSerifTypeface" w:hAnsi="PermianSerifTypeface"/>
          <w:bCs/>
          <w:iCs/>
          <w:sz w:val="22"/>
          <w:szCs w:val="22"/>
          <w:lang w:val="ru-RU"/>
        </w:rPr>
        <w:t xml:space="preserve">за исключением поставщика, 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предоставляющего платежную услугу, указанную в пункте 8) или пункте 9) части (1) статьи 4 </w:t>
      </w:r>
      <w:r w:rsidRPr="0057482B">
        <w:rPr>
          <w:rFonts w:ascii="PermianSerifTypeface" w:hAnsi="PermianSerifTypeface"/>
          <w:sz w:val="22"/>
          <w:szCs w:val="22"/>
          <w:lang w:val="ru-RU"/>
        </w:rPr>
        <w:t>Закона о платежных услугах и электронных деньгах</w:t>
      </w:r>
      <w:r w:rsidRPr="0057482B" w:rsidDel="002C41D3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№ 114/2012, 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или обе платежные услуги</w:t>
      </w:r>
      <w:r w:rsidRPr="0057482B">
        <w:rPr>
          <w:rFonts w:ascii="PermianSerifTypeface" w:hAnsi="PermianSerifTypeface"/>
          <w:bCs/>
          <w:iCs/>
          <w:sz w:val="22"/>
          <w:szCs w:val="22"/>
          <w:lang w:val="ro-RO"/>
        </w:rPr>
        <w:t xml:space="preserve">, </w:t>
      </w:r>
      <w:r w:rsidRPr="0057482B">
        <w:rPr>
          <w:rFonts w:ascii="PermianSerifTypeface" w:hAnsi="PermianSerifTypeface"/>
          <w:sz w:val="22"/>
          <w:szCs w:val="22"/>
          <w:lang w:val="ru-RU"/>
        </w:rPr>
        <w:t>оценивает ежеквартально, не позднее последнего дня месяца, следующего за отчетным кварталом, все зарегистрированные дебиторские задолженности, кроме денежных средств, размещенных как фонды гарантирования, выданных в качестве авансов на основании договора и кредитов, связанных с исполнением платежных операций. В случае определения дебиторских задолженностей с истекшим сроком более 90 дней с даты срока погашения, предусмотренного договором, небанковский поставщик платежных услуг классифицирует дебиторские задолженности согласно следующим категориям и отмечает результаты в акте оценки и классификации, содержание которого устанавливается самостоятельно небанковским поставщиком платежных услуг</w:t>
      </w:r>
      <w:r w:rsidR="00841881" w:rsidRPr="0057482B">
        <w:rPr>
          <w:rFonts w:ascii="PermianSerifTypeface" w:hAnsi="PermianSerifTypeface"/>
          <w:bCs/>
          <w:iCs/>
          <w:sz w:val="22"/>
          <w:szCs w:val="22"/>
          <w:lang w:val="ro-RO"/>
        </w:rPr>
        <w:t>:</w:t>
      </w:r>
    </w:p>
    <w:p w14:paraId="633F943E" w14:textId="1B6F1FAF" w:rsidR="00841881" w:rsidRPr="0057482B" w:rsidRDefault="004068A9" w:rsidP="002D4C05">
      <w:pPr>
        <w:pStyle w:val="ListParagraph"/>
        <w:tabs>
          <w:tab w:val="left" w:pos="426"/>
          <w:tab w:val="left" w:pos="709"/>
          <w:tab w:val="left" w:pos="1134"/>
        </w:tabs>
        <w:ind w:left="0" w:firstLine="567"/>
        <w:contextualSpacing w:val="0"/>
        <w:jc w:val="both"/>
        <w:rPr>
          <w:rFonts w:ascii="PermianSerifTypeface" w:hAnsi="PermianSerifTypeface"/>
          <w:bCs/>
          <w:iCs/>
          <w:sz w:val="22"/>
          <w:szCs w:val="22"/>
          <w:lang w:val="ro-RO"/>
        </w:rPr>
      </w:pPr>
      <w:r w:rsidRPr="0057482B">
        <w:rPr>
          <w:rFonts w:ascii="PermianSerifTypeface" w:hAnsi="PermianSerifTypeface"/>
          <w:bCs/>
          <w:iCs/>
          <w:sz w:val="22"/>
          <w:szCs w:val="22"/>
          <w:lang w:val="ro-RO"/>
        </w:rPr>
        <w:t xml:space="preserve">1) </w:t>
      </w:r>
      <w:r w:rsidR="001D4616" w:rsidRPr="0057482B">
        <w:rPr>
          <w:rFonts w:ascii="PermianSerifTypeface" w:hAnsi="PermianSerifTypeface"/>
          <w:sz w:val="22"/>
          <w:szCs w:val="22"/>
          <w:lang w:val="ro-MD"/>
        </w:rPr>
        <w:t xml:space="preserve">I </w:t>
      </w:r>
      <w:r w:rsidR="001D4616" w:rsidRPr="0057482B">
        <w:rPr>
          <w:rFonts w:ascii="PermianSerifTypeface" w:hAnsi="PermianSerifTypeface"/>
          <w:sz w:val="22"/>
          <w:szCs w:val="22"/>
          <w:lang w:val="ru-RU"/>
        </w:rPr>
        <w:t xml:space="preserve">категория </w:t>
      </w:r>
      <w:r w:rsidR="001D4616" w:rsidRPr="0057482B">
        <w:rPr>
          <w:rFonts w:ascii="PermianSerifTypeface" w:hAnsi="PermianSerifTypeface"/>
          <w:sz w:val="22"/>
          <w:szCs w:val="22"/>
          <w:lang w:val="ro-MD"/>
        </w:rPr>
        <w:t xml:space="preserve">– </w:t>
      </w:r>
      <w:r w:rsidR="001D4616" w:rsidRPr="0057482B">
        <w:rPr>
          <w:rFonts w:ascii="PermianSerifTypeface" w:hAnsi="PermianSerifTypeface"/>
          <w:sz w:val="22"/>
          <w:szCs w:val="22"/>
          <w:lang w:val="ru-RU"/>
        </w:rPr>
        <w:t xml:space="preserve">дебиторские задолженности, срок оплаты которых истек от </w:t>
      </w:r>
      <w:r w:rsidR="001D4616" w:rsidRPr="0057482B">
        <w:rPr>
          <w:rFonts w:ascii="PermianSerifTypeface" w:hAnsi="PermianSerifTypeface"/>
          <w:sz w:val="22"/>
          <w:szCs w:val="22"/>
          <w:lang w:val="ro-MD"/>
        </w:rPr>
        <w:t xml:space="preserve"> 91 </w:t>
      </w:r>
      <w:r w:rsidR="001D4616" w:rsidRPr="0057482B">
        <w:rPr>
          <w:rFonts w:ascii="PermianSerifTypeface" w:hAnsi="PermianSerifTypeface"/>
          <w:sz w:val="22"/>
          <w:szCs w:val="22"/>
          <w:lang w:val="ru-RU"/>
        </w:rPr>
        <w:t xml:space="preserve">до </w:t>
      </w:r>
      <w:r w:rsidR="001D4616" w:rsidRPr="0057482B">
        <w:rPr>
          <w:rFonts w:ascii="PermianSerifTypeface" w:hAnsi="PermianSerifTypeface"/>
          <w:sz w:val="22"/>
          <w:szCs w:val="22"/>
          <w:lang w:val="ro-MD"/>
        </w:rPr>
        <w:t xml:space="preserve"> 180 </w:t>
      </w:r>
      <w:r w:rsidR="001D4616" w:rsidRPr="0057482B">
        <w:rPr>
          <w:rFonts w:ascii="PermianSerifTypeface" w:hAnsi="PermianSerifTypeface"/>
          <w:sz w:val="22"/>
          <w:szCs w:val="22"/>
          <w:lang w:val="ru-RU"/>
        </w:rPr>
        <w:t>дней включительно</w:t>
      </w:r>
      <w:r w:rsidR="00841881" w:rsidRPr="0057482B">
        <w:rPr>
          <w:rFonts w:ascii="PermianSerifTypeface" w:hAnsi="PermianSerifTypeface"/>
          <w:bCs/>
          <w:iCs/>
          <w:sz w:val="22"/>
          <w:szCs w:val="22"/>
          <w:lang w:val="ro-RO"/>
        </w:rPr>
        <w:t>;</w:t>
      </w:r>
    </w:p>
    <w:p w14:paraId="1926F28E" w14:textId="7B118640" w:rsidR="00841881" w:rsidRPr="0057482B" w:rsidRDefault="00841881" w:rsidP="002D4C05">
      <w:pPr>
        <w:pStyle w:val="ListParagraph"/>
        <w:tabs>
          <w:tab w:val="left" w:pos="426"/>
          <w:tab w:val="left" w:pos="709"/>
          <w:tab w:val="left" w:pos="1134"/>
        </w:tabs>
        <w:ind w:left="0" w:firstLine="567"/>
        <w:contextualSpacing w:val="0"/>
        <w:jc w:val="both"/>
        <w:rPr>
          <w:rFonts w:ascii="PermianSerifTypeface" w:hAnsi="PermianSerifTypeface"/>
          <w:bCs/>
          <w:iCs/>
          <w:sz w:val="22"/>
          <w:szCs w:val="22"/>
          <w:lang w:val="ro-RO"/>
        </w:rPr>
      </w:pPr>
      <w:r w:rsidRPr="0057482B">
        <w:rPr>
          <w:rFonts w:ascii="PermianSerifTypeface" w:hAnsi="PermianSerifTypeface"/>
          <w:bCs/>
          <w:iCs/>
          <w:sz w:val="22"/>
          <w:szCs w:val="22"/>
          <w:lang w:val="ro-RO"/>
        </w:rPr>
        <w:t xml:space="preserve">2) </w:t>
      </w:r>
      <w:r w:rsidR="001D4616" w:rsidRPr="0057482B">
        <w:rPr>
          <w:rFonts w:ascii="PermianSerifTypeface" w:hAnsi="PermianSerifTypeface"/>
          <w:sz w:val="22"/>
          <w:szCs w:val="22"/>
          <w:lang w:val="ro-MD"/>
        </w:rPr>
        <w:t>II</w:t>
      </w:r>
      <w:r w:rsidR="001D4616" w:rsidRPr="0057482B">
        <w:rPr>
          <w:rFonts w:ascii="PermianSerifTypeface" w:hAnsi="PermianSerifTypeface"/>
          <w:sz w:val="22"/>
          <w:szCs w:val="22"/>
          <w:lang w:val="ru-RU"/>
        </w:rPr>
        <w:t xml:space="preserve"> категория</w:t>
      </w:r>
      <w:r w:rsidR="001D4616" w:rsidRPr="0057482B">
        <w:rPr>
          <w:rFonts w:ascii="PermianSerifTypeface" w:hAnsi="PermianSerifTypeface"/>
          <w:sz w:val="22"/>
          <w:szCs w:val="22"/>
          <w:lang w:val="ro-MD"/>
        </w:rPr>
        <w:t xml:space="preserve"> – </w:t>
      </w:r>
      <w:r w:rsidR="001D4616" w:rsidRPr="0057482B">
        <w:rPr>
          <w:rFonts w:ascii="PermianSerifTypeface" w:hAnsi="PermianSerifTypeface"/>
          <w:sz w:val="22"/>
          <w:szCs w:val="22"/>
          <w:lang w:val="ru-RU"/>
        </w:rPr>
        <w:t xml:space="preserve">дебиторские задолженности, срок оплаты которых истек от </w:t>
      </w:r>
      <w:r w:rsidR="001D4616" w:rsidRPr="0057482B">
        <w:rPr>
          <w:rFonts w:ascii="PermianSerifTypeface" w:hAnsi="PermianSerifTypeface"/>
          <w:sz w:val="22"/>
          <w:szCs w:val="22"/>
          <w:lang w:val="ro-MD"/>
        </w:rPr>
        <w:t xml:space="preserve"> 181 </w:t>
      </w:r>
      <w:r w:rsidR="001D4616" w:rsidRPr="0057482B">
        <w:rPr>
          <w:rFonts w:ascii="PermianSerifTypeface" w:hAnsi="PermianSerifTypeface"/>
          <w:sz w:val="22"/>
          <w:szCs w:val="22"/>
          <w:lang w:val="ru-RU"/>
        </w:rPr>
        <w:t xml:space="preserve">до </w:t>
      </w:r>
      <w:r w:rsidR="001D4616" w:rsidRPr="0057482B">
        <w:rPr>
          <w:rFonts w:ascii="PermianSerifTypeface" w:hAnsi="PermianSerifTypeface"/>
          <w:sz w:val="22"/>
          <w:szCs w:val="22"/>
          <w:lang w:val="ro-MD"/>
        </w:rPr>
        <w:t xml:space="preserve"> 365 </w:t>
      </w:r>
      <w:r w:rsidR="001D4616" w:rsidRPr="0057482B">
        <w:rPr>
          <w:rFonts w:ascii="PermianSerifTypeface" w:hAnsi="PermianSerifTypeface"/>
          <w:sz w:val="22"/>
          <w:szCs w:val="22"/>
          <w:lang w:val="ru-RU"/>
        </w:rPr>
        <w:t>дней включительно</w:t>
      </w:r>
      <w:r w:rsidRPr="0057482B">
        <w:rPr>
          <w:rFonts w:ascii="PermianSerifTypeface" w:hAnsi="PermianSerifTypeface"/>
          <w:bCs/>
          <w:iCs/>
          <w:sz w:val="22"/>
          <w:szCs w:val="22"/>
          <w:lang w:val="ro-RO"/>
        </w:rPr>
        <w:t>;</w:t>
      </w:r>
    </w:p>
    <w:p w14:paraId="28CC9225" w14:textId="6ADD0B66" w:rsidR="00841881" w:rsidRPr="0057482B" w:rsidRDefault="00841881" w:rsidP="002D4C05">
      <w:pPr>
        <w:pStyle w:val="ListParagraph"/>
        <w:tabs>
          <w:tab w:val="left" w:pos="426"/>
          <w:tab w:val="left" w:pos="709"/>
          <w:tab w:val="left" w:pos="1134"/>
        </w:tabs>
        <w:ind w:left="0" w:firstLine="567"/>
        <w:contextualSpacing w:val="0"/>
        <w:jc w:val="both"/>
        <w:rPr>
          <w:rFonts w:ascii="PermianSerifTypeface" w:hAnsi="PermianSerifTypeface"/>
          <w:bCs/>
          <w:iCs/>
          <w:sz w:val="22"/>
          <w:szCs w:val="22"/>
          <w:lang w:val="ro-RO"/>
        </w:rPr>
      </w:pPr>
      <w:r w:rsidRPr="0057482B">
        <w:rPr>
          <w:rFonts w:ascii="PermianSerifTypeface" w:hAnsi="PermianSerifTypeface"/>
          <w:bCs/>
          <w:iCs/>
          <w:sz w:val="22"/>
          <w:szCs w:val="22"/>
          <w:lang w:val="ro-RO"/>
        </w:rPr>
        <w:t xml:space="preserve">3) </w:t>
      </w:r>
      <w:r w:rsidR="001D4616" w:rsidRPr="0057482B">
        <w:rPr>
          <w:rFonts w:ascii="PermianSerifTypeface" w:hAnsi="PermianSerifTypeface"/>
          <w:sz w:val="22"/>
          <w:szCs w:val="22"/>
          <w:lang w:val="ro-MD"/>
        </w:rPr>
        <w:t>III</w:t>
      </w:r>
      <w:r w:rsidR="001D4616" w:rsidRPr="0057482B">
        <w:rPr>
          <w:rFonts w:ascii="PermianSerifTypeface" w:hAnsi="PermianSerifTypeface"/>
          <w:sz w:val="22"/>
          <w:szCs w:val="22"/>
          <w:lang w:val="ru-RU"/>
        </w:rPr>
        <w:t xml:space="preserve"> категория</w:t>
      </w:r>
      <w:r w:rsidR="001D4616" w:rsidRPr="0057482B">
        <w:rPr>
          <w:rFonts w:ascii="PermianSerifTypeface" w:hAnsi="PermianSerifTypeface"/>
          <w:sz w:val="22"/>
          <w:szCs w:val="22"/>
          <w:lang w:val="ro-MD"/>
        </w:rPr>
        <w:t xml:space="preserve"> – </w:t>
      </w:r>
      <w:r w:rsidR="001D4616" w:rsidRPr="0057482B">
        <w:rPr>
          <w:rFonts w:ascii="PermianSerifTypeface" w:hAnsi="PermianSerifTypeface"/>
          <w:sz w:val="22"/>
          <w:szCs w:val="22"/>
          <w:lang w:val="ru-RU"/>
        </w:rPr>
        <w:t>дебиторские задолженности, срок оплаты которых истек более</w:t>
      </w:r>
      <w:r w:rsidR="001D4616" w:rsidRPr="0057482B">
        <w:rPr>
          <w:rFonts w:ascii="PermianSerifTypeface" w:hAnsi="PermianSerifTypeface"/>
          <w:sz w:val="22"/>
          <w:szCs w:val="22"/>
          <w:lang w:val="ro-MD"/>
        </w:rPr>
        <w:t xml:space="preserve"> 365 </w:t>
      </w:r>
      <w:r w:rsidR="001D4616" w:rsidRPr="0057482B">
        <w:rPr>
          <w:rFonts w:ascii="PermianSerifTypeface" w:hAnsi="PermianSerifTypeface"/>
          <w:sz w:val="22"/>
          <w:szCs w:val="22"/>
          <w:lang w:val="ru-RU"/>
        </w:rPr>
        <w:t>дней</w:t>
      </w:r>
      <w:r w:rsidRPr="0057482B">
        <w:rPr>
          <w:rFonts w:ascii="PermianSerifTypeface" w:hAnsi="PermianSerifTypeface"/>
          <w:bCs/>
          <w:iCs/>
          <w:sz w:val="22"/>
          <w:szCs w:val="22"/>
          <w:lang w:val="ro-RO"/>
        </w:rPr>
        <w:t>.</w:t>
      </w:r>
    </w:p>
    <w:p w14:paraId="4827D7CF" w14:textId="4381C94C" w:rsidR="00841881" w:rsidRPr="0057482B" w:rsidRDefault="001D4616" w:rsidP="009B77DD">
      <w:pPr>
        <w:pStyle w:val="ListParagraph"/>
        <w:numPr>
          <w:ilvl w:val="0"/>
          <w:numId w:val="18"/>
        </w:numPr>
        <w:tabs>
          <w:tab w:val="left" w:pos="426"/>
          <w:tab w:val="left" w:pos="709"/>
          <w:tab w:val="left" w:pos="1134"/>
        </w:tabs>
        <w:ind w:left="0" w:firstLine="567"/>
        <w:contextualSpacing w:val="0"/>
        <w:jc w:val="both"/>
        <w:rPr>
          <w:rFonts w:ascii="PermianSerifTypeface" w:hAnsi="PermianSerifTypeface"/>
          <w:bCs/>
          <w:iCs/>
          <w:sz w:val="22"/>
          <w:szCs w:val="22"/>
          <w:lang w:val="ro-RO"/>
        </w:rPr>
      </w:pPr>
      <w:r w:rsidRPr="0057482B">
        <w:rPr>
          <w:rFonts w:ascii="PermianSerifTypeface" w:hAnsi="PermianSerifTypeface"/>
          <w:sz w:val="22"/>
          <w:szCs w:val="22"/>
          <w:lang w:val="ru-RU"/>
        </w:rPr>
        <w:t>Для дебиторских задолженностей с истекшим сроком более 90 дней с даты срока погашения, предусмотренного договором, небанковский поставщик платежных услуг самостоятельно устанавливает и предпринимает соответствующие меры управления рисками по каждой категории</w:t>
      </w:r>
      <w:r w:rsidR="00841881" w:rsidRPr="0057482B">
        <w:rPr>
          <w:rFonts w:ascii="PermianSerifTypeface" w:hAnsi="PermianSerifTypeface"/>
          <w:bCs/>
          <w:iCs/>
          <w:sz w:val="22"/>
          <w:szCs w:val="22"/>
          <w:lang w:val="ro-RO"/>
        </w:rPr>
        <w:t>.</w:t>
      </w:r>
    </w:p>
    <w:p w14:paraId="7D357565" w14:textId="77777777" w:rsidR="00802863" w:rsidRPr="0057482B" w:rsidRDefault="00802863" w:rsidP="006167E3">
      <w:pPr>
        <w:jc w:val="center"/>
        <w:rPr>
          <w:rFonts w:ascii="PermianSerifTypeface" w:hAnsi="PermianSerifTypeface" w:cs="Arial"/>
          <w:b/>
          <w:lang w:val="ro-RO"/>
        </w:rPr>
      </w:pPr>
    </w:p>
    <w:p w14:paraId="09BF3F88" w14:textId="43676F88" w:rsidR="00ED5471" w:rsidRPr="0057482B" w:rsidRDefault="001D4616" w:rsidP="006167E3">
      <w:pPr>
        <w:jc w:val="center"/>
        <w:rPr>
          <w:rFonts w:ascii="PermianSerifTypeface" w:hAnsi="PermianSerifTypeface" w:cs="Arial"/>
          <w:b/>
          <w:lang w:val="ro-RO"/>
        </w:rPr>
      </w:pPr>
      <w:bookmarkStart w:id="3" w:name="_Hlk139450483"/>
      <w:r w:rsidRPr="0057482B">
        <w:rPr>
          <w:rFonts w:ascii="PermianSerifTypeface" w:hAnsi="PermianSerifTypeface" w:cs="Arial"/>
          <w:b/>
          <w:lang w:val="ru-RU"/>
        </w:rPr>
        <w:lastRenderedPageBreak/>
        <w:t>Глава</w:t>
      </w:r>
      <w:r w:rsidR="00ED5471" w:rsidRPr="0057482B">
        <w:rPr>
          <w:rFonts w:ascii="PermianSerifTypeface" w:hAnsi="PermianSerifTypeface" w:cs="Arial"/>
          <w:b/>
          <w:lang w:val="ro-RO"/>
        </w:rPr>
        <w:t xml:space="preserve"> II</w:t>
      </w:r>
      <w:r w:rsidR="00802863" w:rsidRPr="0057482B">
        <w:rPr>
          <w:rFonts w:ascii="PermianSerifTypeface" w:hAnsi="PermianSerifTypeface" w:cs="Arial"/>
          <w:b/>
          <w:lang w:val="ro-RO"/>
        </w:rPr>
        <w:t>I</w:t>
      </w:r>
    </w:p>
    <w:p w14:paraId="4BFF37FC" w14:textId="37FB6AA3" w:rsidR="00E964E0" w:rsidRPr="0057482B" w:rsidRDefault="001D4616" w:rsidP="006167E3">
      <w:pPr>
        <w:jc w:val="center"/>
        <w:rPr>
          <w:rFonts w:ascii="PermianSerifTypeface" w:hAnsi="PermianSerifTypeface" w:cs="Arial"/>
          <w:b/>
          <w:lang w:val="ro-RO"/>
        </w:rPr>
      </w:pPr>
      <w:r w:rsidRPr="0057482B">
        <w:rPr>
          <w:rFonts w:ascii="PermianSerifTypeface" w:hAnsi="PermianSerifTypeface" w:cs="Arial"/>
          <w:b/>
          <w:lang w:val="ru-RU"/>
        </w:rPr>
        <w:t>РЕГИСТРАЦИЯ И ИСКЛЮЧЕНИЕ ОТДЕЛНИЙ</w:t>
      </w:r>
      <w:r w:rsidR="00837E8D" w:rsidRPr="0057482B">
        <w:rPr>
          <w:rFonts w:ascii="PermianSerifTypeface" w:hAnsi="PermianSerifTypeface" w:cs="Arial"/>
          <w:b/>
          <w:lang w:val="ro-RO"/>
        </w:rPr>
        <w:t>,</w:t>
      </w:r>
      <w:r w:rsidRPr="0057482B">
        <w:rPr>
          <w:rFonts w:ascii="PermianSerifTypeface" w:hAnsi="PermianSerifTypeface" w:cs="Arial"/>
          <w:b/>
          <w:lang w:val="ru-RU"/>
        </w:rPr>
        <w:t xml:space="preserve"> АГЕНТОВ</w:t>
      </w:r>
      <w:r w:rsidR="00E964E0" w:rsidRPr="0057482B">
        <w:rPr>
          <w:rFonts w:ascii="PermianSerifTypeface" w:hAnsi="PermianSerifTypeface" w:cs="Arial"/>
          <w:b/>
          <w:lang w:val="ro-RO"/>
        </w:rPr>
        <w:t>,</w:t>
      </w:r>
      <w:r w:rsidRPr="0057482B">
        <w:rPr>
          <w:rFonts w:ascii="PermianSerifTypeface" w:hAnsi="PermianSerifTypeface" w:cs="Arial"/>
          <w:b/>
          <w:lang w:val="ru-RU"/>
        </w:rPr>
        <w:t xml:space="preserve"> РАБОЧИХ ПУНКТОВ/ДОПОЛНИТЕЛЬНЫХ ОФИСОВ</w:t>
      </w:r>
    </w:p>
    <w:bookmarkEnd w:id="3"/>
    <w:p w14:paraId="1A36983A" w14:textId="1F40113F" w:rsidR="00E12C7F" w:rsidRPr="0057482B" w:rsidRDefault="00E12C7F" w:rsidP="00B67778">
      <w:pPr>
        <w:pStyle w:val="ListParagraph"/>
        <w:numPr>
          <w:ilvl w:val="0"/>
          <w:numId w:val="18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57482B">
        <w:rPr>
          <w:rFonts w:ascii="PermianSerifTypeface" w:hAnsi="PermianSerifTypeface"/>
          <w:sz w:val="22"/>
          <w:szCs w:val="22"/>
          <w:lang w:val="ru-RU"/>
        </w:rPr>
        <w:t>Небанковский поставщик платежных услуг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 вправе осуществлять виды деятельности, для осуществления которых он получил лицензию, непосредственно через отделения, созданные в Республике Молдова, отделения, созданные в другом государстве, рабочие пункты/дополнительные офисы в Республике Молдова или посредством платежного агента в Республике Молдова и/или в другом государстве.</w:t>
      </w:r>
    </w:p>
    <w:p w14:paraId="6D4D6F93" w14:textId="762EA8A8" w:rsidR="00AD12ED" w:rsidRPr="0057482B" w:rsidRDefault="00AD12ED" w:rsidP="00B67778">
      <w:pPr>
        <w:pStyle w:val="ListParagraph"/>
        <w:numPr>
          <w:ilvl w:val="0"/>
          <w:numId w:val="18"/>
        </w:numPr>
        <w:tabs>
          <w:tab w:val="left" w:pos="142"/>
          <w:tab w:val="left" w:pos="284"/>
          <w:tab w:val="left" w:pos="1134"/>
        </w:tabs>
        <w:ind w:left="0" w:firstLine="567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57482B">
        <w:rPr>
          <w:rFonts w:ascii="PermianSerifTypeface" w:hAnsi="PermianSerifTypeface"/>
          <w:sz w:val="22"/>
          <w:szCs w:val="22"/>
          <w:lang w:val="ru-RU"/>
        </w:rPr>
        <w:t>Небанковский поставщик платежных услуг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, который намеревается предоставлять платежные услуги посредством отделения, созданного в Республике Молдова, </w:t>
      </w: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может начать осуществлять деятельность только после его регистрации в ре</w:t>
      </w:r>
      <w:r w:rsidR="003D013D"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ги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стре, указанном в ст.</w:t>
      </w:r>
      <w:r w:rsidR="005806C5"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 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2</w:t>
      </w:r>
      <w:r w:rsidR="005806C5"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3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 или 85 </w:t>
      </w:r>
      <w:r w:rsidRPr="0057482B">
        <w:rPr>
          <w:rFonts w:ascii="PermianSerifTypeface" w:hAnsi="PermianSerifTypeface"/>
          <w:sz w:val="22"/>
          <w:szCs w:val="22"/>
          <w:lang w:val="ru-RU"/>
        </w:rPr>
        <w:t>Закона о платежных услугах и электронных деньгах</w:t>
      </w:r>
      <w:r w:rsidRPr="0057482B" w:rsidDel="002C41D3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№ 114/201, согласно 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процедуре, описанной в </w:t>
      </w:r>
      <w:r w:rsidR="00834A8F"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ч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асти 1 </w:t>
      </w:r>
      <w:r w:rsidR="00834A8F"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г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лавы </w:t>
      </w:r>
      <w:r w:rsidRPr="0057482B">
        <w:rPr>
          <w:rFonts w:ascii="PermianSerifTypeface" w:hAnsi="PermianSerifTypeface"/>
          <w:sz w:val="22"/>
          <w:szCs w:val="22"/>
          <w:lang w:val="ru-RU"/>
        </w:rPr>
        <w:t>III, и после получения заверенной копии лицензии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 согласно положениям ст</w:t>
      </w:r>
      <w:r w:rsidR="005806C5"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.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 19 </w:t>
      </w:r>
      <w:r w:rsidRPr="0057482B">
        <w:rPr>
          <w:rFonts w:ascii="PermianSerifTypeface" w:hAnsi="PermianSerifTypeface"/>
          <w:sz w:val="22"/>
          <w:szCs w:val="22"/>
          <w:lang w:val="ru-RU"/>
        </w:rPr>
        <w:t>Закона о платежных услугах и электронных деньгах</w:t>
      </w:r>
      <w:r w:rsidRPr="0057482B" w:rsidDel="002C41D3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№ 114/2012 и Регламента </w:t>
      </w:r>
      <w:r w:rsidRPr="0057482B">
        <w:rPr>
          <w:rFonts w:ascii="PermianSerifTypeface" w:hAnsi="PermianSerifTypeface"/>
          <w:bCs/>
          <w:sz w:val="22"/>
          <w:szCs w:val="22"/>
          <w:lang w:val="ru-RU"/>
        </w:rPr>
        <w:t>о лицензировании и регистрации платежных обществ, обществ</w:t>
      </w:r>
      <w:r w:rsidR="00E92D27" w:rsidRPr="0057482B">
        <w:rPr>
          <w:rFonts w:ascii="PermianSerifTypeface" w:hAnsi="PermianSerifTypeface"/>
          <w:bCs/>
          <w:sz w:val="22"/>
          <w:szCs w:val="22"/>
          <w:lang w:val="ru-RU"/>
        </w:rPr>
        <w:t>,</w:t>
      </w:r>
      <w:r w:rsidRPr="0057482B">
        <w:rPr>
          <w:rFonts w:ascii="PermianSerifTypeface" w:hAnsi="PermianSerifTypeface"/>
          <w:bCs/>
          <w:sz w:val="22"/>
          <w:szCs w:val="22"/>
          <w:lang w:val="ru-RU"/>
        </w:rPr>
        <w:t xml:space="preserve"> </w:t>
      </w:r>
      <w:r w:rsidR="005806C5" w:rsidRPr="0057482B">
        <w:rPr>
          <w:rFonts w:ascii="PermianSerifTypeface" w:hAnsi="PermianSerifTypeface"/>
          <w:sz w:val="22"/>
          <w:szCs w:val="22"/>
          <w:lang w:val="ru-RU"/>
        </w:rPr>
        <w:t>выпускающи</w:t>
      </w:r>
      <w:r w:rsidR="00E92D27" w:rsidRPr="0057482B">
        <w:rPr>
          <w:rFonts w:ascii="PermianSerifTypeface" w:hAnsi="PermianSerifTypeface"/>
          <w:sz w:val="22"/>
          <w:szCs w:val="22"/>
          <w:lang w:val="ru-RU"/>
        </w:rPr>
        <w:t>х</w:t>
      </w:r>
      <w:r w:rsidR="005806C5" w:rsidRPr="0057482B">
        <w:rPr>
          <w:rFonts w:ascii="PermianSerifTypeface" w:hAnsi="PermianSerifTypeface"/>
          <w:bCs/>
          <w:sz w:val="22"/>
          <w:szCs w:val="22"/>
          <w:lang w:val="ru-RU"/>
        </w:rPr>
        <w:t xml:space="preserve"> </w:t>
      </w:r>
      <w:r w:rsidRPr="0057482B">
        <w:rPr>
          <w:rFonts w:ascii="PermianSerifTypeface" w:hAnsi="PermianSerifTypeface"/>
          <w:bCs/>
          <w:sz w:val="22"/>
          <w:szCs w:val="22"/>
          <w:lang w:val="ru-RU"/>
        </w:rPr>
        <w:t>электронны</w:t>
      </w:r>
      <w:r w:rsidR="005806C5" w:rsidRPr="0057482B">
        <w:rPr>
          <w:rFonts w:ascii="PermianSerifTypeface" w:hAnsi="PermianSerifTypeface"/>
          <w:bCs/>
          <w:sz w:val="22"/>
          <w:szCs w:val="22"/>
          <w:lang w:val="ru-RU"/>
        </w:rPr>
        <w:t>е</w:t>
      </w:r>
      <w:r w:rsidRPr="0057482B">
        <w:rPr>
          <w:rFonts w:ascii="PermianSerifTypeface" w:hAnsi="PermianSerifTypeface"/>
          <w:bCs/>
          <w:sz w:val="22"/>
          <w:szCs w:val="22"/>
          <w:lang w:val="ru-RU"/>
        </w:rPr>
        <w:t xml:space="preserve"> ден</w:t>
      </w:r>
      <w:r w:rsidR="005806C5" w:rsidRPr="0057482B">
        <w:rPr>
          <w:rFonts w:ascii="PermianSerifTypeface" w:hAnsi="PermianSerifTypeface"/>
          <w:bCs/>
          <w:sz w:val="22"/>
          <w:szCs w:val="22"/>
          <w:lang w:val="ru-RU"/>
        </w:rPr>
        <w:t>ь</w:t>
      </w:r>
      <w:r w:rsidRPr="0057482B">
        <w:rPr>
          <w:rFonts w:ascii="PermianSerifTypeface" w:hAnsi="PermianSerifTypeface"/>
          <w:bCs/>
          <w:sz w:val="22"/>
          <w:szCs w:val="22"/>
          <w:lang w:val="ru-RU"/>
        </w:rPr>
        <w:t>г</w:t>
      </w:r>
      <w:r w:rsidR="005806C5" w:rsidRPr="0057482B">
        <w:rPr>
          <w:rFonts w:ascii="PermianSerifTypeface" w:hAnsi="PermianSerifTypeface"/>
          <w:bCs/>
          <w:sz w:val="22"/>
          <w:szCs w:val="22"/>
          <w:lang w:val="ru-RU"/>
        </w:rPr>
        <w:t>и</w:t>
      </w:r>
      <w:r w:rsidRPr="0057482B">
        <w:rPr>
          <w:rFonts w:ascii="PermianSerifTypeface" w:hAnsi="PermianSerifTypeface"/>
          <w:bCs/>
          <w:sz w:val="22"/>
          <w:szCs w:val="22"/>
          <w:lang w:val="ru-RU"/>
        </w:rPr>
        <w:t xml:space="preserve"> и поставщиков почтовых услуг в качестве поставщиков платежных услуг и/или эмитентов электронных денег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.</w:t>
      </w:r>
    </w:p>
    <w:p w14:paraId="6BF3FFC7" w14:textId="374930C0" w:rsidR="00AD12ED" w:rsidRPr="0057482B" w:rsidRDefault="00AD12ED" w:rsidP="00B67778">
      <w:pPr>
        <w:pStyle w:val="ListParagraph"/>
        <w:numPr>
          <w:ilvl w:val="0"/>
          <w:numId w:val="18"/>
        </w:numPr>
        <w:tabs>
          <w:tab w:val="left" w:pos="284"/>
          <w:tab w:val="left" w:pos="1134"/>
        </w:tabs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57482B">
        <w:rPr>
          <w:rFonts w:ascii="PermianSerifTypeface" w:hAnsi="PermianSerifTypeface"/>
          <w:sz w:val="22"/>
          <w:szCs w:val="22"/>
          <w:lang w:val="ru-RU"/>
        </w:rPr>
        <w:t>Небанковский поставщик платежных услуг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, который намеревается предоставлять платежные услуги посредством отделения, созданного в другом государстве, может начать осуществлять деятельность только после его регистрации в ре</w:t>
      </w:r>
      <w:r w:rsidR="003D013D"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ги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стре, указанном в ст.2</w:t>
      </w:r>
      <w:r w:rsidR="00E7106C"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3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 или 85 </w:t>
      </w:r>
      <w:r w:rsidRPr="0057482B">
        <w:rPr>
          <w:rFonts w:ascii="PermianSerifTypeface" w:hAnsi="PermianSerifTypeface"/>
          <w:sz w:val="22"/>
          <w:szCs w:val="22"/>
          <w:lang w:val="ru-RU"/>
        </w:rPr>
        <w:t>Закона о платежных услугах и электронных деньгах</w:t>
      </w:r>
      <w:r w:rsidRPr="0057482B" w:rsidDel="002C41D3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№ 114/2012 согласно 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процедуре, описанной в </w:t>
      </w:r>
      <w:r w:rsidR="008F4E54"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ч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асти 1 </w:t>
      </w:r>
      <w:r w:rsidR="008F4E54"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г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лавы </w:t>
      </w:r>
      <w:r w:rsidRPr="0057482B">
        <w:rPr>
          <w:rFonts w:ascii="PermianSerifTypeface" w:hAnsi="PermianSerifTypeface"/>
          <w:sz w:val="22"/>
          <w:szCs w:val="22"/>
          <w:lang w:val="ru-RU"/>
        </w:rPr>
        <w:t>III.</w:t>
      </w:r>
      <w:r w:rsidR="00736D1A" w:rsidRPr="0057482B">
        <w:rPr>
          <w:rFonts w:ascii="PermianSerifTypeface" w:hAnsi="PermianSerifTypeface"/>
          <w:shd w:val="clear" w:color="auto" w:fill="FFFFFF"/>
          <w:lang w:val="ru-RU"/>
        </w:rPr>
        <w:t xml:space="preserve"> </w:t>
      </w:r>
      <w:r w:rsidR="00736D1A"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Все иностранные отделения н</w:t>
      </w:r>
      <w:r w:rsidR="00736D1A" w:rsidRPr="0057482B">
        <w:rPr>
          <w:rFonts w:ascii="PermianSerifTypeface" w:hAnsi="PermianSerifTypeface"/>
          <w:sz w:val="22"/>
          <w:szCs w:val="22"/>
          <w:lang w:val="ru-RU"/>
        </w:rPr>
        <w:t>ебанковского поставщика платежных услуг</w:t>
      </w:r>
      <w:r w:rsidR="00736D1A"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, учрежденного в Республике Молдова, которые созданы в том же государстве, признаются как одно отделение в целях ст.27 </w:t>
      </w:r>
      <w:r w:rsidR="00736D1A" w:rsidRPr="0057482B">
        <w:rPr>
          <w:rFonts w:ascii="PermianSerifTypeface" w:hAnsi="PermianSerifTypeface"/>
          <w:sz w:val="22"/>
          <w:szCs w:val="22"/>
          <w:lang w:val="ru-RU"/>
        </w:rPr>
        <w:t>Закона о платежных услугах и электронных деньгах</w:t>
      </w:r>
      <w:r w:rsidR="00736D1A" w:rsidRPr="0057482B" w:rsidDel="002C41D3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="00736D1A" w:rsidRPr="0057482B">
        <w:rPr>
          <w:rFonts w:ascii="PermianSerifTypeface" w:hAnsi="PermianSerifTypeface"/>
          <w:sz w:val="22"/>
          <w:szCs w:val="22"/>
          <w:lang w:val="ru-RU"/>
        </w:rPr>
        <w:t>№ 114/2012.</w:t>
      </w:r>
    </w:p>
    <w:p w14:paraId="28B156F1" w14:textId="64A98938" w:rsidR="00736D1A" w:rsidRPr="0057482B" w:rsidRDefault="00736D1A" w:rsidP="00B67778">
      <w:pPr>
        <w:pStyle w:val="ListParagraph"/>
        <w:numPr>
          <w:ilvl w:val="0"/>
          <w:numId w:val="18"/>
        </w:numPr>
        <w:tabs>
          <w:tab w:val="left" w:pos="142"/>
          <w:tab w:val="left" w:pos="284"/>
          <w:tab w:val="left" w:pos="720"/>
          <w:tab w:val="left" w:pos="851"/>
        </w:tabs>
        <w:ind w:left="0" w:firstLine="567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57482B">
        <w:rPr>
          <w:rFonts w:ascii="PermianSerifTypeface" w:hAnsi="PermianSerifTypeface"/>
          <w:sz w:val="22"/>
          <w:szCs w:val="22"/>
          <w:lang w:val="ro-RO"/>
        </w:rPr>
        <w:t xml:space="preserve"> </w:t>
      </w:r>
      <w:r w:rsidRPr="0057482B">
        <w:rPr>
          <w:rFonts w:ascii="PermianSerifTypeface" w:hAnsi="PermianSerifTypeface"/>
          <w:sz w:val="22"/>
          <w:szCs w:val="22"/>
          <w:lang w:val="ru-RU"/>
        </w:rPr>
        <w:t>Небанковский поставщик платежных услуг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, который намеревается предоставлять платежные услуги посредством платежного агента в Республике Молдова и/или другого государства, рабочего пункта или дополнительного офиса, может начать осуществление деятельности посредством такового только после регистрации  платежного агента/рабочего пункта</w:t>
      </w:r>
      <w:r w:rsidR="00E7106C"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/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дополнительного офиса в ре</w:t>
      </w:r>
      <w:r w:rsidR="003D013D"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ги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стре, указанном в ст.2</w:t>
      </w:r>
      <w:r w:rsidR="00E7106C"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3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 или 85 </w:t>
      </w:r>
      <w:r w:rsidRPr="0057482B">
        <w:rPr>
          <w:rFonts w:ascii="PermianSerifTypeface" w:hAnsi="PermianSerifTypeface"/>
          <w:sz w:val="22"/>
          <w:szCs w:val="22"/>
          <w:lang w:val="ru-RU"/>
        </w:rPr>
        <w:t>Закона о платежных услугах и электронных деньгах</w:t>
      </w:r>
      <w:r w:rsidRPr="0057482B" w:rsidDel="002C41D3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Pr="0057482B">
        <w:rPr>
          <w:rFonts w:ascii="PermianSerifTypeface" w:hAnsi="PermianSerifTypeface"/>
          <w:sz w:val="22"/>
          <w:szCs w:val="22"/>
          <w:lang w:val="ru-RU"/>
        </w:rPr>
        <w:t>№ 114/2012</w:t>
      </w:r>
      <w:r w:rsidR="003E4241" w:rsidRPr="0057482B">
        <w:rPr>
          <w:rFonts w:ascii="PermianSerifTypeface" w:hAnsi="PermianSerifTypeface"/>
          <w:sz w:val="22"/>
          <w:szCs w:val="22"/>
          <w:lang w:val="ru-RU"/>
        </w:rPr>
        <w:t>,</w:t>
      </w: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 согласно 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процедуре, описанной в </w:t>
      </w:r>
      <w:r w:rsidR="00653686"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ч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асти 2 и 3</w:t>
      </w:r>
      <w:r w:rsidR="00E7106C"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 </w:t>
      </w:r>
      <w:r w:rsidR="00653686"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г</w:t>
      </w:r>
      <w:r w:rsidR="00E7106C"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лавы </w:t>
      </w:r>
      <w:r w:rsidR="00E7106C" w:rsidRPr="0057482B">
        <w:rPr>
          <w:rFonts w:ascii="PermianSerifTypeface" w:hAnsi="PermianSerifTypeface"/>
          <w:sz w:val="22"/>
          <w:szCs w:val="22"/>
          <w:lang w:val="ru-RU"/>
        </w:rPr>
        <w:t>III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, соответственно.</w:t>
      </w:r>
    </w:p>
    <w:p w14:paraId="2648DC31" w14:textId="06EA0997" w:rsidR="004C58D6" w:rsidRPr="0057482B" w:rsidRDefault="00817249" w:rsidP="00847A3D">
      <w:pPr>
        <w:pStyle w:val="ListParagraph"/>
        <w:numPr>
          <w:ilvl w:val="0"/>
          <w:numId w:val="18"/>
        </w:numPr>
        <w:tabs>
          <w:tab w:val="left" w:pos="567"/>
          <w:tab w:val="left" w:pos="709"/>
          <w:tab w:val="left" w:pos="993"/>
        </w:tabs>
        <w:ind w:left="0" w:firstLine="567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Заявления, указанные в </w:t>
      </w:r>
      <w:r w:rsidR="00F4622D" w:rsidRPr="0057482B">
        <w:rPr>
          <w:rFonts w:ascii="PermianSerifTypeface" w:hAnsi="PermianSerifTypeface"/>
          <w:sz w:val="22"/>
          <w:szCs w:val="22"/>
          <w:lang w:val="ru-RU"/>
        </w:rPr>
        <w:t>ч</w:t>
      </w: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астях 1-4 </w:t>
      </w:r>
      <w:r w:rsidR="00F4622D" w:rsidRPr="0057482B">
        <w:rPr>
          <w:rFonts w:ascii="PermianSerifTypeface" w:hAnsi="PermianSerifTypeface"/>
          <w:sz w:val="22"/>
          <w:szCs w:val="22"/>
          <w:lang w:val="ru-RU"/>
        </w:rPr>
        <w:t>г</w:t>
      </w:r>
      <w:r w:rsidR="006765B2" w:rsidRPr="0057482B">
        <w:rPr>
          <w:rFonts w:ascii="PermianSerifTypeface" w:hAnsi="PermianSerifTypeface"/>
          <w:sz w:val="22"/>
          <w:szCs w:val="22"/>
          <w:lang w:val="ru-RU"/>
        </w:rPr>
        <w:t xml:space="preserve">лавы </w:t>
      </w:r>
      <w:r w:rsidR="006765B2" w:rsidRPr="0057482B">
        <w:rPr>
          <w:rFonts w:ascii="PermianSerifTypeface" w:hAnsi="PermianSerifTypeface"/>
          <w:sz w:val="22"/>
          <w:szCs w:val="22"/>
          <w:lang w:val="ro-RO"/>
        </w:rPr>
        <w:t>III</w:t>
      </w:r>
      <w:r w:rsidR="004C58D6" w:rsidRPr="0057482B">
        <w:rPr>
          <w:rFonts w:ascii="PermianSerifTypeface" w:hAnsi="PermianSerifTypeface"/>
          <w:sz w:val="22"/>
          <w:szCs w:val="22"/>
          <w:lang w:val="ro-RO"/>
        </w:rPr>
        <w:t xml:space="preserve">, </w:t>
      </w: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прилагаемые к ним документы и сведения подаются в Национальный банк Молдовы в электронной форме через Информационную систему Национального банка </w:t>
      </w:r>
      <w:r w:rsidR="006765B2" w:rsidRPr="0057482B">
        <w:rPr>
          <w:rFonts w:ascii="PermianSerifTypeface" w:hAnsi="PermianSerifTypeface"/>
          <w:sz w:val="22"/>
          <w:szCs w:val="22"/>
          <w:lang w:val="ru-RU"/>
        </w:rPr>
        <w:t>Молдовы о</w:t>
      </w: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 лицензировании, разрешении и </w:t>
      </w:r>
      <w:r w:rsidR="006765B2" w:rsidRPr="0057482B">
        <w:rPr>
          <w:rFonts w:ascii="PermianSerifTypeface" w:hAnsi="PermianSerifTypeface"/>
          <w:sz w:val="22"/>
          <w:szCs w:val="22"/>
          <w:lang w:val="ru-RU"/>
        </w:rPr>
        <w:t>уведомлении на</w:t>
      </w: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 бумажном носителе в местонахождении Национального банка Молдовы</w:t>
      </w:r>
      <w:r w:rsidR="004C58D6" w:rsidRPr="0057482B">
        <w:rPr>
          <w:rFonts w:ascii="PermianSerifTypeface" w:hAnsi="PermianSerifTypeface"/>
          <w:sz w:val="22"/>
          <w:szCs w:val="22"/>
          <w:lang w:val="ru-RU"/>
        </w:rPr>
        <w:t xml:space="preserve">. </w:t>
      </w:r>
    </w:p>
    <w:p w14:paraId="452D951B" w14:textId="229F259F" w:rsidR="006765B2" w:rsidRPr="0057482B" w:rsidRDefault="00817249" w:rsidP="00847A3D">
      <w:pPr>
        <w:pStyle w:val="ListParagraph"/>
        <w:numPr>
          <w:ilvl w:val="0"/>
          <w:numId w:val="18"/>
        </w:numPr>
        <w:tabs>
          <w:tab w:val="left" w:pos="567"/>
          <w:tab w:val="left" w:pos="709"/>
          <w:tab w:val="left" w:pos="993"/>
        </w:tabs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Заявления, указанные в </w:t>
      </w:r>
      <w:r w:rsidR="00F4622D" w:rsidRPr="0057482B">
        <w:rPr>
          <w:rFonts w:ascii="PermianSerifTypeface" w:hAnsi="PermianSerifTypeface"/>
          <w:sz w:val="22"/>
          <w:szCs w:val="22"/>
          <w:lang w:val="ru-RU"/>
        </w:rPr>
        <w:t>ч</w:t>
      </w: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астях 1-4 </w:t>
      </w:r>
      <w:r w:rsidR="00F4622D" w:rsidRPr="0057482B">
        <w:rPr>
          <w:rFonts w:ascii="PermianSerifTypeface" w:hAnsi="PermianSerifTypeface"/>
          <w:sz w:val="22"/>
          <w:szCs w:val="22"/>
          <w:lang w:val="ru-RU"/>
        </w:rPr>
        <w:t>г</w:t>
      </w:r>
      <w:r w:rsidR="006765B2" w:rsidRPr="0057482B">
        <w:rPr>
          <w:rFonts w:ascii="PermianSerifTypeface" w:hAnsi="PermianSerifTypeface"/>
          <w:sz w:val="22"/>
          <w:szCs w:val="22"/>
          <w:lang w:val="ru-RU"/>
        </w:rPr>
        <w:t>лавы III</w:t>
      </w: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, прилагаемые к ним документы и сведения, за исключением </w:t>
      </w:r>
      <w:r w:rsidR="006765B2" w:rsidRPr="0057482B">
        <w:rPr>
          <w:rFonts w:ascii="PermianSerifTypeface" w:hAnsi="PermianSerifTypeface"/>
          <w:sz w:val="22"/>
          <w:szCs w:val="22"/>
          <w:lang w:val="ru-RU"/>
        </w:rPr>
        <w:t>предусмотренных в</w:t>
      </w: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 подпункте 2) и 6) пункта</w:t>
      </w:r>
      <w:r w:rsidR="00187474" w:rsidRPr="0057482B">
        <w:rPr>
          <w:rFonts w:ascii="PermianSerifTypeface" w:hAnsi="PermianSerifTypeface"/>
          <w:sz w:val="22"/>
          <w:szCs w:val="22"/>
          <w:lang w:val="ru-RU"/>
        </w:rPr>
        <w:t xml:space="preserve"> 3</w:t>
      </w:r>
      <w:r w:rsidR="006B53E8" w:rsidRPr="0057482B">
        <w:rPr>
          <w:rFonts w:ascii="PermianSerifTypeface" w:hAnsi="PermianSerifTypeface"/>
          <w:sz w:val="22"/>
          <w:szCs w:val="22"/>
          <w:lang w:val="ru-RU"/>
        </w:rPr>
        <w:t>6</w:t>
      </w:r>
      <w:r w:rsidR="00187474" w:rsidRPr="0057482B">
        <w:rPr>
          <w:rFonts w:ascii="PermianSerifTypeface" w:hAnsi="PermianSerifTypeface"/>
          <w:sz w:val="22"/>
          <w:szCs w:val="22"/>
          <w:lang w:val="ru-RU"/>
        </w:rPr>
        <w:t>,</w:t>
      </w: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 представляются в Национальный банк Молдовы на румынском языке</w:t>
      </w:r>
      <w:r w:rsidR="00777743" w:rsidRPr="0057482B">
        <w:rPr>
          <w:rFonts w:ascii="PermianSerifTypeface" w:hAnsi="PermianSerifTypeface"/>
          <w:sz w:val="22"/>
          <w:szCs w:val="22"/>
          <w:lang w:val="ru-RU"/>
        </w:rPr>
        <w:t>,</w:t>
      </w: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 в оригинале или заверенных копиях</w:t>
      </w:r>
      <w:r w:rsidR="00695AEB" w:rsidRPr="0057482B">
        <w:rPr>
          <w:rFonts w:ascii="PermianSerifTypeface" w:hAnsi="PermianSerifTypeface"/>
          <w:sz w:val="22"/>
          <w:szCs w:val="22"/>
          <w:lang w:val="ru-RU"/>
        </w:rPr>
        <w:t>.</w:t>
      </w: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="006765B2" w:rsidRPr="0057482B">
        <w:rPr>
          <w:rFonts w:ascii="PermianSerifTypeface" w:hAnsi="PermianSerifTypeface"/>
          <w:sz w:val="22"/>
          <w:szCs w:val="22"/>
          <w:lang w:val="ru-RU"/>
        </w:rPr>
        <w:t xml:space="preserve">В случае представления оригиналов на бумажном носителе в Национальный банк Молдовы, небанковский поставщик платежных услуг прилагает к оригиналам их копии, подтвержденные подписью органа управления/члена органа управления, что копия соответствует представленному оригиналу. </w:t>
      </w:r>
      <w:r w:rsidR="006765B2" w:rsidRPr="0057482B">
        <w:rPr>
          <w:rStyle w:val="ln2talineat"/>
          <w:rFonts w:ascii="PermianSerifTypeface" w:hAnsi="PermianSerifTypeface"/>
          <w:sz w:val="22"/>
          <w:szCs w:val="22"/>
          <w:lang w:val="ru-RU"/>
        </w:rPr>
        <w:t>Оригиналы, представленные на бумажном носителе, возвращаются</w:t>
      </w:r>
      <w:r w:rsidR="006765B2" w:rsidRPr="0057482B">
        <w:rPr>
          <w:rFonts w:ascii="PermianSerifTypeface" w:hAnsi="PermianSerifTypeface"/>
          <w:sz w:val="22"/>
          <w:szCs w:val="22"/>
          <w:lang w:val="ru-RU"/>
        </w:rPr>
        <w:t xml:space="preserve"> по требованию небанковского поставщика платежных услуг.</w:t>
      </w:r>
    </w:p>
    <w:p w14:paraId="1764E535" w14:textId="77777777" w:rsidR="006765B2" w:rsidRPr="0057482B" w:rsidRDefault="006765B2" w:rsidP="006765B2">
      <w:pPr>
        <w:pStyle w:val="ListParagraph"/>
        <w:tabs>
          <w:tab w:val="left" w:pos="567"/>
          <w:tab w:val="left" w:pos="709"/>
          <w:tab w:val="left" w:pos="993"/>
        </w:tabs>
        <w:ind w:left="567"/>
        <w:jc w:val="both"/>
        <w:rPr>
          <w:rFonts w:ascii="PermianSerifTypeface" w:hAnsi="PermianSerifTypeface"/>
          <w:sz w:val="22"/>
          <w:szCs w:val="22"/>
          <w:lang w:val="ro-RO"/>
        </w:rPr>
      </w:pPr>
    </w:p>
    <w:p w14:paraId="32E10974" w14:textId="38CBD46D" w:rsidR="00CC5387" w:rsidRPr="0057482B" w:rsidRDefault="006765B2" w:rsidP="006167E3">
      <w:pPr>
        <w:jc w:val="center"/>
        <w:rPr>
          <w:rFonts w:ascii="PermianSerifTypeface" w:hAnsi="PermianSerifTypeface" w:cs="Arial"/>
          <w:b/>
          <w:lang w:val="ro-RO"/>
        </w:rPr>
      </w:pPr>
      <w:r w:rsidRPr="0057482B">
        <w:rPr>
          <w:rFonts w:ascii="PermianSerifTypeface" w:hAnsi="PermianSerifTypeface" w:cs="Arial"/>
          <w:b/>
          <w:lang w:val="ru-RU"/>
        </w:rPr>
        <w:t>Часть</w:t>
      </w:r>
      <w:r w:rsidR="00CC5387" w:rsidRPr="0057482B">
        <w:rPr>
          <w:rFonts w:ascii="PermianSerifTypeface" w:hAnsi="PermianSerifTypeface" w:cs="Arial"/>
          <w:b/>
          <w:lang w:val="ro-RO"/>
        </w:rPr>
        <w:t xml:space="preserve"> 1</w:t>
      </w:r>
    </w:p>
    <w:p w14:paraId="03751512" w14:textId="3715F516" w:rsidR="00E432A2" w:rsidRPr="0057482B" w:rsidRDefault="006765B2" w:rsidP="00E432A2">
      <w:pPr>
        <w:jc w:val="center"/>
        <w:rPr>
          <w:rFonts w:ascii="PermianSerifTypeface" w:hAnsi="PermianSerifTypeface" w:cs="Arial"/>
          <w:b/>
          <w:strike/>
          <w:lang w:val="ro-RO"/>
        </w:rPr>
      </w:pPr>
      <w:r w:rsidRPr="0057482B">
        <w:rPr>
          <w:rFonts w:ascii="PermianSerifTypeface" w:hAnsi="PermianSerifTypeface" w:cs="Arial"/>
          <w:b/>
          <w:lang w:val="ru-RU"/>
        </w:rPr>
        <w:t>Подача заявлений для регистрации отделений</w:t>
      </w:r>
    </w:p>
    <w:p w14:paraId="6F10C1F1" w14:textId="22BDD446" w:rsidR="006464F5" w:rsidRPr="0057482B" w:rsidRDefault="006765B2" w:rsidP="0016473D">
      <w:pPr>
        <w:pStyle w:val="ListParagraph"/>
        <w:numPr>
          <w:ilvl w:val="0"/>
          <w:numId w:val="18"/>
        </w:numPr>
        <w:tabs>
          <w:tab w:val="left" w:pos="284"/>
          <w:tab w:val="left" w:pos="1134"/>
        </w:tabs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bookmarkStart w:id="4" w:name="_Ref131413377"/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Для того, чтобы </w:t>
      </w:r>
      <w:bookmarkStart w:id="5" w:name="_Hlk139465347"/>
      <w:r w:rsidRPr="0057482B">
        <w:rPr>
          <w:rFonts w:ascii="PermianSerifTypeface" w:hAnsi="PermianSerifTypeface"/>
          <w:sz w:val="22"/>
          <w:szCs w:val="22"/>
          <w:lang w:val="ru-RU"/>
        </w:rPr>
        <w:t>небанковский поставщик платежных услуг открыл отделение на территории другого государства</w:t>
      </w:r>
      <w:bookmarkEnd w:id="5"/>
      <w:r w:rsidR="006464F5" w:rsidRPr="0057482B">
        <w:rPr>
          <w:rFonts w:ascii="PermianSerifTypeface" w:hAnsi="PermianSerifTypeface"/>
          <w:sz w:val="22"/>
          <w:szCs w:val="22"/>
          <w:lang w:val="ro-RO"/>
        </w:rPr>
        <w:t xml:space="preserve">, </w:t>
      </w:r>
      <w:r w:rsidRPr="0057482B">
        <w:rPr>
          <w:rFonts w:ascii="PermianSerifTypeface" w:hAnsi="PermianSerifTypeface"/>
          <w:sz w:val="22"/>
          <w:szCs w:val="22"/>
          <w:lang w:val="ru-RU"/>
        </w:rPr>
        <w:t>должны быть выполнены следующие условия</w:t>
      </w:r>
      <w:r w:rsidR="006464F5" w:rsidRPr="0057482B">
        <w:rPr>
          <w:rFonts w:ascii="PermianSerifTypeface" w:hAnsi="PermianSerifTypeface"/>
          <w:sz w:val="22"/>
          <w:szCs w:val="22"/>
          <w:lang w:val="ro-RO"/>
        </w:rPr>
        <w:t>:</w:t>
      </w:r>
      <w:bookmarkEnd w:id="4"/>
    </w:p>
    <w:p w14:paraId="392F047F" w14:textId="300C80CE" w:rsidR="006464F5" w:rsidRPr="0057482B" w:rsidRDefault="006765B2" w:rsidP="0016473D">
      <w:pPr>
        <w:pStyle w:val="ListParagraph"/>
        <w:numPr>
          <w:ilvl w:val="1"/>
          <w:numId w:val="22"/>
        </w:numPr>
        <w:tabs>
          <w:tab w:val="left" w:pos="284"/>
          <w:tab w:val="left" w:pos="1134"/>
        </w:tabs>
        <w:ind w:left="0" w:firstLine="567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небанковский поставщик платежных услуг 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располагает надлежащим менеджментом и соответствующим финансовым положением для осуществления предполагаемой деятельности через отделение</w:t>
      </w:r>
      <w:r w:rsidR="006464F5" w:rsidRPr="0057482B">
        <w:rPr>
          <w:rFonts w:ascii="PermianSerifTypeface" w:hAnsi="PermianSerifTypeface"/>
          <w:sz w:val="22"/>
          <w:szCs w:val="22"/>
          <w:lang w:val="ru-RU"/>
        </w:rPr>
        <w:t>;</w:t>
      </w:r>
    </w:p>
    <w:p w14:paraId="4DAEE418" w14:textId="4F18EF34" w:rsidR="006464F5" w:rsidRPr="0057482B" w:rsidRDefault="001A7FCD" w:rsidP="0016473D">
      <w:pPr>
        <w:pStyle w:val="ListParagraph"/>
        <w:numPr>
          <w:ilvl w:val="1"/>
          <w:numId w:val="22"/>
        </w:numPr>
        <w:tabs>
          <w:tab w:val="left" w:pos="284"/>
          <w:tab w:val="left" w:pos="1134"/>
        </w:tabs>
        <w:ind w:left="0" w:firstLine="567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существующая законодательная база принимающего государства и/или способ ее применения не препятствуют выполнению Национальным банком Молдовы своих надзорных функций</w:t>
      </w:r>
      <w:r w:rsidR="006464F5" w:rsidRPr="0057482B">
        <w:rPr>
          <w:rFonts w:ascii="PermianSerifTypeface" w:hAnsi="PermianSerifTypeface"/>
          <w:sz w:val="22"/>
          <w:szCs w:val="22"/>
          <w:lang w:val="ru-RU"/>
        </w:rPr>
        <w:t>;</w:t>
      </w:r>
    </w:p>
    <w:p w14:paraId="633C60DA" w14:textId="002A4FEA" w:rsidR="001A7FCD" w:rsidRPr="0057482B" w:rsidRDefault="001A7FCD" w:rsidP="00C01E21">
      <w:pPr>
        <w:pStyle w:val="ListParagraph"/>
        <w:numPr>
          <w:ilvl w:val="1"/>
          <w:numId w:val="22"/>
        </w:numPr>
        <w:tabs>
          <w:tab w:val="left" w:pos="284"/>
          <w:tab w:val="left" w:pos="1134"/>
        </w:tabs>
        <w:ind w:left="0" w:firstLine="567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небанковский поставщик платежных услуг 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регистрирует соответствующую динамику показателей деятельности и у него отсутствуют случаи невыполнения других требований к капиталу, установленных </w:t>
      </w:r>
      <w:r w:rsidRPr="0057482B">
        <w:rPr>
          <w:rFonts w:ascii="PermianSerifTypeface" w:hAnsi="PermianSerifTypeface"/>
          <w:sz w:val="22"/>
          <w:szCs w:val="22"/>
          <w:lang w:val="ru-RU"/>
        </w:rPr>
        <w:t>Законом о платежных услугах и электронных деньгах</w:t>
      </w:r>
      <w:r w:rsidRPr="0057482B" w:rsidDel="002C41D3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Pr="0057482B">
        <w:rPr>
          <w:rFonts w:ascii="PermianSerifTypeface" w:hAnsi="PermianSerifTypeface"/>
          <w:sz w:val="22"/>
          <w:szCs w:val="22"/>
          <w:lang w:val="ru-RU"/>
        </w:rPr>
        <w:t>№ 114/2012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 или изданными для его применения регламентами.</w:t>
      </w: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 </w:t>
      </w:r>
    </w:p>
    <w:p w14:paraId="175F38C5" w14:textId="50451C8D" w:rsidR="00C1707F" w:rsidRPr="0057482B" w:rsidRDefault="00BD76E0" w:rsidP="0016473D">
      <w:pPr>
        <w:pStyle w:val="ListParagraph"/>
        <w:numPr>
          <w:ilvl w:val="0"/>
          <w:numId w:val="18"/>
        </w:numPr>
        <w:tabs>
          <w:tab w:val="left" w:pos="284"/>
          <w:tab w:val="left" w:pos="1134"/>
        </w:tabs>
        <w:ind w:left="0" w:firstLine="567"/>
        <w:jc w:val="both"/>
        <w:rPr>
          <w:rFonts w:ascii="PermianSerifTypeface" w:hAnsi="PermianSerifTypeface"/>
          <w:sz w:val="22"/>
          <w:szCs w:val="22"/>
          <w:lang w:val="ro-RO" w:eastAsia="ro-MD"/>
        </w:rPr>
      </w:pPr>
      <w:r w:rsidRPr="0057482B">
        <w:rPr>
          <w:rFonts w:ascii="PermianSerifTypeface" w:hAnsi="PermianSerifTypeface"/>
          <w:sz w:val="22"/>
          <w:szCs w:val="22"/>
          <w:lang w:val="ru-RU"/>
        </w:rPr>
        <w:t>Небанковский поставщик платежных услуг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, который намеревается предоставлять платежные услуги посредством отделений из Республики Молдова</w:t>
      </w:r>
      <w:r w:rsidR="00C1707F" w:rsidRPr="0057482B">
        <w:rPr>
          <w:rFonts w:ascii="PermianSerifTypeface" w:hAnsi="PermianSerifTypeface" w:cs="Arial"/>
          <w:sz w:val="22"/>
          <w:szCs w:val="22"/>
          <w:lang w:val="ro-RO" w:eastAsia="ro-MD"/>
        </w:rPr>
        <w:t xml:space="preserve">, </w:t>
      </w:r>
      <w:r w:rsidRPr="0057482B">
        <w:rPr>
          <w:rFonts w:ascii="PermianSerifTypeface" w:hAnsi="PermianSerifTypeface" w:cs="Arial"/>
          <w:sz w:val="22"/>
          <w:szCs w:val="22"/>
          <w:lang w:val="ru-RU" w:eastAsia="ro-MD"/>
        </w:rPr>
        <w:t xml:space="preserve">представляет </w:t>
      </w:r>
      <w:r w:rsidRPr="0057482B">
        <w:rPr>
          <w:rFonts w:ascii="PermianSerifTypeface" w:hAnsi="PermianSerifTypeface"/>
          <w:sz w:val="22"/>
          <w:szCs w:val="22"/>
          <w:lang w:val="ru-RU"/>
        </w:rPr>
        <w:t>Национальному банку Молдовы</w:t>
      </w:r>
      <w:r w:rsidR="00492214" w:rsidRPr="0057482B">
        <w:rPr>
          <w:rFonts w:ascii="PermianSerifTypeface" w:hAnsi="PermianSerifTypeface"/>
          <w:sz w:val="22"/>
          <w:szCs w:val="22"/>
          <w:lang w:val="ru-RU"/>
        </w:rPr>
        <w:t xml:space="preserve"> для регистрации в реестре </w:t>
      </w:r>
      <w:r w:rsidR="00492214" w:rsidRPr="0057482B">
        <w:rPr>
          <w:rFonts w:ascii="PermianSerifTypeface" w:hAnsi="PermianSerifTypeface" w:cs="Arial"/>
          <w:sz w:val="22"/>
          <w:szCs w:val="22"/>
          <w:lang w:val="ru-RU" w:eastAsia="ro-MD"/>
        </w:rPr>
        <w:t>заявление о регистрации отделения в Ре</w:t>
      </w:r>
      <w:r w:rsidR="003D013D" w:rsidRPr="0057482B">
        <w:rPr>
          <w:rFonts w:ascii="PermianSerifTypeface" w:hAnsi="PermianSerifTypeface" w:cs="Arial"/>
          <w:sz w:val="22"/>
          <w:szCs w:val="22"/>
          <w:lang w:val="ru-RU" w:eastAsia="ro-MD"/>
        </w:rPr>
        <w:t>ги</w:t>
      </w:r>
      <w:r w:rsidR="00492214" w:rsidRPr="0057482B">
        <w:rPr>
          <w:rFonts w:ascii="PermianSerifTypeface" w:hAnsi="PermianSerifTypeface" w:cs="Arial"/>
          <w:sz w:val="22"/>
          <w:szCs w:val="22"/>
          <w:lang w:val="ru-RU" w:eastAsia="ro-MD"/>
        </w:rPr>
        <w:t xml:space="preserve">стре платежных </w:t>
      </w:r>
      <w:r w:rsidR="003D013D" w:rsidRPr="0057482B">
        <w:rPr>
          <w:rFonts w:ascii="PermianSerifTypeface" w:hAnsi="PermianSerifTypeface" w:cs="Arial"/>
          <w:sz w:val="22"/>
          <w:szCs w:val="22"/>
          <w:lang w:val="ru-RU" w:eastAsia="ro-MD"/>
        </w:rPr>
        <w:t>обществ</w:t>
      </w:r>
      <w:r w:rsidR="00492214" w:rsidRPr="0057482B">
        <w:rPr>
          <w:rFonts w:ascii="PermianSerifTypeface" w:hAnsi="PermianSerifTypeface" w:cs="Arial"/>
          <w:sz w:val="22"/>
          <w:szCs w:val="22"/>
          <w:lang w:val="ru-RU" w:eastAsia="ro-MD"/>
        </w:rPr>
        <w:t xml:space="preserve">/поставщиков почтовых услуг или в </w:t>
      </w:r>
      <w:r w:rsidR="003D013D" w:rsidRPr="0057482B">
        <w:rPr>
          <w:rFonts w:ascii="PermianSerifTypeface" w:hAnsi="PermianSerifTypeface" w:cs="Arial"/>
          <w:sz w:val="22"/>
          <w:szCs w:val="22"/>
          <w:lang w:val="ru-RU" w:eastAsia="ro-MD"/>
        </w:rPr>
        <w:t>Р</w:t>
      </w:r>
      <w:r w:rsidR="00492214" w:rsidRPr="0057482B">
        <w:rPr>
          <w:rFonts w:ascii="PermianSerifTypeface" w:hAnsi="PermianSerifTypeface" w:cs="Arial"/>
          <w:sz w:val="22"/>
          <w:szCs w:val="22"/>
          <w:lang w:val="ru-RU" w:eastAsia="ro-MD"/>
        </w:rPr>
        <w:t>егистре обществ</w:t>
      </w:r>
      <w:r w:rsidR="003D013D" w:rsidRPr="0057482B">
        <w:rPr>
          <w:rFonts w:ascii="PermianSerifTypeface" w:hAnsi="PermianSerifTypeface" w:cs="Arial"/>
          <w:sz w:val="22"/>
          <w:szCs w:val="22"/>
          <w:lang w:val="ru-RU" w:eastAsia="ro-MD"/>
        </w:rPr>
        <w:t xml:space="preserve">, выпускающих </w:t>
      </w:r>
      <w:r w:rsidR="00492214" w:rsidRPr="0057482B">
        <w:rPr>
          <w:rFonts w:ascii="PermianSerifTypeface" w:hAnsi="PermianSerifTypeface" w:cs="Arial"/>
          <w:sz w:val="22"/>
          <w:szCs w:val="22"/>
          <w:lang w:val="ru-RU" w:eastAsia="ro-MD"/>
        </w:rPr>
        <w:t>электронны</w:t>
      </w:r>
      <w:r w:rsidR="003D013D" w:rsidRPr="0057482B">
        <w:rPr>
          <w:rFonts w:ascii="PermianSerifTypeface" w:hAnsi="PermianSerifTypeface" w:cs="Arial"/>
          <w:sz w:val="22"/>
          <w:szCs w:val="22"/>
          <w:lang w:val="ru-RU" w:eastAsia="ro-MD"/>
        </w:rPr>
        <w:t>е</w:t>
      </w:r>
      <w:r w:rsidR="00492214" w:rsidRPr="0057482B">
        <w:rPr>
          <w:rFonts w:ascii="PermianSerifTypeface" w:hAnsi="PermianSerifTypeface" w:cs="Arial"/>
          <w:sz w:val="22"/>
          <w:szCs w:val="22"/>
          <w:lang w:val="ru-RU" w:eastAsia="ro-MD"/>
        </w:rPr>
        <w:t xml:space="preserve"> ден</w:t>
      </w:r>
      <w:r w:rsidR="003D013D" w:rsidRPr="0057482B">
        <w:rPr>
          <w:rFonts w:ascii="PermianSerifTypeface" w:hAnsi="PermianSerifTypeface" w:cs="Arial"/>
          <w:sz w:val="22"/>
          <w:szCs w:val="22"/>
          <w:lang w:val="ru-RU" w:eastAsia="ro-MD"/>
        </w:rPr>
        <w:t>ь</w:t>
      </w:r>
      <w:r w:rsidR="00492214" w:rsidRPr="0057482B">
        <w:rPr>
          <w:rFonts w:ascii="PermianSerifTypeface" w:hAnsi="PermianSerifTypeface" w:cs="Arial"/>
          <w:sz w:val="22"/>
          <w:szCs w:val="22"/>
          <w:lang w:val="ru-RU" w:eastAsia="ro-MD"/>
        </w:rPr>
        <w:t>г</w:t>
      </w:r>
      <w:r w:rsidR="003D013D" w:rsidRPr="0057482B">
        <w:rPr>
          <w:rFonts w:ascii="PermianSerifTypeface" w:hAnsi="PermianSerifTypeface" w:cs="Arial"/>
          <w:sz w:val="22"/>
          <w:szCs w:val="22"/>
          <w:lang w:val="ru-RU" w:eastAsia="ro-MD"/>
        </w:rPr>
        <w:t>и</w:t>
      </w:r>
      <w:r w:rsidR="00642A02" w:rsidRPr="0057482B">
        <w:rPr>
          <w:rFonts w:ascii="PermianSerifTypeface" w:hAnsi="PermianSerifTypeface" w:cs="Arial"/>
          <w:sz w:val="22"/>
          <w:szCs w:val="22"/>
          <w:lang w:val="ro-RO" w:eastAsia="ro-MD"/>
        </w:rPr>
        <w:t>,</w:t>
      </w:r>
      <w:r w:rsidR="00492214" w:rsidRPr="0057482B">
        <w:rPr>
          <w:rFonts w:ascii="PermianSerifTypeface" w:hAnsi="PermianSerifTypeface" w:cs="Arial"/>
          <w:sz w:val="22"/>
          <w:szCs w:val="22"/>
          <w:lang w:val="ru-RU" w:eastAsia="ro-MD"/>
        </w:rPr>
        <w:t xml:space="preserve"> согласно форме, указанной</w:t>
      </w:r>
      <w:r w:rsidR="00B754E9" w:rsidRPr="0057482B">
        <w:rPr>
          <w:rFonts w:ascii="PermianSerifTypeface" w:hAnsi="PermianSerifTypeface" w:cs="Arial"/>
          <w:sz w:val="22"/>
          <w:szCs w:val="22"/>
          <w:lang w:val="ro-RO" w:eastAsia="ro-MD"/>
        </w:rPr>
        <w:t xml:space="preserve"> </w:t>
      </w:r>
      <w:r w:rsidR="0046539C" w:rsidRPr="0057482B">
        <w:rPr>
          <w:rFonts w:ascii="PermianSerifTypeface" w:hAnsi="PermianSerifTypeface" w:cs="Arial"/>
          <w:sz w:val="22"/>
          <w:szCs w:val="22"/>
          <w:lang w:val="ru-RU" w:eastAsia="ro-MD"/>
        </w:rPr>
        <w:t xml:space="preserve">в </w:t>
      </w:r>
      <w:r w:rsidR="00492214" w:rsidRPr="0057482B">
        <w:rPr>
          <w:rFonts w:ascii="PermianSerifTypeface" w:hAnsi="PermianSerifTypeface" w:cs="Arial"/>
          <w:sz w:val="22"/>
          <w:szCs w:val="22"/>
          <w:lang w:val="ru-RU" w:eastAsia="ro-MD"/>
        </w:rPr>
        <w:t xml:space="preserve">приложении № </w:t>
      </w:r>
      <w:r w:rsidR="00C1707F" w:rsidRPr="0057482B">
        <w:rPr>
          <w:rFonts w:ascii="PermianSerifTypeface" w:hAnsi="PermianSerifTypeface" w:cs="Arial"/>
          <w:sz w:val="22"/>
          <w:szCs w:val="22"/>
          <w:lang w:val="ro-RO" w:eastAsia="ro-MD"/>
        </w:rPr>
        <w:t xml:space="preserve"> 4, </w:t>
      </w:r>
      <w:r w:rsidR="00492214" w:rsidRPr="0057482B">
        <w:rPr>
          <w:rFonts w:ascii="PermianSerifTypeface" w:hAnsi="PermianSerifTypeface" w:cs="Arial"/>
          <w:sz w:val="22"/>
          <w:szCs w:val="22"/>
          <w:lang w:val="ru-RU" w:eastAsia="ro-MD"/>
        </w:rPr>
        <w:t>которое должно содержать как минимум</w:t>
      </w:r>
      <w:r w:rsidR="00C1707F" w:rsidRPr="0057482B">
        <w:rPr>
          <w:rFonts w:ascii="PermianSerifTypeface" w:hAnsi="PermianSerifTypeface" w:cs="Arial"/>
          <w:sz w:val="22"/>
          <w:szCs w:val="22"/>
          <w:lang w:val="ro-RO" w:eastAsia="ro-MD"/>
        </w:rPr>
        <w:t xml:space="preserve">: </w:t>
      </w:r>
      <w:r w:rsidR="00492214" w:rsidRPr="0057482B">
        <w:rPr>
          <w:rFonts w:ascii="PermianSerifTypeface" w:hAnsi="PermianSerifTypeface" w:cs="Arial"/>
          <w:sz w:val="22"/>
          <w:szCs w:val="22"/>
          <w:lang w:val="ru-RU" w:eastAsia="ro-MD"/>
        </w:rPr>
        <w:t>наименование отделения</w:t>
      </w:r>
      <w:r w:rsidR="00C1707F" w:rsidRPr="0057482B">
        <w:rPr>
          <w:rFonts w:ascii="PermianSerifTypeface" w:hAnsi="PermianSerifTypeface" w:cs="Arial"/>
          <w:sz w:val="22"/>
          <w:szCs w:val="22"/>
          <w:lang w:val="ro-RO" w:eastAsia="ro-MD"/>
        </w:rPr>
        <w:t xml:space="preserve">, </w:t>
      </w:r>
      <w:r w:rsidR="00492214" w:rsidRPr="0057482B">
        <w:rPr>
          <w:rFonts w:ascii="PermianSerifTypeface" w:hAnsi="PermianSerifTypeface" w:cs="Arial"/>
          <w:sz w:val="22"/>
          <w:szCs w:val="22"/>
          <w:lang w:val="ru-RU" w:eastAsia="ro-MD"/>
        </w:rPr>
        <w:t>его местонахождение/постоянный адрес</w:t>
      </w:r>
      <w:r w:rsidR="00C1707F" w:rsidRPr="0057482B">
        <w:rPr>
          <w:rFonts w:ascii="PermianSerifTypeface" w:hAnsi="PermianSerifTypeface" w:cs="Arial"/>
          <w:sz w:val="22"/>
          <w:szCs w:val="22"/>
          <w:lang w:val="ro-RO" w:eastAsia="ro-MD"/>
        </w:rPr>
        <w:t xml:space="preserve">, </w:t>
      </w:r>
      <w:r w:rsidR="00492214" w:rsidRPr="0057482B">
        <w:rPr>
          <w:rFonts w:ascii="PermianSerifTypeface" w:hAnsi="PermianSerifTypeface" w:cs="Arial"/>
          <w:sz w:val="22"/>
          <w:szCs w:val="22"/>
          <w:lang w:val="ru-RU" w:eastAsia="ro-MD"/>
        </w:rPr>
        <w:t>фамилия и имя занимающего должность руководителя отделения, перечень услуг, которые будут предоставляться через отделение</w:t>
      </w:r>
      <w:r w:rsidR="00C1707F" w:rsidRPr="0057482B">
        <w:rPr>
          <w:rFonts w:ascii="PermianSerifTypeface" w:hAnsi="PermianSerifTypeface" w:cs="Arial"/>
          <w:sz w:val="22"/>
          <w:szCs w:val="22"/>
          <w:lang w:val="ro-RO" w:eastAsia="ro-MD"/>
        </w:rPr>
        <w:t xml:space="preserve">, </w:t>
      </w:r>
      <w:r w:rsidR="00F8442D" w:rsidRPr="0057482B">
        <w:rPr>
          <w:rFonts w:ascii="PermianSerifTypeface" w:hAnsi="PermianSerifTypeface" w:cs="Arial"/>
          <w:sz w:val="22"/>
          <w:szCs w:val="22"/>
          <w:lang w:val="ru-RU" w:eastAsia="ro-MD"/>
        </w:rPr>
        <w:t>оцененный оборот платежей в течение полного календарного года</w:t>
      </w:r>
      <w:r w:rsidR="00C1707F" w:rsidRPr="0057482B">
        <w:rPr>
          <w:rFonts w:ascii="PermianSerifTypeface" w:hAnsi="PermianSerifTypeface" w:cs="Arial"/>
          <w:sz w:val="22"/>
          <w:szCs w:val="22"/>
          <w:lang w:val="ro-RO" w:eastAsia="ro-MD"/>
        </w:rPr>
        <w:t>.</w:t>
      </w:r>
    </w:p>
    <w:p w14:paraId="3B11A75F" w14:textId="673EA59F" w:rsidR="00C1707F" w:rsidRPr="0057482B" w:rsidRDefault="006D4583" w:rsidP="0016473D">
      <w:pPr>
        <w:pStyle w:val="ListParagraph"/>
        <w:numPr>
          <w:ilvl w:val="0"/>
          <w:numId w:val="18"/>
        </w:numPr>
        <w:tabs>
          <w:tab w:val="left" w:pos="284"/>
          <w:tab w:val="left" w:pos="1134"/>
        </w:tabs>
        <w:ind w:left="0" w:firstLine="567"/>
        <w:jc w:val="both"/>
        <w:rPr>
          <w:rFonts w:ascii="PermianSerifTypeface" w:hAnsi="PermianSerifTypeface"/>
          <w:sz w:val="22"/>
          <w:szCs w:val="22"/>
          <w:lang w:val="ru-RU" w:eastAsia="ro-MD"/>
        </w:rPr>
      </w:pPr>
      <w:bookmarkStart w:id="6" w:name="_Ref131413590"/>
      <w:r w:rsidRPr="0057482B">
        <w:rPr>
          <w:rFonts w:ascii="PermianSerifTypeface" w:hAnsi="PermianSerifTypeface"/>
          <w:sz w:val="22"/>
          <w:szCs w:val="22"/>
          <w:lang w:val="ru-RU"/>
        </w:rPr>
        <w:t>Небанковский поставщик платежных услуг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, который намеревается предоставлять платежные услуги посредством отделения, созданного в другом государстве, представляет в Национальный банк Молдовы для </w:t>
      </w:r>
      <w:r w:rsidRPr="0057482B">
        <w:rPr>
          <w:rFonts w:ascii="PermianSerifTypeface" w:hAnsi="PermianSerifTypeface"/>
          <w:sz w:val="22"/>
          <w:szCs w:val="22"/>
          <w:lang w:val="ru-RU"/>
        </w:rPr>
        <w:t>регистрации в ре</w:t>
      </w:r>
      <w:r w:rsidR="0020334C" w:rsidRPr="0057482B">
        <w:rPr>
          <w:rFonts w:ascii="PermianSerifTypeface" w:hAnsi="PermianSerifTypeface"/>
          <w:sz w:val="22"/>
          <w:szCs w:val="22"/>
          <w:lang w:val="ru-RU"/>
        </w:rPr>
        <w:t>ги</w:t>
      </w:r>
      <w:r w:rsidRPr="0057482B">
        <w:rPr>
          <w:rFonts w:ascii="PermianSerifTypeface" w:hAnsi="PermianSerifTypeface"/>
          <w:sz w:val="22"/>
          <w:szCs w:val="22"/>
          <w:lang w:val="ru-RU"/>
        </w:rPr>
        <w:t>стре следующие документы и сведения</w:t>
      </w:r>
      <w:r w:rsidR="00C1707F" w:rsidRPr="0057482B">
        <w:rPr>
          <w:rFonts w:ascii="PermianSerifTypeface" w:hAnsi="PermianSerifTypeface" w:cs="Arial"/>
          <w:sz w:val="22"/>
          <w:szCs w:val="22"/>
          <w:lang w:val="ru-RU" w:eastAsia="ro-MD"/>
        </w:rPr>
        <w:t>:</w:t>
      </w:r>
      <w:bookmarkEnd w:id="6"/>
    </w:p>
    <w:p w14:paraId="2F4EBE21" w14:textId="5001B6CC" w:rsidR="00C1707F" w:rsidRPr="0057482B" w:rsidRDefault="00C97525" w:rsidP="0016473D">
      <w:pPr>
        <w:pStyle w:val="ListParagraph"/>
        <w:numPr>
          <w:ilvl w:val="0"/>
          <w:numId w:val="21"/>
        </w:numPr>
        <w:tabs>
          <w:tab w:val="left" w:pos="1134"/>
        </w:tabs>
        <w:ind w:left="0" w:firstLine="567"/>
        <w:jc w:val="both"/>
        <w:rPr>
          <w:rFonts w:ascii="PermianSerifTypeface" w:hAnsi="PermianSerifTypeface"/>
          <w:sz w:val="22"/>
          <w:szCs w:val="22"/>
          <w:lang w:val="ro-RO" w:eastAsia="ro-MD"/>
        </w:rPr>
      </w:pP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заявление о регистрации согласно образцу, представленному в приложении № </w:t>
      </w:r>
      <w:r w:rsidRPr="0057482B">
        <w:rPr>
          <w:rFonts w:ascii="PermianSerifTypeface" w:hAnsi="PermianSerifTypeface"/>
          <w:sz w:val="22"/>
          <w:szCs w:val="22"/>
          <w:lang w:val="ro-RO" w:eastAsia="ro-MD"/>
        </w:rPr>
        <w:t>4</w:t>
      </w:r>
      <w:r w:rsidR="00C1707F" w:rsidRPr="0057482B">
        <w:rPr>
          <w:rFonts w:ascii="PermianSerifTypeface" w:hAnsi="PermianSerifTypeface"/>
          <w:sz w:val="22"/>
          <w:szCs w:val="22"/>
          <w:lang w:val="ro-RO" w:eastAsia="ro-MD"/>
        </w:rPr>
        <w:t xml:space="preserve">, </w:t>
      </w:r>
      <w:r w:rsidRPr="0057482B">
        <w:rPr>
          <w:rFonts w:ascii="PermianSerifTypeface" w:hAnsi="PermianSerifTypeface"/>
          <w:sz w:val="22"/>
          <w:szCs w:val="22"/>
          <w:lang w:val="ru-RU" w:eastAsia="ro-MD"/>
        </w:rPr>
        <w:t>которое должно содержать, как минимум, следующую информацию</w:t>
      </w:r>
      <w:r w:rsidR="00C1707F" w:rsidRPr="0057482B">
        <w:rPr>
          <w:rFonts w:ascii="PermianSerifTypeface" w:hAnsi="PermianSerifTypeface"/>
          <w:sz w:val="22"/>
          <w:szCs w:val="22"/>
          <w:lang w:val="ro-RO" w:eastAsia="ro-MD"/>
        </w:rPr>
        <w:t xml:space="preserve">: </w:t>
      </w:r>
      <w:r w:rsidRPr="0057482B">
        <w:rPr>
          <w:rFonts w:ascii="PermianSerifTypeface" w:hAnsi="PermianSerifTypeface" w:cs="Arial"/>
          <w:sz w:val="22"/>
          <w:szCs w:val="22"/>
          <w:lang w:val="ru-RU" w:eastAsia="ro-MD"/>
        </w:rPr>
        <w:t>наименование отделения</w:t>
      </w:r>
      <w:r w:rsidRPr="0057482B">
        <w:rPr>
          <w:rFonts w:ascii="PermianSerifTypeface" w:hAnsi="PermianSerifTypeface" w:cs="Arial"/>
          <w:sz w:val="22"/>
          <w:szCs w:val="22"/>
          <w:lang w:val="ro-RO" w:eastAsia="ro-MD"/>
        </w:rPr>
        <w:t xml:space="preserve">, </w:t>
      </w:r>
      <w:r w:rsidRPr="0057482B">
        <w:rPr>
          <w:rFonts w:ascii="PermianSerifTypeface" w:hAnsi="PermianSerifTypeface" w:cs="Arial"/>
          <w:sz w:val="22"/>
          <w:szCs w:val="22"/>
          <w:lang w:val="ru-RU" w:eastAsia="ro-MD"/>
        </w:rPr>
        <w:t>его местонахождение/постоянный адрес</w:t>
      </w:r>
      <w:r w:rsidRPr="0057482B">
        <w:rPr>
          <w:rFonts w:ascii="PermianSerifTypeface" w:hAnsi="PermianSerifTypeface" w:cs="Arial"/>
          <w:sz w:val="22"/>
          <w:szCs w:val="22"/>
          <w:lang w:val="ro-RO" w:eastAsia="ro-MD"/>
        </w:rPr>
        <w:t xml:space="preserve">, </w:t>
      </w:r>
      <w:r w:rsidR="00BE694D" w:rsidRPr="0057482B">
        <w:rPr>
          <w:rFonts w:ascii="PermianSerifTypeface" w:hAnsi="PermianSerifTypeface" w:cs="Arial"/>
          <w:sz w:val="22"/>
          <w:szCs w:val="22"/>
          <w:lang w:val="ru-RU" w:eastAsia="ro-MD"/>
        </w:rPr>
        <w:t>фамилия и имя</w:t>
      </w:r>
      <w:r w:rsidRPr="0057482B">
        <w:rPr>
          <w:rFonts w:ascii="PermianSerifTypeface" w:hAnsi="PermianSerifTypeface" w:cs="Arial"/>
          <w:sz w:val="22"/>
          <w:szCs w:val="22"/>
          <w:lang w:val="ru-RU" w:eastAsia="ro-MD"/>
        </w:rPr>
        <w:t xml:space="preserve"> занимающего должность руководителя отделения, перечень услуг, которые будут предоставляться через отделение</w:t>
      </w:r>
      <w:r w:rsidRPr="0057482B">
        <w:rPr>
          <w:rFonts w:ascii="PermianSerifTypeface" w:hAnsi="PermianSerifTypeface" w:cs="Arial"/>
          <w:sz w:val="22"/>
          <w:szCs w:val="22"/>
          <w:lang w:val="ro-RO" w:eastAsia="ro-MD"/>
        </w:rPr>
        <w:t xml:space="preserve">, </w:t>
      </w:r>
      <w:r w:rsidRPr="0057482B">
        <w:rPr>
          <w:rFonts w:ascii="PermianSerifTypeface" w:hAnsi="PermianSerifTypeface" w:cs="Arial"/>
          <w:sz w:val="22"/>
          <w:szCs w:val="22"/>
          <w:lang w:val="ru-RU" w:eastAsia="ro-MD"/>
        </w:rPr>
        <w:t>оцененный оборот платежей в течение полного календарного года и</w:t>
      </w:r>
      <w:r w:rsidR="00C1707F" w:rsidRPr="0057482B">
        <w:rPr>
          <w:rFonts w:ascii="PermianSerifTypeface" w:hAnsi="PermianSerifTypeface"/>
          <w:sz w:val="22"/>
          <w:szCs w:val="22"/>
          <w:lang w:val="ro-RO" w:eastAsia="ro-MD"/>
        </w:rPr>
        <w:t xml:space="preserve">, </w:t>
      </w:r>
      <w:r w:rsidRPr="0057482B">
        <w:rPr>
          <w:rFonts w:ascii="PermianSerifTypeface" w:hAnsi="PermianSerifTypeface"/>
          <w:sz w:val="22"/>
          <w:szCs w:val="22"/>
          <w:lang w:val="ru-RU" w:eastAsia="ro-MD"/>
        </w:rPr>
        <w:t>в зависимости от обстоятельств</w:t>
      </w:r>
      <w:r w:rsidR="00C1707F" w:rsidRPr="0057482B">
        <w:rPr>
          <w:rFonts w:ascii="PermianSerifTypeface" w:hAnsi="PermianSerifTypeface"/>
          <w:sz w:val="22"/>
          <w:szCs w:val="22"/>
          <w:lang w:val="ro-RO" w:eastAsia="ro-MD"/>
        </w:rPr>
        <w:t xml:space="preserve">, </w:t>
      </w:r>
      <w:r w:rsidRPr="0057482B">
        <w:rPr>
          <w:rFonts w:ascii="PermianSerifTypeface" w:hAnsi="PermianSerifTypeface"/>
          <w:sz w:val="22"/>
          <w:szCs w:val="22"/>
          <w:lang w:val="ru-RU" w:eastAsia="ro-MD"/>
        </w:rPr>
        <w:t>дотационный капитал отделения</w:t>
      </w:r>
      <w:r w:rsidR="00C1707F" w:rsidRPr="0057482B">
        <w:rPr>
          <w:rFonts w:ascii="PermianSerifTypeface" w:hAnsi="PermianSerifTypeface"/>
          <w:sz w:val="22"/>
          <w:szCs w:val="22"/>
          <w:lang w:val="ro-RO" w:eastAsia="ro-MD"/>
        </w:rPr>
        <w:t>;</w:t>
      </w:r>
    </w:p>
    <w:p w14:paraId="7AE0D0ED" w14:textId="2B798331" w:rsidR="00C1707F" w:rsidRPr="0057482B" w:rsidRDefault="00C97525" w:rsidP="00C01E21">
      <w:pPr>
        <w:pStyle w:val="ListParagraph"/>
        <w:numPr>
          <w:ilvl w:val="0"/>
          <w:numId w:val="21"/>
        </w:numPr>
        <w:tabs>
          <w:tab w:val="left" w:pos="1134"/>
        </w:tabs>
        <w:ind w:left="0" w:firstLine="567"/>
        <w:jc w:val="both"/>
        <w:rPr>
          <w:rFonts w:ascii="PermianSerifTypeface" w:hAnsi="PermianSerifTypeface"/>
          <w:sz w:val="22"/>
          <w:szCs w:val="22"/>
          <w:lang w:val="ru-RU" w:eastAsia="ro-MD"/>
        </w:rPr>
      </w:pPr>
      <w:r w:rsidRPr="0057482B">
        <w:rPr>
          <w:rFonts w:ascii="PermianSerifTypeface" w:hAnsi="PermianSerifTypeface"/>
          <w:sz w:val="22"/>
          <w:szCs w:val="22"/>
          <w:lang w:val="ru-RU" w:eastAsia="ro-MD"/>
        </w:rPr>
        <w:t>выписка из протокола заседания органа управления/членов органа управления, на котором было принято решение об открытии отделения на территории другого государства</w:t>
      </w:r>
      <w:r w:rsidR="00C1707F" w:rsidRPr="0057482B">
        <w:rPr>
          <w:rFonts w:ascii="PermianSerifTypeface" w:hAnsi="PermianSerifTypeface"/>
          <w:sz w:val="22"/>
          <w:szCs w:val="22"/>
          <w:lang w:val="ru-RU" w:eastAsia="ro-MD"/>
        </w:rPr>
        <w:t>;</w:t>
      </w:r>
    </w:p>
    <w:p w14:paraId="1DBC053E" w14:textId="1C0BBBC7" w:rsidR="00C1707F" w:rsidRPr="0057482B" w:rsidRDefault="008F4B62" w:rsidP="0016473D">
      <w:pPr>
        <w:pStyle w:val="ListParagraph"/>
        <w:numPr>
          <w:ilvl w:val="0"/>
          <w:numId w:val="21"/>
        </w:numPr>
        <w:tabs>
          <w:tab w:val="left" w:pos="1134"/>
        </w:tabs>
        <w:ind w:left="0" w:firstLine="567"/>
        <w:jc w:val="both"/>
        <w:rPr>
          <w:rFonts w:ascii="PermianSerifTypeface" w:hAnsi="PermianSerifTypeface"/>
          <w:sz w:val="22"/>
          <w:szCs w:val="22"/>
          <w:lang w:val="ru-RU" w:eastAsia="ro-MD"/>
        </w:rPr>
      </w:pP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информация о намеченных видах деятельности отделения</w:t>
      </w:r>
      <w:r w:rsidR="00C1707F" w:rsidRPr="0057482B">
        <w:rPr>
          <w:rFonts w:ascii="PermianSerifTypeface" w:hAnsi="PermianSerifTypeface"/>
          <w:sz w:val="22"/>
          <w:szCs w:val="22"/>
          <w:lang w:val="ru-RU" w:eastAsia="ro-MD"/>
        </w:rPr>
        <w:t>;</w:t>
      </w:r>
    </w:p>
    <w:p w14:paraId="5121D9CA" w14:textId="4E73135C" w:rsidR="00C1707F" w:rsidRPr="0057482B" w:rsidRDefault="008F4B62" w:rsidP="0016473D">
      <w:pPr>
        <w:pStyle w:val="ListParagraph"/>
        <w:numPr>
          <w:ilvl w:val="0"/>
          <w:numId w:val="21"/>
        </w:numPr>
        <w:tabs>
          <w:tab w:val="left" w:pos="1134"/>
        </w:tabs>
        <w:ind w:left="0" w:firstLine="567"/>
        <w:jc w:val="both"/>
        <w:rPr>
          <w:rFonts w:ascii="PermianSerifTypeface" w:hAnsi="PermianSerifTypeface"/>
          <w:sz w:val="22"/>
          <w:szCs w:val="22"/>
          <w:lang w:val="ru-RU" w:eastAsia="ro-MD"/>
        </w:rPr>
      </w:pPr>
      <w:r w:rsidRPr="0057482B">
        <w:rPr>
          <w:rFonts w:ascii="PermianSerifTypeface" w:hAnsi="PermianSerifTypeface"/>
          <w:sz w:val="22"/>
          <w:szCs w:val="22"/>
          <w:lang w:val="ru-RU" w:eastAsia="ro-MD"/>
        </w:rPr>
        <w:t xml:space="preserve">фамилия, имя </w:t>
      </w:r>
      <w:r w:rsidR="00CF77A2" w:rsidRPr="0057482B">
        <w:rPr>
          <w:rFonts w:ascii="PermianSerifTypeface" w:hAnsi="PermianSerifTypeface"/>
          <w:sz w:val="22"/>
          <w:szCs w:val="22"/>
          <w:lang w:val="ru-RU" w:eastAsia="ro-MD"/>
        </w:rPr>
        <w:t>кандидата</w:t>
      </w:r>
      <w:r w:rsidRPr="0057482B">
        <w:rPr>
          <w:rFonts w:ascii="PermianSerifTypeface" w:hAnsi="PermianSerifTypeface"/>
          <w:sz w:val="22"/>
          <w:szCs w:val="22"/>
          <w:lang w:val="ru-RU" w:eastAsia="ro-MD"/>
        </w:rPr>
        <w:t xml:space="preserve"> на должность руководителя отделения на территории другого государства, документы и сведения, необходимые для его оценки согласно Регламенту </w:t>
      </w:r>
      <w:r w:rsidR="00CF77A2" w:rsidRPr="0057482B">
        <w:rPr>
          <w:rFonts w:ascii="PermianSerifTypeface" w:hAnsi="PermianSerifTypeface"/>
          <w:sz w:val="22"/>
          <w:szCs w:val="22"/>
          <w:lang w:val="ru-RU" w:eastAsia="ro-MD"/>
        </w:rPr>
        <w:t>о лицензировании</w:t>
      </w:r>
      <w:r w:rsidR="00CF77A2" w:rsidRPr="0057482B">
        <w:rPr>
          <w:rFonts w:ascii="PermianSerifTypeface" w:hAnsi="PermianSerifTypeface"/>
          <w:bCs/>
          <w:sz w:val="22"/>
          <w:szCs w:val="22"/>
          <w:lang w:val="ru-RU"/>
        </w:rPr>
        <w:t xml:space="preserve"> и регистрации платежных обществ, обществ</w:t>
      </w:r>
      <w:r w:rsidR="0046431E" w:rsidRPr="0057482B">
        <w:rPr>
          <w:rFonts w:ascii="PermianSerifTypeface" w:hAnsi="PermianSerifTypeface"/>
          <w:bCs/>
          <w:sz w:val="22"/>
          <w:szCs w:val="22"/>
          <w:lang w:val="ru-RU"/>
        </w:rPr>
        <w:t>, выпускающи</w:t>
      </w:r>
      <w:r w:rsidR="00CB7B8D" w:rsidRPr="0057482B">
        <w:rPr>
          <w:rFonts w:ascii="PermianSerifTypeface" w:hAnsi="PermianSerifTypeface"/>
          <w:bCs/>
          <w:sz w:val="22"/>
          <w:szCs w:val="22"/>
          <w:lang w:val="ru-RU"/>
        </w:rPr>
        <w:t>х</w:t>
      </w:r>
      <w:r w:rsidR="00CF77A2" w:rsidRPr="0057482B">
        <w:rPr>
          <w:rFonts w:ascii="PermianSerifTypeface" w:hAnsi="PermianSerifTypeface"/>
          <w:bCs/>
          <w:sz w:val="22"/>
          <w:szCs w:val="22"/>
          <w:lang w:val="ru-RU"/>
        </w:rPr>
        <w:t xml:space="preserve"> электронны</w:t>
      </w:r>
      <w:r w:rsidR="0046431E" w:rsidRPr="0057482B">
        <w:rPr>
          <w:rFonts w:ascii="PermianSerifTypeface" w:hAnsi="PermianSerifTypeface"/>
          <w:bCs/>
          <w:sz w:val="22"/>
          <w:szCs w:val="22"/>
          <w:lang w:val="ru-RU"/>
        </w:rPr>
        <w:t>е</w:t>
      </w:r>
      <w:r w:rsidR="00CF77A2" w:rsidRPr="0057482B">
        <w:rPr>
          <w:rFonts w:ascii="PermianSerifTypeface" w:hAnsi="PermianSerifTypeface"/>
          <w:bCs/>
          <w:sz w:val="22"/>
          <w:szCs w:val="22"/>
          <w:lang w:val="ru-RU"/>
        </w:rPr>
        <w:t xml:space="preserve"> ден</w:t>
      </w:r>
      <w:r w:rsidR="0046431E" w:rsidRPr="0057482B">
        <w:rPr>
          <w:rFonts w:ascii="PermianSerifTypeface" w:hAnsi="PermianSerifTypeface"/>
          <w:bCs/>
          <w:sz w:val="22"/>
          <w:szCs w:val="22"/>
          <w:lang w:val="ru-RU"/>
        </w:rPr>
        <w:t>ь</w:t>
      </w:r>
      <w:r w:rsidR="00CF77A2" w:rsidRPr="0057482B">
        <w:rPr>
          <w:rFonts w:ascii="PermianSerifTypeface" w:hAnsi="PermianSerifTypeface"/>
          <w:bCs/>
          <w:sz w:val="22"/>
          <w:szCs w:val="22"/>
          <w:lang w:val="ru-RU"/>
        </w:rPr>
        <w:t>г</w:t>
      </w:r>
      <w:r w:rsidR="0046431E" w:rsidRPr="0057482B">
        <w:rPr>
          <w:rFonts w:ascii="PermianSerifTypeface" w:hAnsi="PermianSerifTypeface"/>
          <w:bCs/>
          <w:sz w:val="22"/>
          <w:szCs w:val="22"/>
          <w:lang w:val="ru-RU"/>
        </w:rPr>
        <w:t>и</w:t>
      </w:r>
      <w:r w:rsidR="00CF77A2" w:rsidRPr="0057482B">
        <w:rPr>
          <w:rFonts w:ascii="PermianSerifTypeface" w:hAnsi="PermianSerifTypeface"/>
          <w:bCs/>
          <w:sz w:val="22"/>
          <w:szCs w:val="22"/>
          <w:lang w:val="ru-RU"/>
        </w:rPr>
        <w:t xml:space="preserve"> и поставщиков почтовых услуг в качестве поставщиков платежных услуг и/или эмитентов электронных денег</w:t>
      </w:r>
      <w:r w:rsidR="00C1707F" w:rsidRPr="0057482B">
        <w:rPr>
          <w:rFonts w:ascii="PermianSerifTypeface" w:hAnsi="PermianSerifTypeface"/>
          <w:sz w:val="22"/>
          <w:szCs w:val="22"/>
          <w:lang w:val="ru-RU" w:eastAsia="ro-MD"/>
        </w:rPr>
        <w:t>;</w:t>
      </w:r>
    </w:p>
    <w:p w14:paraId="1AACF20D" w14:textId="265E9246" w:rsidR="00C1707F" w:rsidRPr="0057482B" w:rsidRDefault="00CF77A2" w:rsidP="00C01E21">
      <w:pPr>
        <w:pStyle w:val="ListParagraph"/>
        <w:numPr>
          <w:ilvl w:val="0"/>
          <w:numId w:val="21"/>
        </w:numPr>
        <w:tabs>
          <w:tab w:val="left" w:pos="1134"/>
        </w:tabs>
        <w:ind w:left="0" w:firstLine="567"/>
        <w:jc w:val="both"/>
        <w:rPr>
          <w:rFonts w:ascii="PermianSerifTypeface" w:hAnsi="PermianSerifTypeface"/>
          <w:sz w:val="22"/>
          <w:szCs w:val="22"/>
          <w:lang w:val="ro-RO" w:eastAsia="ro-MD"/>
        </w:rPr>
      </w:pP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экономическое обоснование открытия отделения на территории другого государства должно содержать, но не ограничиваться следующими информациями и данными: цель и целесообразность открытия отделения на 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lastRenderedPageBreak/>
        <w:t xml:space="preserve">территории соответствующего государства; соотношение предусмотренных показателей деятельности отделения с положениями бизнес-плана </w:t>
      </w:r>
      <w:r w:rsidR="004C3842"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небанковского поставщика платежных услуг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; предусмотренные виды деятельности и их объем, прибыльность</w:t>
      </w:r>
      <w:r w:rsidR="00C1707F" w:rsidRPr="0057482B">
        <w:rPr>
          <w:rFonts w:ascii="PermianSerifTypeface" w:hAnsi="PermianSerifTypeface"/>
          <w:sz w:val="22"/>
          <w:szCs w:val="22"/>
          <w:lang w:val="ro-RO" w:eastAsia="ro-MD"/>
        </w:rPr>
        <w:t xml:space="preserve">; </w:t>
      </w:r>
    </w:p>
    <w:p w14:paraId="77CEA420" w14:textId="2EC548ED" w:rsidR="00C1707F" w:rsidRPr="0057482B" w:rsidRDefault="004C3842" w:rsidP="00C01E21">
      <w:pPr>
        <w:pStyle w:val="ListParagraph"/>
        <w:numPr>
          <w:ilvl w:val="0"/>
          <w:numId w:val="21"/>
        </w:numPr>
        <w:tabs>
          <w:tab w:val="left" w:pos="1134"/>
        </w:tabs>
        <w:ind w:left="0" w:firstLine="567"/>
        <w:jc w:val="both"/>
        <w:rPr>
          <w:rFonts w:ascii="PermianSerifTypeface" w:hAnsi="PermianSerifTypeface"/>
          <w:sz w:val="22"/>
          <w:szCs w:val="22"/>
          <w:lang w:val="ro-RO" w:eastAsia="ro-MD"/>
        </w:rPr>
      </w:pP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представление законодательной и институционной базы, связанной с предоставлением платежных услуг соответствующего государства с включением, как минимум, информации о компетентном органе, ответственном за надзором отделения, пруденциальных требованиях, представленных небанковскому поставщику платежных услуг регламентирующим органом принимающего государства для предоставления доступа на рынок, находящийся под его надзором, законодательстве в области предупреждения отмывания денег и финансирования терроризма, включая стандарты по определению клиента и любой другой релевантной информации для осуществления деятельности</w:t>
      </w:r>
      <w:r w:rsidR="00C1707F" w:rsidRPr="0057482B">
        <w:rPr>
          <w:rFonts w:ascii="PermianSerifTypeface" w:hAnsi="PermianSerifTypeface"/>
          <w:sz w:val="22"/>
          <w:szCs w:val="22"/>
          <w:lang w:val="ro-RO" w:eastAsia="ro-MD"/>
        </w:rPr>
        <w:t>.</w:t>
      </w:r>
    </w:p>
    <w:p w14:paraId="4CC575C7" w14:textId="2FBA9F04" w:rsidR="00C325CB" w:rsidRPr="0057482B" w:rsidRDefault="004C3C1C" w:rsidP="0016473D">
      <w:pPr>
        <w:pStyle w:val="ListParagraph"/>
        <w:numPr>
          <w:ilvl w:val="0"/>
          <w:numId w:val="18"/>
        </w:numPr>
        <w:tabs>
          <w:tab w:val="left" w:pos="284"/>
          <w:tab w:val="left" w:pos="1134"/>
        </w:tabs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57482B">
        <w:rPr>
          <w:rFonts w:ascii="PermianSerifTypeface" w:hAnsi="PermianSerifTypeface"/>
          <w:sz w:val="22"/>
          <w:szCs w:val="22"/>
          <w:lang w:val="ru-RU"/>
        </w:rPr>
        <w:t>Процедура оценки руководителей отделений на предмет их доброй репутации</w:t>
      </w:r>
      <w:r w:rsidR="00C325CB" w:rsidRPr="0057482B">
        <w:rPr>
          <w:rFonts w:ascii="PermianSerifTypeface" w:hAnsi="PermianSerifTypeface"/>
          <w:sz w:val="22"/>
          <w:szCs w:val="22"/>
          <w:lang w:val="ru-RU"/>
        </w:rPr>
        <w:t xml:space="preserve">, </w:t>
      </w: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знаний и </w:t>
      </w:r>
      <w:r w:rsidR="007F31B8" w:rsidRPr="0057482B">
        <w:rPr>
          <w:rFonts w:ascii="PermianSerifTypeface" w:hAnsi="PermianSerifTypeface"/>
          <w:sz w:val="22"/>
          <w:szCs w:val="22"/>
          <w:lang w:val="ru-RU"/>
        </w:rPr>
        <w:t>соответствующего опыта предусмотрена Главой V</w:t>
      </w:r>
      <w:r w:rsidR="00C325CB" w:rsidRPr="0057482B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="007F31B8" w:rsidRPr="0057482B">
        <w:rPr>
          <w:rFonts w:ascii="PermianSerifTypeface" w:hAnsi="PermianSerifTypeface"/>
          <w:sz w:val="22"/>
          <w:szCs w:val="22"/>
          <w:lang w:val="ru-RU"/>
        </w:rPr>
        <w:t xml:space="preserve">Регламента </w:t>
      </w:r>
      <w:r w:rsidR="00BD39C5" w:rsidRPr="0057482B">
        <w:rPr>
          <w:rFonts w:ascii="PermianSerifTypeface" w:hAnsi="PermianSerifTypeface"/>
          <w:sz w:val="22"/>
          <w:szCs w:val="22"/>
          <w:lang w:val="ru-RU"/>
        </w:rPr>
        <w:t xml:space="preserve">о </w:t>
      </w:r>
      <w:r w:rsidR="00BD39C5" w:rsidRPr="0057482B">
        <w:rPr>
          <w:rFonts w:ascii="PermianSerifTypeface" w:hAnsi="PermianSerifTypeface"/>
          <w:sz w:val="22"/>
          <w:szCs w:val="22"/>
          <w:lang w:val="ru-RU" w:eastAsia="ro-MD"/>
        </w:rPr>
        <w:t>лицензировании</w:t>
      </w:r>
      <w:r w:rsidR="007F31B8" w:rsidRPr="0057482B">
        <w:rPr>
          <w:rFonts w:ascii="PermianSerifTypeface" w:hAnsi="PermianSerifTypeface"/>
          <w:bCs/>
          <w:sz w:val="22"/>
          <w:szCs w:val="22"/>
          <w:lang w:val="ru-RU"/>
        </w:rPr>
        <w:t xml:space="preserve"> и регистрации платежных обществ, обществ</w:t>
      </w:r>
      <w:r w:rsidR="004D08A7" w:rsidRPr="0057482B">
        <w:rPr>
          <w:rFonts w:ascii="PermianSerifTypeface" w:hAnsi="PermianSerifTypeface"/>
          <w:bCs/>
          <w:sz w:val="22"/>
          <w:szCs w:val="22"/>
          <w:lang w:val="ro-RO"/>
        </w:rPr>
        <w:t>,</w:t>
      </w:r>
      <w:r w:rsidR="007F31B8" w:rsidRPr="0057482B">
        <w:rPr>
          <w:rFonts w:ascii="PermianSerifTypeface" w:hAnsi="PermianSerifTypeface"/>
          <w:bCs/>
          <w:sz w:val="22"/>
          <w:szCs w:val="22"/>
          <w:lang w:val="ru-RU"/>
        </w:rPr>
        <w:t xml:space="preserve"> </w:t>
      </w:r>
      <w:r w:rsidR="00B84FA4" w:rsidRPr="0057482B">
        <w:rPr>
          <w:rFonts w:ascii="PermianSerifTypeface" w:hAnsi="PermianSerifTypeface"/>
          <w:bCs/>
          <w:sz w:val="22"/>
          <w:szCs w:val="22"/>
          <w:lang w:val="ru-RU"/>
        </w:rPr>
        <w:t>выпускающи</w:t>
      </w:r>
      <w:r w:rsidR="004D08A7" w:rsidRPr="0057482B">
        <w:rPr>
          <w:rFonts w:ascii="PermianSerifTypeface" w:hAnsi="PermianSerifTypeface"/>
          <w:bCs/>
          <w:sz w:val="22"/>
          <w:szCs w:val="22"/>
          <w:lang w:val="ru-RU"/>
        </w:rPr>
        <w:t>х</w:t>
      </w:r>
      <w:r w:rsidR="00B84FA4" w:rsidRPr="0057482B">
        <w:rPr>
          <w:rFonts w:ascii="PermianSerifTypeface" w:hAnsi="PermianSerifTypeface"/>
          <w:bCs/>
          <w:sz w:val="22"/>
          <w:szCs w:val="22"/>
          <w:lang w:val="ru-RU"/>
        </w:rPr>
        <w:t xml:space="preserve"> </w:t>
      </w:r>
      <w:r w:rsidR="007F31B8" w:rsidRPr="0057482B">
        <w:rPr>
          <w:rFonts w:ascii="PermianSerifTypeface" w:hAnsi="PermianSerifTypeface"/>
          <w:bCs/>
          <w:sz w:val="22"/>
          <w:szCs w:val="22"/>
          <w:lang w:val="ru-RU"/>
        </w:rPr>
        <w:t>электронны</w:t>
      </w:r>
      <w:r w:rsidR="00B84FA4" w:rsidRPr="0057482B">
        <w:rPr>
          <w:rFonts w:ascii="PermianSerifTypeface" w:hAnsi="PermianSerifTypeface"/>
          <w:bCs/>
          <w:sz w:val="22"/>
          <w:szCs w:val="22"/>
          <w:lang w:val="ru-RU"/>
        </w:rPr>
        <w:t>е</w:t>
      </w:r>
      <w:r w:rsidR="007F31B8" w:rsidRPr="0057482B">
        <w:rPr>
          <w:rFonts w:ascii="PermianSerifTypeface" w:hAnsi="PermianSerifTypeface"/>
          <w:bCs/>
          <w:sz w:val="22"/>
          <w:szCs w:val="22"/>
          <w:lang w:val="ru-RU"/>
        </w:rPr>
        <w:t xml:space="preserve"> ден</w:t>
      </w:r>
      <w:r w:rsidR="00B84FA4" w:rsidRPr="0057482B">
        <w:rPr>
          <w:rFonts w:ascii="PermianSerifTypeface" w:hAnsi="PermianSerifTypeface"/>
          <w:bCs/>
          <w:sz w:val="22"/>
          <w:szCs w:val="22"/>
          <w:lang w:val="ru-RU"/>
        </w:rPr>
        <w:t>ь</w:t>
      </w:r>
      <w:r w:rsidR="007F31B8" w:rsidRPr="0057482B">
        <w:rPr>
          <w:rFonts w:ascii="PermianSerifTypeface" w:hAnsi="PermianSerifTypeface"/>
          <w:bCs/>
          <w:sz w:val="22"/>
          <w:szCs w:val="22"/>
          <w:lang w:val="ru-RU"/>
        </w:rPr>
        <w:t>г</w:t>
      </w:r>
      <w:r w:rsidR="00B84FA4" w:rsidRPr="0057482B">
        <w:rPr>
          <w:rFonts w:ascii="PermianSerifTypeface" w:hAnsi="PermianSerifTypeface"/>
          <w:bCs/>
          <w:sz w:val="22"/>
          <w:szCs w:val="22"/>
          <w:lang w:val="ru-RU"/>
        </w:rPr>
        <w:t>и</w:t>
      </w:r>
      <w:r w:rsidR="007F31B8" w:rsidRPr="0057482B">
        <w:rPr>
          <w:rFonts w:ascii="PermianSerifTypeface" w:hAnsi="PermianSerifTypeface"/>
          <w:bCs/>
          <w:sz w:val="22"/>
          <w:szCs w:val="22"/>
          <w:lang w:val="ru-RU"/>
        </w:rPr>
        <w:t xml:space="preserve"> и поставщиков почтовых услуг в качестве поставщиков платежных услуг и/или эмитентов электронных денег</w:t>
      </w:r>
      <w:r w:rsidR="00C325CB" w:rsidRPr="0057482B">
        <w:rPr>
          <w:rFonts w:ascii="PermianSerifTypeface" w:hAnsi="PermianSerifTypeface"/>
          <w:sz w:val="22"/>
          <w:szCs w:val="22"/>
          <w:lang w:val="ro-RO"/>
        </w:rPr>
        <w:t xml:space="preserve">. </w:t>
      </w:r>
    </w:p>
    <w:p w14:paraId="4B65EF95" w14:textId="508C2631" w:rsidR="00BD39C5" w:rsidRPr="0057482B" w:rsidRDefault="00BD39C5" w:rsidP="0016473D">
      <w:pPr>
        <w:pStyle w:val="ListParagraph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PermianSerifTypeface" w:hAnsi="PermianSerifTypeface" w:cs="Arial"/>
          <w:sz w:val="22"/>
          <w:szCs w:val="22"/>
          <w:lang w:val="ro-RO" w:eastAsia="ro-MD"/>
        </w:rPr>
      </w:pPr>
      <w:r w:rsidRPr="0057482B">
        <w:rPr>
          <w:rFonts w:ascii="PermianSerifTypeface" w:hAnsi="PermianSerifTypeface"/>
          <w:bCs/>
          <w:sz w:val="22"/>
          <w:szCs w:val="22"/>
          <w:lang w:val="ru-RU"/>
        </w:rPr>
        <w:t>До изменения любых данных, касающихся руководителей отделений, которые были оценены и одобрены Национальным банком Молдовы, и/или до назначения новых руководителей отделений небанковский поставщик платежных услуг направляет запрос в Национальный банк Молдовы для оценки и утверждения изменений/новых руководителей в соответствии с требованиями, установленными в пункте 7) части (1) ст.15 Закона о платежных услугах и электронных деньгах №. 114/2012</w:t>
      </w:r>
      <w:r w:rsidR="00A16649" w:rsidRPr="0057482B">
        <w:rPr>
          <w:rFonts w:ascii="PermianSerifTypeface" w:hAnsi="PermianSerifTypeface"/>
          <w:bCs/>
          <w:sz w:val="22"/>
          <w:szCs w:val="22"/>
          <w:lang w:val="ru-RU"/>
        </w:rPr>
        <w:t>,</w:t>
      </w:r>
      <w:r w:rsidRPr="0057482B">
        <w:rPr>
          <w:rFonts w:ascii="PermianSerifTypeface" w:hAnsi="PermianSerifTypeface"/>
          <w:bCs/>
          <w:sz w:val="22"/>
          <w:szCs w:val="22"/>
          <w:lang w:val="ru-RU"/>
        </w:rPr>
        <w:t xml:space="preserve"> с приложением документов и сведений, указанных в Регламенте о лицензировании и регистрации платежных обществ, обществ</w:t>
      </w:r>
      <w:r w:rsidR="005E2BC0" w:rsidRPr="0057482B">
        <w:rPr>
          <w:rFonts w:ascii="PermianSerifTypeface" w:hAnsi="PermianSerifTypeface"/>
          <w:bCs/>
          <w:sz w:val="22"/>
          <w:szCs w:val="22"/>
          <w:lang w:val="ru-RU"/>
        </w:rPr>
        <w:t>,</w:t>
      </w:r>
      <w:r w:rsidR="00770BB1" w:rsidRPr="0057482B">
        <w:rPr>
          <w:rFonts w:ascii="PermianSerifTypeface" w:hAnsi="PermianSerifTypeface"/>
          <w:bCs/>
          <w:sz w:val="22"/>
          <w:szCs w:val="22"/>
          <w:lang w:val="ru-RU"/>
        </w:rPr>
        <w:t xml:space="preserve"> выпускающи</w:t>
      </w:r>
      <w:r w:rsidR="005E2BC0" w:rsidRPr="0057482B">
        <w:rPr>
          <w:rFonts w:ascii="PermianSerifTypeface" w:hAnsi="PermianSerifTypeface"/>
          <w:bCs/>
          <w:sz w:val="22"/>
          <w:szCs w:val="22"/>
          <w:lang w:val="ru-RU"/>
        </w:rPr>
        <w:t>х</w:t>
      </w:r>
      <w:r w:rsidRPr="0057482B">
        <w:rPr>
          <w:rFonts w:ascii="PermianSerifTypeface" w:hAnsi="PermianSerifTypeface"/>
          <w:bCs/>
          <w:sz w:val="22"/>
          <w:szCs w:val="22"/>
          <w:lang w:val="ru-RU"/>
        </w:rPr>
        <w:t xml:space="preserve"> электронны</w:t>
      </w:r>
      <w:r w:rsidR="00770BB1" w:rsidRPr="0057482B">
        <w:rPr>
          <w:rFonts w:ascii="PermianSerifTypeface" w:hAnsi="PermianSerifTypeface"/>
          <w:bCs/>
          <w:sz w:val="22"/>
          <w:szCs w:val="22"/>
          <w:lang w:val="ru-RU"/>
        </w:rPr>
        <w:t>е</w:t>
      </w:r>
      <w:r w:rsidRPr="0057482B">
        <w:rPr>
          <w:rFonts w:ascii="PermianSerifTypeface" w:hAnsi="PermianSerifTypeface"/>
          <w:bCs/>
          <w:sz w:val="22"/>
          <w:szCs w:val="22"/>
          <w:lang w:val="ru-RU"/>
        </w:rPr>
        <w:t xml:space="preserve"> ден</w:t>
      </w:r>
      <w:r w:rsidR="00770BB1" w:rsidRPr="0057482B">
        <w:rPr>
          <w:rFonts w:ascii="PermianSerifTypeface" w:hAnsi="PermianSerifTypeface"/>
          <w:bCs/>
          <w:sz w:val="22"/>
          <w:szCs w:val="22"/>
          <w:lang w:val="ru-RU"/>
        </w:rPr>
        <w:t>ь</w:t>
      </w:r>
      <w:r w:rsidRPr="0057482B">
        <w:rPr>
          <w:rFonts w:ascii="PermianSerifTypeface" w:hAnsi="PermianSerifTypeface"/>
          <w:bCs/>
          <w:sz w:val="22"/>
          <w:szCs w:val="22"/>
          <w:lang w:val="ru-RU"/>
        </w:rPr>
        <w:t>г</w:t>
      </w:r>
      <w:r w:rsidR="00770BB1" w:rsidRPr="0057482B">
        <w:rPr>
          <w:rFonts w:ascii="PermianSerifTypeface" w:hAnsi="PermianSerifTypeface"/>
          <w:bCs/>
          <w:sz w:val="22"/>
          <w:szCs w:val="22"/>
          <w:lang w:val="ru-RU"/>
        </w:rPr>
        <w:t>и</w:t>
      </w:r>
      <w:r w:rsidRPr="0057482B">
        <w:rPr>
          <w:rFonts w:ascii="PermianSerifTypeface" w:hAnsi="PermianSerifTypeface"/>
          <w:bCs/>
          <w:sz w:val="22"/>
          <w:szCs w:val="22"/>
          <w:lang w:val="ru-RU"/>
        </w:rPr>
        <w:t xml:space="preserve"> и поставщиков почтовых услуг в качестве поставщиков платежных услуг и/или эмитентов электронных денег.</w:t>
      </w:r>
    </w:p>
    <w:p w14:paraId="4D7B63CC" w14:textId="020E548D" w:rsidR="00C1707F" w:rsidRPr="0057482B" w:rsidRDefault="000201F0" w:rsidP="0016473D">
      <w:pPr>
        <w:pStyle w:val="ListParagraph"/>
        <w:numPr>
          <w:ilvl w:val="0"/>
          <w:numId w:val="18"/>
        </w:numPr>
        <w:tabs>
          <w:tab w:val="left" w:pos="709"/>
          <w:tab w:val="left" w:pos="993"/>
        </w:tabs>
        <w:ind w:left="0" w:firstLine="567"/>
        <w:jc w:val="both"/>
        <w:rPr>
          <w:rFonts w:ascii="PermianSerifTypeface" w:hAnsi="PermianSerifTypeface"/>
          <w:sz w:val="22"/>
          <w:szCs w:val="22"/>
          <w:lang w:val="ru-RU" w:eastAsia="ro-MD"/>
        </w:rPr>
      </w:pPr>
      <w:r w:rsidRPr="0057482B">
        <w:rPr>
          <w:rFonts w:ascii="PermianSerifTypeface" w:hAnsi="PermianSerifTypeface"/>
          <w:sz w:val="22"/>
          <w:szCs w:val="22"/>
          <w:lang w:val="ru-RU" w:eastAsia="ro-MD"/>
        </w:rPr>
        <w:t xml:space="preserve">В случае открытия небанковским поставщиком платежных услуг </w:t>
      </w:r>
      <w:r w:rsidR="00A213BB" w:rsidRPr="0057482B">
        <w:rPr>
          <w:rFonts w:ascii="PermianSerifTypeface" w:hAnsi="PermianSerifTypeface"/>
          <w:sz w:val="22"/>
          <w:szCs w:val="22"/>
          <w:lang w:val="ru-RU" w:eastAsia="ro-MD"/>
        </w:rPr>
        <w:t xml:space="preserve">из Республики Молдова </w:t>
      </w:r>
      <w:r w:rsidRPr="0057482B">
        <w:rPr>
          <w:rFonts w:ascii="PermianSerifTypeface" w:hAnsi="PermianSerifTypeface"/>
          <w:sz w:val="22"/>
          <w:szCs w:val="22"/>
          <w:lang w:val="ru-RU" w:eastAsia="ro-MD"/>
        </w:rPr>
        <w:t>других</w:t>
      </w:r>
      <w:r w:rsidR="00A213BB" w:rsidRPr="0057482B">
        <w:rPr>
          <w:rFonts w:ascii="PermianSerifTypeface" w:hAnsi="PermianSerifTypeface"/>
          <w:sz w:val="22"/>
          <w:szCs w:val="22"/>
          <w:lang w:val="ru-RU" w:eastAsia="ro-MD"/>
        </w:rPr>
        <w:t xml:space="preserve"> </w:t>
      </w:r>
      <w:r w:rsidRPr="0057482B">
        <w:rPr>
          <w:rFonts w:ascii="PermianSerifTypeface" w:hAnsi="PermianSerifTypeface"/>
          <w:sz w:val="22"/>
          <w:szCs w:val="22"/>
          <w:lang w:val="ru-RU" w:eastAsia="ro-MD"/>
        </w:rPr>
        <w:t xml:space="preserve">отделений </w:t>
      </w:r>
      <w:r w:rsidR="00A213BB" w:rsidRPr="0057482B">
        <w:rPr>
          <w:rFonts w:ascii="PermianSerifTypeface" w:hAnsi="PermianSerifTypeface"/>
          <w:sz w:val="22"/>
          <w:szCs w:val="22"/>
          <w:lang w:val="ru-RU" w:eastAsia="ro-MD"/>
        </w:rPr>
        <w:t xml:space="preserve">зарубежом </w:t>
      </w:r>
      <w:r w:rsidRPr="0057482B">
        <w:rPr>
          <w:rFonts w:ascii="PermianSerifTypeface" w:hAnsi="PermianSerifTypeface"/>
          <w:sz w:val="22"/>
          <w:szCs w:val="22"/>
          <w:lang w:val="ru-RU" w:eastAsia="ro-MD"/>
        </w:rPr>
        <w:t xml:space="preserve">на территории того же государства, заявление о регистрации отделения/отделений составляется и рассматривается согласно условиям, изложенным </w:t>
      </w:r>
      <w:r w:rsidR="00115623" w:rsidRPr="0057482B">
        <w:rPr>
          <w:rFonts w:ascii="PermianSerifTypeface" w:hAnsi="PermianSerifTypeface"/>
          <w:sz w:val="22"/>
          <w:szCs w:val="22"/>
          <w:lang w:val="ru-RU" w:eastAsia="ro-MD"/>
        </w:rPr>
        <w:t xml:space="preserve">в пункте </w:t>
      </w:r>
      <w:r w:rsidR="001958F6" w:rsidRPr="0057482B">
        <w:rPr>
          <w:rFonts w:ascii="PermianSerifTypeface" w:hAnsi="PermianSerifTypeface"/>
          <w:sz w:val="22"/>
          <w:szCs w:val="22"/>
          <w:lang w:val="ru-RU" w:eastAsia="ro-MD"/>
        </w:rPr>
        <w:t>19</w:t>
      </w:r>
      <w:r w:rsidR="00C1707F" w:rsidRPr="0057482B">
        <w:rPr>
          <w:rFonts w:ascii="PermianSerifTypeface" w:hAnsi="PermianSerifTypeface"/>
          <w:sz w:val="22"/>
          <w:szCs w:val="22"/>
          <w:lang w:val="ru-RU" w:eastAsia="ro-MD"/>
        </w:rPr>
        <w:fldChar w:fldCharType="begin"/>
      </w:r>
      <w:r w:rsidR="00C1707F" w:rsidRPr="0057482B">
        <w:rPr>
          <w:rFonts w:ascii="PermianSerifTypeface" w:hAnsi="PermianSerifTypeface"/>
          <w:sz w:val="22"/>
          <w:szCs w:val="22"/>
          <w:lang w:val="ru-RU" w:eastAsia="ro-MD"/>
        </w:rPr>
        <w:instrText xml:space="preserve"> REF _Ref131413590 \r \h  \* MERGEFORMAT </w:instrText>
      </w:r>
      <w:r w:rsidR="00C1707F" w:rsidRPr="0057482B">
        <w:rPr>
          <w:rFonts w:ascii="PermianSerifTypeface" w:hAnsi="PermianSerifTypeface"/>
          <w:sz w:val="22"/>
          <w:szCs w:val="22"/>
          <w:lang w:val="ru-RU" w:eastAsia="ro-MD"/>
        </w:rPr>
      </w:r>
      <w:r w:rsidR="00C1707F" w:rsidRPr="0057482B">
        <w:rPr>
          <w:rFonts w:ascii="PermianSerifTypeface" w:hAnsi="PermianSerifTypeface"/>
          <w:sz w:val="22"/>
          <w:szCs w:val="22"/>
          <w:lang w:val="ru-RU" w:eastAsia="ro-MD"/>
        </w:rPr>
        <w:fldChar w:fldCharType="separate"/>
      </w:r>
      <w:r w:rsidR="008C6D4C">
        <w:rPr>
          <w:rFonts w:ascii="PermianSerifTypeface" w:hAnsi="PermianSerifTypeface"/>
          <w:sz w:val="22"/>
          <w:szCs w:val="22"/>
          <w:lang w:val="ru-RU" w:eastAsia="ro-MD"/>
        </w:rPr>
        <w:t>19</w:t>
      </w:r>
      <w:r w:rsidR="00C1707F" w:rsidRPr="0057482B">
        <w:rPr>
          <w:rFonts w:ascii="PermianSerifTypeface" w:hAnsi="PermianSerifTypeface"/>
          <w:sz w:val="22"/>
          <w:szCs w:val="22"/>
          <w:lang w:val="ru-RU" w:eastAsia="ro-MD"/>
        </w:rPr>
        <w:fldChar w:fldCharType="end"/>
      </w:r>
      <w:r w:rsidR="00C1707F" w:rsidRPr="0057482B">
        <w:rPr>
          <w:rFonts w:ascii="PermianSerifTypeface" w:hAnsi="PermianSerifTypeface"/>
          <w:sz w:val="22"/>
          <w:szCs w:val="22"/>
          <w:lang w:val="ru-RU" w:eastAsia="ro-MD"/>
        </w:rPr>
        <w:t xml:space="preserve"> </w:t>
      </w:r>
      <w:r w:rsidR="00115623" w:rsidRPr="0057482B">
        <w:rPr>
          <w:rFonts w:ascii="PermianSerifTypeface" w:hAnsi="PermianSerifTypeface"/>
          <w:sz w:val="22"/>
          <w:szCs w:val="22"/>
          <w:lang w:val="ru-RU" w:eastAsia="ro-MD"/>
        </w:rPr>
        <w:t xml:space="preserve">и </w:t>
      </w:r>
      <w:r w:rsidR="00B2079E" w:rsidRPr="0057482B">
        <w:rPr>
          <w:rFonts w:ascii="PermianSerifTypeface" w:hAnsi="PermianSerifTypeface"/>
          <w:sz w:val="22"/>
          <w:szCs w:val="22"/>
          <w:lang w:val="ru-RU" w:eastAsia="ro-MD"/>
        </w:rPr>
        <w:t>ч</w:t>
      </w:r>
      <w:r w:rsidR="00115623" w:rsidRPr="0057482B">
        <w:rPr>
          <w:rFonts w:ascii="PermianSerifTypeface" w:hAnsi="PermianSerifTypeface"/>
          <w:sz w:val="22"/>
          <w:szCs w:val="22"/>
          <w:lang w:val="ru-RU" w:eastAsia="ro-MD"/>
        </w:rPr>
        <w:t xml:space="preserve">асти 5 </w:t>
      </w:r>
      <w:r w:rsidR="00B2079E" w:rsidRPr="0057482B">
        <w:rPr>
          <w:rFonts w:ascii="PermianSerifTypeface" w:hAnsi="PermianSerifTypeface"/>
          <w:sz w:val="22"/>
          <w:szCs w:val="22"/>
          <w:lang w:val="ru-RU" w:eastAsia="ro-MD"/>
        </w:rPr>
        <w:t>г</w:t>
      </w:r>
      <w:r w:rsidR="00115623" w:rsidRPr="0057482B">
        <w:rPr>
          <w:rFonts w:ascii="PermianSerifTypeface" w:hAnsi="PermianSerifTypeface"/>
          <w:sz w:val="22"/>
          <w:szCs w:val="22"/>
          <w:lang w:val="ru-RU" w:eastAsia="ro-MD"/>
        </w:rPr>
        <w:t xml:space="preserve">лавы </w:t>
      </w:r>
      <w:r w:rsidR="009E2868" w:rsidRPr="0057482B">
        <w:rPr>
          <w:rFonts w:ascii="PermianSerifTypeface" w:hAnsi="PermianSerifTypeface"/>
          <w:sz w:val="22"/>
          <w:szCs w:val="22"/>
          <w:lang w:val="ru-RU" w:eastAsia="ro-MD"/>
        </w:rPr>
        <w:t xml:space="preserve"> III</w:t>
      </w:r>
      <w:r w:rsidR="00C1707F" w:rsidRPr="0057482B">
        <w:rPr>
          <w:rFonts w:ascii="PermianSerifTypeface" w:hAnsi="PermianSerifTypeface"/>
          <w:sz w:val="22"/>
          <w:szCs w:val="22"/>
          <w:lang w:val="ru-RU" w:eastAsia="ro-MD"/>
        </w:rPr>
        <w:t>.</w:t>
      </w:r>
      <w:r w:rsidR="001958F6" w:rsidRPr="0057482B">
        <w:rPr>
          <w:rFonts w:ascii="PermianSerifTypeface" w:hAnsi="PermianSerifTypeface"/>
          <w:sz w:val="22"/>
          <w:szCs w:val="22"/>
          <w:lang w:val="ru-RU" w:eastAsia="ro-MD"/>
        </w:rPr>
        <w:t xml:space="preserve"> </w:t>
      </w:r>
    </w:p>
    <w:p w14:paraId="39323A88" w14:textId="5DC78E1D" w:rsidR="00C1707F" w:rsidRPr="0057482B" w:rsidRDefault="00115623" w:rsidP="00C01E21">
      <w:pPr>
        <w:pStyle w:val="ListParagraph"/>
        <w:numPr>
          <w:ilvl w:val="0"/>
          <w:numId w:val="18"/>
        </w:numPr>
        <w:tabs>
          <w:tab w:val="left" w:pos="709"/>
          <w:tab w:val="left" w:pos="993"/>
        </w:tabs>
        <w:ind w:left="0" w:firstLine="567"/>
        <w:jc w:val="both"/>
        <w:rPr>
          <w:rFonts w:ascii="PermianSerifTypeface" w:hAnsi="PermianSerifTypeface"/>
          <w:sz w:val="22"/>
          <w:szCs w:val="22"/>
          <w:lang w:val="ro-RO" w:eastAsia="ro-MD"/>
        </w:rPr>
      </w:pP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Отделение </w:t>
      </w:r>
      <w:r w:rsidRPr="0057482B">
        <w:rPr>
          <w:rFonts w:ascii="PermianSerifTypeface" w:hAnsi="PermianSerifTypeface"/>
          <w:sz w:val="22"/>
          <w:szCs w:val="22"/>
          <w:lang w:val="ru-RU" w:eastAsia="ro-MD"/>
        </w:rPr>
        <w:t>небанковского поставщика платежных услуг, созданно</w:t>
      </w:r>
      <w:r w:rsidR="00B30CED" w:rsidRPr="0057482B">
        <w:rPr>
          <w:rFonts w:ascii="PermianSerifTypeface" w:hAnsi="PermianSerifTypeface"/>
          <w:sz w:val="22"/>
          <w:szCs w:val="22"/>
          <w:lang w:val="ru-RU" w:eastAsia="ro-MD"/>
        </w:rPr>
        <w:t>е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 на территории другого государства</w:t>
      </w:r>
      <w:r w:rsidR="000544E9"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,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 вправе осуществлять все или некоторые виды деятельности, предусмотренные</w:t>
      </w:r>
      <w:r w:rsidR="00A675EE"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 в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 выданной небанковскому поставщику платежных</w:t>
      </w:r>
      <w:r w:rsidRPr="0057482B">
        <w:rPr>
          <w:rFonts w:ascii="PermianSerifTypeface" w:hAnsi="PermianSerifTypeface"/>
          <w:sz w:val="22"/>
          <w:szCs w:val="22"/>
          <w:lang w:val="ru-RU" w:eastAsia="ro-MD"/>
        </w:rPr>
        <w:t xml:space="preserve"> услуг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 лицензией, в рамках полномочий, выданных небанковскому поставщику платежных услуг регламентом отделения, а также правовых норм соответствующего государства</w:t>
      </w:r>
      <w:r w:rsidR="00C1707F" w:rsidRPr="0057482B">
        <w:rPr>
          <w:rFonts w:ascii="PermianSerifTypeface" w:hAnsi="PermianSerifTypeface"/>
          <w:sz w:val="22"/>
          <w:szCs w:val="22"/>
          <w:lang w:val="ro-RO" w:eastAsia="ro-MD"/>
        </w:rPr>
        <w:t>.</w:t>
      </w:r>
    </w:p>
    <w:p w14:paraId="5CDE8A0C" w14:textId="32DD2B6F" w:rsidR="00115623" w:rsidRPr="0057482B" w:rsidRDefault="001042C9" w:rsidP="0016473D">
      <w:pPr>
        <w:pStyle w:val="ListParagraph"/>
        <w:numPr>
          <w:ilvl w:val="0"/>
          <w:numId w:val="18"/>
        </w:numPr>
        <w:tabs>
          <w:tab w:val="left" w:pos="993"/>
          <w:tab w:val="left" w:pos="1418"/>
        </w:tabs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57482B">
        <w:rPr>
          <w:rFonts w:ascii="PermianSerifTypeface" w:hAnsi="PermianSerifTypeface"/>
          <w:sz w:val="22"/>
          <w:szCs w:val="22"/>
          <w:lang w:val="ro-RO"/>
        </w:rPr>
        <w:t xml:space="preserve"> </w:t>
      </w:r>
      <w:r w:rsidR="00115623" w:rsidRPr="0057482B">
        <w:rPr>
          <w:rFonts w:ascii="PermianSerifTypeface" w:hAnsi="PermianSerifTypeface"/>
          <w:sz w:val="22"/>
          <w:szCs w:val="22"/>
          <w:lang w:val="ru-RU"/>
        </w:rPr>
        <w:t xml:space="preserve">Иностранное отделение </w:t>
      </w:r>
      <w:r w:rsidR="00115623" w:rsidRPr="0057482B">
        <w:rPr>
          <w:rFonts w:ascii="PermianSerifTypeface" w:hAnsi="PermianSerifTypeface"/>
          <w:sz w:val="22"/>
          <w:szCs w:val="22"/>
          <w:lang w:val="ru-RU" w:eastAsia="ro-MD"/>
        </w:rPr>
        <w:t>небанковского поставщика платежных услуг</w:t>
      </w:r>
      <w:r w:rsidR="00115623" w:rsidRPr="0057482B">
        <w:rPr>
          <w:rFonts w:ascii="PermianSerifTypeface" w:hAnsi="PermianSerifTypeface"/>
          <w:sz w:val="22"/>
          <w:szCs w:val="22"/>
          <w:lang w:val="ru-RU"/>
        </w:rPr>
        <w:t xml:space="preserve"> откры</w:t>
      </w:r>
      <w:r w:rsidR="00A213BB" w:rsidRPr="0057482B">
        <w:rPr>
          <w:rFonts w:ascii="PermianSerifTypeface" w:hAnsi="PermianSerifTypeface"/>
          <w:sz w:val="22"/>
          <w:szCs w:val="22"/>
          <w:lang w:val="ru-RU"/>
        </w:rPr>
        <w:t>ваетс</w:t>
      </w:r>
      <w:r w:rsidR="00115623" w:rsidRPr="0057482B">
        <w:rPr>
          <w:rFonts w:ascii="PermianSerifTypeface" w:hAnsi="PermianSerifTypeface"/>
          <w:sz w:val="22"/>
          <w:szCs w:val="22"/>
          <w:lang w:val="ru-RU"/>
        </w:rPr>
        <w:t>я в течение 1 года со дня уведомления о решении о регистрации</w:t>
      </w:r>
      <w:r w:rsidR="000B6202" w:rsidRPr="0057482B">
        <w:rPr>
          <w:rFonts w:ascii="PermianSerifTypeface" w:hAnsi="PermianSerifTypeface"/>
          <w:sz w:val="22"/>
          <w:szCs w:val="22"/>
          <w:lang w:val="ro-RO"/>
        </w:rPr>
        <w:t xml:space="preserve">. </w:t>
      </w:r>
      <w:r w:rsidR="00115623"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По требованию </w:t>
      </w:r>
      <w:r w:rsidR="00115623" w:rsidRPr="0057482B">
        <w:rPr>
          <w:rFonts w:ascii="PermianSerifTypeface" w:hAnsi="PermianSerifTypeface"/>
          <w:sz w:val="22"/>
          <w:szCs w:val="22"/>
          <w:lang w:val="ru-RU" w:eastAsia="ro-MD"/>
        </w:rPr>
        <w:t>небанковского поставщика платежных услуг</w:t>
      </w:r>
      <w:r w:rsidR="00115623"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 Национальный банк Молдовы может продлить при необходимости срок не более чем на 6 месяцев. Если соответствующее отделение не было открыто в течение данного</w:t>
      </w:r>
      <w:r w:rsidR="002B1F46"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 срока, Национальный банк Молдовы исключает соответствующее отделение из Ре</w:t>
      </w:r>
      <w:r w:rsidR="00233AAE"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гис</w:t>
      </w:r>
      <w:r w:rsidR="002B1F46"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тра платежных обществ/поставщиков почтовых услуг или Ре</w:t>
      </w:r>
      <w:r w:rsidR="00233AAE"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гист</w:t>
      </w:r>
      <w:r w:rsidR="002B1F46"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р</w:t>
      </w:r>
      <w:r w:rsidR="00233AAE"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а</w:t>
      </w:r>
      <w:r w:rsidR="002B1F46"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 обществ, выпускающих электронные деньги.</w:t>
      </w:r>
    </w:p>
    <w:p w14:paraId="19A355E6" w14:textId="4C3CAADC" w:rsidR="001042C9" w:rsidRPr="0057482B" w:rsidRDefault="002B1F46" w:rsidP="00C01E21">
      <w:pPr>
        <w:pStyle w:val="ListParagraph"/>
        <w:numPr>
          <w:ilvl w:val="0"/>
          <w:numId w:val="18"/>
        </w:numPr>
        <w:tabs>
          <w:tab w:val="left" w:pos="993"/>
          <w:tab w:val="left" w:pos="1418"/>
        </w:tabs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bookmarkStart w:id="7" w:name="_Ref145929522"/>
      <w:r w:rsidRPr="0057482B">
        <w:rPr>
          <w:rFonts w:ascii="PermianSerifTypeface" w:hAnsi="PermianSerifTypeface"/>
          <w:bCs/>
          <w:sz w:val="22"/>
          <w:szCs w:val="22"/>
          <w:lang w:val="ru-RU"/>
        </w:rPr>
        <w:t xml:space="preserve">Небанковский поставщик платежных услуг 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уведомляет Национальный банк Молдовы об открытии отделения на территории другого государства в течение 2 рабочих дней со дня начала деятельности</w:t>
      </w:r>
      <w:r w:rsidR="001042C9" w:rsidRPr="0057482B">
        <w:rPr>
          <w:rFonts w:ascii="PermianSerifTypeface" w:hAnsi="PermianSerifTypeface"/>
          <w:sz w:val="22"/>
          <w:szCs w:val="22"/>
          <w:lang w:val="ro-RO"/>
        </w:rPr>
        <w:t>.</w:t>
      </w:r>
      <w:bookmarkEnd w:id="7"/>
    </w:p>
    <w:p w14:paraId="230B30D0" w14:textId="6655653D" w:rsidR="002B1F46" w:rsidRPr="0057482B" w:rsidRDefault="002B1F46" w:rsidP="0016473D">
      <w:pPr>
        <w:pStyle w:val="ListParagraph"/>
        <w:numPr>
          <w:ilvl w:val="0"/>
          <w:numId w:val="18"/>
        </w:numPr>
        <w:tabs>
          <w:tab w:val="left" w:pos="993"/>
          <w:tab w:val="left" w:pos="1418"/>
        </w:tabs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Открытие и закрытие отделения на территории другого государства н</w:t>
      </w:r>
      <w:r w:rsidRPr="0057482B">
        <w:rPr>
          <w:rFonts w:ascii="PermianSerifTypeface" w:hAnsi="PermianSerifTypeface"/>
          <w:bCs/>
          <w:sz w:val="22"/>
          <w:szCs w:val="22"/>
          <w:lang w:val="ru-RU"/>
        </w:rPr>
        <w:t>ебанковским поставщиком платежных услуг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 Республики Молдова подвергаются законодательным положениям соответствующего государства</w:t>
      </w:r>
      <w:r w:rsidRPr="0057482B">
        <w:rPr>
          <w:rFonts w:ascii="PermianSerifTypeface" w:hAnsi="PermianSerifTypeface"/>
          <w:shd w:val="clear" w:color="auto" w:fill="FFFFFF"/>
          <w:lang w:val="ru-RU"/>
        </w:rPr>
        <w:t>.</w:t>
      </w:r>
    </w:p>
    <w:p w14:paraId="68DC6D4B" w14:textId="77777777" w:rsidR="006573CC" w:rsidRPr="0057482B" w:rsidRDefault="006573CC" w:rsidP="006573CC">
      <w:pPr>
        <w:pStyle w:val="ListParagraph"/>
        <w:tabs>
          <w:tab w:val="left" w:pos="284"/>
          <w:tab w:val="left" w:pos="1134"/>
        </w:tabs>
        <w:ind w:left="1080"/>
        <w:contextualSpacing w:val="0"/>
        <w:jc w:val="both"/>
        <w:rPr>
          <w:rFonts w:ascii="PermianSerifTypeface" w:hAnsi="PermianSerifTypeface"/>
          <w:sz w:val="22"/>
          <w:szCs w:val="22"/>
          <w:lang w:val="ro-RO" w:eastAsia="ro-MD"/>
        </w:rPr>
      </w:pPr>
    </w:p>
    <w:p w14:paraId="3CF85972" w14:textId="7B9F0819" w:rsidR="00423EAA" w:rsidRPr="0057482B" w:rsidRDefault="002B1F46" w:rsidP="00E432A2">
      <w:pPr>
        <w:pStyle w:val="ListParagraph"/>
        <w:ind w:left="1080"/>
        <w:jc w:val="center"/>
        <w:rPr>
          <w:rFonts w:ascii="PermianSerifTypeface" w:hAnsi="PermianSerifTypeface" w:cs="Arial"/>
          <w:b/>
          <w:lang w:val="ro-RO"/>
        </w:rPr>
      </w:pPr>
      <w:r w:rsidRPr="0057482B">
        <w:rPr>
          <w:rFonts w:ascii="PermianSerifTypeface" w:hAnsi="PermianSerifTypeface" w:cs="Arial"/>
          <w:b/>
          <w:lang w:val="ru-RU"/>
        </w:rPr>
        <w:t>Часть</w:t>
      </w:r>
      <w:r w:rsidR="006573CC" w:rsidRPr="0057482B">
        <w:rPr>
          <w:rFonts w:ascii="PermianSerifTypeface" w:hAnsi="PermianSerifTypeface" w:cs="Arial"/>
          <w:b/>
          <w:lang w:val="ro-RO"/>
        </w:rPr>
        <w:t xml:space="preserve"> 2</w:t>
      </w:r>
    </w:p>
    <w:p w14:paraId="5FA36C7E" w14:textId="22129DDC" w:rsidR="00E432A2" w:rsidRPr="0057482B" w:rsidRDefault="002B1F46" w:rsidP="00E432A2">
      <w:pPr>
        <w:pStyle w:val="ListParagraph"/>
        <w:ind w:left="1080"/>
        <w:jc w:val="center"/>
        <w:rPr>
          <w:rFonts w:ascii="PermianSerifTypeface" w:hAnsi="PermianSerifTypeface" w:cs="Arial"/>
          <w:b/>
          <w:lang w:val="ru-RU"/>
        </w:rPr>
      </w:pPr>
      <w:r w:rsidRPr="0057482B">
        <w:rPr>
          <w:rFonts w:ascii="PermianSerifTypeface" w:hAnsi="PermianSerifTypeface" w:cs="Arial"/>
          <w:b/>
          <w:lang w:val="ru-RU"/>
        </w:rPr>
        <w:t>Подача заявлений для регистрации платежных агентов</w:t>
      </w:r>
    </w:p>
    <w:p w14:paraId="2673B7A2" w14:textId="4A18A659" w:rsidR="002B1F46" w:rsidRPr="0057482B" w:rsidRDefault="002B1F46" w:rsidP="00FC5BB9">
      <w:pPr>
        <w:pStyle w:val="ListParagraph"/>
        <w:numPr>
          <w:ilvl w:val="0"/>
          <w:numId w:val="18"/>
        </w:numPr>
        <w:tabs>
          <w:tab w:val="left" w:pos="142"/>
          <w:tab w:val="left" w:pos="284"/>
          <w:tab w:val="left" w:pos="720"/>
          <w:tab w:val="left" w:pos="851"/>
        </w:tabs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Каждое физическое или юридическое лицо, предоставляющее платежные услуги от имени и за счет </w:t>
      </w:r>
      <w:r w:rsidR="00571A1C"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небанковских поставщиков платежных услуг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, их отделений и платежных агентов, признается платежным агентом в </w:t>
      </w:r>
      <w:r w:rsidR="000C7BEA"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соответствии с </w:t>
      </w:r>
      <w:r w:rsidR="00571A1C"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Закон</w:t>
      </w:r>
      <w:r w:rsidR="000C7BEA"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ом</w:t>
      </w:r>
      <w:r w:rsidR="00571A1C"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 </w:t>
      </w:r>
      <w:r w:rsidR="00571A1C" w:rsidRPr="0057482B">
        <w:rPr>
          <w:rFonts w:ascii="PermianSerifTypeface" w:hAnsi="PermianSerifTypeface"/>
          <w:bCs/>
          <w:sz w:val="22"/>
          <w:szCs w:val="22"/>
          <w:lang w:val="ru-RU"/>
        </w:rPr>
        <w:t>о платежных услугах и электронных деньгах № 114/2012.</w:t>
      </w:r>
    </w:p>
    <w:p w14:paraId="3162BBF4" w14:textId="6EC9AEF9" w:rsidR="00BB6FBB" w:rsidRPr="0057482B" w:rsidRDefault="00B4255B" w:rsidP="00FC5BB9">
      <w:pPr>
        <w:pStyle w:val="ListParagraph"/>
        <w:numPr>
          <w:ilvl w:val="0"/>
          <w:numId w:val="18"/>
        </w:numPr>
        <w:tabs>
          <w:tab w:val="left" w:pos="284"/>
          <w:tab w:val="left" w:pos="1134"/>
        </w:tabs>
        <w:ind w:left="0" w:firstLine="567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57482B">
        <w:rPr>
          <w:rFonts w:ascii="PermianSerifTypeface" w:hAnsi="PermianSerifTypeface"/>
          <w:sz w:val="22"/>
          <w:szCs w:val="22"/>
          <w:lang w:val="ru-RU"/>
        </w:rPr>
        <w:t>При оценке адекватности администраторов агентов учитываются доказательства, подтверждающие, что они имеют хорошую репутацию, обладают соответствующими знаниями и опытом для оказания платежных услуг</w:t>
      </w:r>
      <w:r w:rsidR="0002528F" w:rsidRPr="0057482B">
        <w:rPr>
          <w:rFonts w:ascii="PermianSerifTypeface" w:hAnsi="PermianSerifTypeface"/>
          <w:sz w:val="22"/>
          <w:szCs w:val="22"/>
          <w:lang w:val="ru-RU"/>
        </w:rPr>
        <w:t>.</w:t>
      </w:r>
      <w:r w:rsidR="00AB4685" w:rsidRPr="0057482B">
        <w:rPr>
          <w:rFonts w:ascii="PermianSerifTypeface" w:hAnsi="PermianSerifTypeface"/>
          <w:sz w:val="22"/>
          <w:szCs w:val="22"/>
          <w:lang w:val="ru-RU"/>
        </w:rPr>
        <w:t xml:space="preserve"> </w:t>
      </w:r>
    </w:p>
    <w:p w14:paraId="167E4419" w14:textId="00AC42B3" w:rsidR="00B4255B" w:rsidRPr="0057482B" w:rsidRDefault="00B4255B" w:rsidP="00FC5BB9">
      <w:pPr>
        <w:pStyle w:val="ListParagraph"/>
        <w:numPr>
          <w:ilvl w:val="0"/>
          <w:numId w:val="18"/>
        </w:numPr>
        <w:tabs>
          <w:tab w:val="left" w:pos="284"/>
          <w:tab w:val="left" w:pos="1134"/>
        </w:tabs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57482B">
        <w:rPr>
          <w:rFonts w:ascii="PermianSerifTypeface" w:hAnsi="PermianSerifTypeface"/>
          <w:sz w:val="22"/>
          <w:szCs w:val="22"/>
          <w:lang w:val="ru-RU"/>
        </w:rPr>
        <w:t>Администраторы агентов имеют хорошую репутацию, если не существуют доказательства обратного, которые создают обоснованные сомнения в их репутации. Оценка репутации администраторов агентов осуществляется на основании всей официальной информации, которая подтверждает добросовестность, целостность и другие качества, и что лицо будет действовать в соответствии с законом и не будет угрожать безопасности и надежности небанковского поставщика платежных услуг.</w:t>
      </w:r>
    </w:p>
    <w:p w14:paraId="2BB40915" w14:textId="55D01532" w:rsidR="00E964E0" w:rsidRPr="0057482B" w:rsidRDefault="004F4EC4" w:rsidP="00051593">
      <w:pPr>
        <w:pStyle w:val="ListParagraph"/>
        <w:numPr>
          <w:ilvl w:val="0"/>
          <w:numId w:val="18"/>
        </w:numPr>
        <w:tabs>
          <w:tab w:val="left" w:pos="284"/>
          <w:tab w:val="left" w:pos="1134"/>
        </w:tabs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="00B4255B" w:rsidRPr="0057482B">
        <w:rPr>
          <w:rFonts w:ascii="PermianSerifTypeface" w:hAnsi="PermianSerifTypeface"/>
          <w:sz w:val="22"/>
          <w:szCs w:val="22"/>
          <w:lang w:val="ru-RU"/>
        </w:rPr>
        <w:t xml:space="preserve">При оценке лица, осуществляющего администрирование платежного </w:t>
      </w:r>
      <w:r w:rsidR="00A7230F" w:rsidRPr="0057482B">
        <w:rPr>
          <w:rFonts w:ascii="PermianSerifTypeface" w:hAnsi="PermianSerifTypeface"/>
          <w:sz w:val="22"/>
          <w:szCs w:val="22"/>
          <w:lang w:val="ru-RU"/>
        </w:rPr>
        <w:t xml:space="preserve">агента, </w:t>
      </w:r>
      <w:r w:rsidR="00A7230F"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согласно критерию репутации, будут учтены, по мере своей значимости, как минимум следующие положения или обстоятельства</w:t>
      </w:r>
      <w:r w:rsidR="00E964E0" w:rsidRPr="0057482B">
        <w:rPr>
          <w:rFonts w:ascii="PermianSerifTypeface" w:hAnsi="PermianSerifTypeface"/>
          <w:sz w:val="22"/>
          <w:szCs w:val="22"/>
          <w:lang w:val="ro-RO"/>
        </w:rPr>
        <w:t>:</w:t>
      </w:r>
    </w:p>
    <w:p w14:paraId="34CD2F30" w14:textId="0F725AE2" w:rsidR="00E964E0" w:rsidRPr="0057482B" w:rsidRDefault="00E964E0" w:rsidP="00FC5BB9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PermianSerifTypeface" w:hAnsi="PermianSerifTypeface"/>
          <w:lang w:val="ru-RU"/>
        </w:rPr>
      </w:pPr>
      <w:r w:rsidRPr="0057482B">
        <w:rPr>
          <w:rFonts w:ascii="PermianSerifTypeface" w:hAnsi="PermianSerifTypeface"/>
          <w:lang w:val="ro-RO"/>
        </w:rPr>
        <w:t xml:space="preserve">1) </w:t>
      </w:r>
      <w:r w:rsidR="00A7230F" w:rsidRPr="0057482B">
        <w:rPr>
          <w:rFonts w:ascii="PermianSerifTypeface" w:hAnsi="PermianSerifTypeface"/>
          <w:shd w:val="clear" w:color="auto" w:fill="FFFFFF"/>
          <w:lang w:val="ru-RU"/>
        </w:rPr>
        <w:t>наличие доказательств, что лицо не было прозрачным, открытым и сотрудничающим с органами надзора финансового сектора Республики Молдова или из-за рубежа</w:t>
      </w:r>
      <w:r w:rsidRPr="0057482B">
        <w:rPr>
          <w:rFonts w:ascii="PermianSerifTypeface" w:hAnsi="PermianSerifTypeface"/>
          <w:lang w:val="ru-RU"/>
        </w:rPr>
        <w:t>;</w:t>
      </w:r>
    </w:p>
    <w:p w14:paraId="15EB6C2B" w14:textId="2AEF3657" w:rsidR="00A7230F" w:rsidRPr="0057482B" w:rsidRDefault="00E964E0" w:rsidP="00FC5BB9">
      <w:pPr>
        <w:spacing w:after="0" w:line="240" w:lineRule="auto"/>
        <w:ind w:firstLine="567"/>
        <w:contextualSpacing/>
        <w:jc w:val="both"/>
        <w:rPr>
          <w:rFonts w:ascii="PermianSerifTypeface" w:hAnsi="PermianSerifTypeface"/>
          <w:lang w:val="ru-RU"/>
        </w:rPr>
      </w:pPr>
      <w:r w:rsidRPr="0057482B">
        <w:rPr>
          <w:rFonts w:ascii="PermianSerifTypeface" w:hAnsi="PermianSerifTypeface"/>
          <w:lang w:val="ru-RU"/>
        </w:rPr>
        <w:t xml:space="preserve">2) </w:t>
      </w:r>
      <w:r w:rsidR="00A7230F" w:rsidRPr="0057482B">
        <w:rPr>
          <w:rFonts w:ascii="PermianSerifTypeface" w:hAnsi="PermianSerifTypeface"/>
          <w:shd w:val="clear" w:color="auto" w:fill="FFFFFF"/>
          <w:lang w:val="ru-RU"/>
        </w:rPr>
        <w:t> лицу было отказано в выдаче авторизации (утверждение, разрешение, подтверждение) органом надзора финансового сектора Республики Молдова или из-за рубежа;</w:t>
      </w:r>
    </w:p>
    <w:p w14:paraId="62FB65B5" w14:textId="4460F9AF" w:rsidR="00A7230F" w:rsidRPr="0057482B" w:rsidRDefault="00E964E0" w:rsidP="00FC5BB9">
      <w:pPr>
        <w:spacing w:after="0" w:line="240" w:lineRule="auto"/>
        <w:ind w:firstLine="567"/>
        <w:contextualSpacing/>
        <w:jc w:val="both"/>
        <w:rPr>
          <w:rFonts w:ascii="PermianSerifTypeface" w:hAnsi="PermianSerifTypeface"/>
          <w:lang w:val="ru-RU"/>
        </w:rPr>
      </w:pPr>
      <w:r w:rsidRPr="0057482B">
        <w:rPr>
          <w:rFonts w:ascii="PermianSerifTypeface" w:hAnsi="PermianSerifTypeface"/>
          <w:lang w:val="ru-RU"/>
        </w:rPr>
        <w:t xml:space="preserve">3) </w:t>
      </w:r>
      <w:r w:rsidR="00A7230F" w:rsidRPr="0057482B">
        <w:rPr>
          <w:rFonts w:ascii="PermianSerifTypeface" w:hAnsi="PermianSerifTypeface"/>
          <w:shd w:val="clear" w:color="auto" w:fill="FFFFFF"/>
          <w:lang w:val="ru-RU"/>
        </w:rPr>
        <w:t>лицо осуществляло, без авторизации органа, указанного в подпункте 2), функцию для осуществления которой, согласно применяемым законным положениям предусмотрено обязательное получение данной авторизации;</w:t>
      </w:r>
    </w:p>
    <w:p w14:paraId="54E812DE" w14:textId="1A562978" w:rsidR="00A7230F" w:rsidRPr="0057482B" w:rsidRDefault="00E964E0" w:rsidP="00FC5BB9">
      <w:pPr>
        <w:spacing w:after="0" w:line="240" w:lineRule="auto"/>
        <w:ind w:firstLine="567"/>
        <w:contextualSpacing/>
        <w:jc w:val="both"/>
        <w:rPr>
          <w:rFonts w:ascii="PermianSerifTypeface" w:hAnsi="PermianSerifTypeface"/>
          <w:lang w:val="ru-RU"/>
        </w:rPr>
      </w:pPr>
      <w:r w:rsidRPr="0057482B">
        <w:rPr>
          <w:rFonts w:ascii="PermianSerifTypeface" w:hAnsi="PermianSerifTypeface"/>
          <w:lang w:val="ru-RU"/>
        </w:rPr>
        <w:t xml:space="preserve">4) </w:t>
      </w:r>
      <w:r w:rsidR="00A7230F" w:rsidRPr="0057482B">
        <w:rPr>
          <w:rFonts w:ascii="PermianSerifTypeface" w:hAnsi="PermianSerifTypeface"/>
          <w:shd w:val="clear" w:color="auto" w:fill="FFFFFF"/>
          <w:lang w:val="ru-RU"/>
        </w:rPr>
        <w:t xml:space="preserve">при выполнении функции администрирования в рамках юридического лица, лицо не выполнило своих обязательств, связанных с занимаемой должностью </w:t>
      </w:r>
      <w:r w:rsidR="002663E4" w:rsidRPr="0057482B">
        <w:rPr>
          <w:rFonts w:ascii="PermianSerifTypeface" w:hAnsi="PermianSerifTypeface"/>
          <w:shd w:val="clear" w:color="auto" w:fill="FFFFFF"/>
          <w:lang w:val="ru-RU"/>
        </w:rPr>
        <w:t>или,</w:t>
      </w:r>
      <w:r w:rsidR="00A7230F" w:rsidRPr="0057482B">
        <w:rPr>
          <w:rFonts w:ascii="PermianSerifTypeface" w:hAnsi="PermianSerifTypeface"/>
          <w:shd w:val="clear" w:color="auto" w:fill="FFFFFF"/>
          <w:lang w:val="ru-RU"/>
        </w:rPr>
        <w:t xml:space="preserve"> участвовало в принятии и/или применении некоторых решений в отношении его деятельности, целью которых являлось удовлетворение индивидуальных или групповых интересов, в ущерб данному юридическому лицу; </w:t>
      </w:r>
    </w:p>
    <w:p w14:paraId="5456C00D" w14:textId="58311C1A" w:rsidR="00A7230F" w:rsidRPr="0057482B" w:rsidRDefault="00E964E0" w:rsidP="00FB4E3C">
      <w:pPr>
        <w:spacing w:after="0" w:line="240" w:lineRule="auto"/>
        <w:ind w:firstLine="567"/>
        <w:jc w:val="both"/>
        <w:rPr>
          <w:rFonts w:ascii="PermianSerifTypeface" w:hAnsi="PermianSerifTypeface"/>
          <w:lang w:val="ru-RU"/>
        </w:rPr>
      </w:pPr>
      <w:r w:rsidRPr="0057482B">
        <w:rPr>
          <w:rFonts w:ascii="PermianSerifTypeface" w:hAnsi="PermianSerifTypeface"/>
          <w:lang w:val="ru-RU"/>
        </w:rPr>
        <w:t xml:space="preserve">5) </w:t>
      </w:r>
      <w:r w:rsidR="00A7230F" w:rsidRPr="0057482B">
        <w:rPr>
          <w:rFonts w:ascii="PermianSerifTypeface" w:hAnsi="PermianSerifTypeface"/>
          <w:shd w:val="clear" w:color="auto" w:fill="FFFFFF"/>
          <w:lang w:val="ru-RU"/>
        </w:rPr>
        <w:t>лицо находится под следствием или является подсудимым/правонарушителем в рамках уголовно-процессуального производства/производства о правонарушениях, связанных с применением налоговых или дисциплинарных санкций, или санкций по экономическим преступлениям;</w:t>
      </w:r>
    </w:p>
    <w:p w14:paraId="51F89339" w14:textId="07FC7CFE" w:rsidR="00A7230F" w:rsidRPr="0057482B" w:rsidRDefault="00E964E0" w:rsidP="00FB4E3C">
      <w:pPr>
        <w:spacing w:after="0" w:line="240" w:lineRule="auto"/>
        <w:ind w:firstLine="567"/>
        <w:jc w:val="both"/>
        <w:rPr>
          <w:rFonts w:ascii="PermianSerifTypeface" w:hAnsi="PermianSerifTypeface"/>
          <w:lang w:val="ru-RU"/>
        </w:rPr>
      </w:pPr>
      <w:r w:rsidRPr="0057482B">
        <w:rPr>
          <w:rFonts w:ascii="PermianSerifTypeface" w:hAnsi="PermianSerifTypeface"/>
          <w:lang w:val="ru-RU"/>
        </w:rPr>
        <w:t xml:space="preserve">6) </w:t>
      </w:r>
      <w:r w:rsidR="00A7230F" w:rsidRPr="0057482B">
        <w:rPr>
          <w:rFonts w:ascii="PermianSerifTypeface" w:hAnsi="PermianSerifTypeface"/>
          <w:shd w:val="clear" w:color="auto" w:fill="FFFFFF"/>
          <w:lang w:val="ru-RU"/>
        </w:rPr>
        <w:t xml:space="preserve">юридическое лицо, в рамках которого лицо выполняет или выполняло функцию члена совета или исполнительного органа, или в котором осуществляет или осуществляло контроль, регистрирует и/или регистрировал отрицательную финансовую </w:t>
      </w:r>
      <w:r w:rsidR="002663E4" w:rsidRPr="0057482B">
        <w:rPr>
          <w:rFonts w:ascii="PermianSerifTypeface" w:hAnsi="PermianSerifTypeface"/>
          <w:shd w:val="clear" w:color="auto" w:fill="FFFFFF"/>
          <w:lang w:val="ru-RU"/>
        </w:rPr>
        <w:t>деятельность, учитывая</w:t>
      </w:r>
      <w:r w:rsidR="00A7230F" w:rsidRPr="0057482B">
        <w:rPr>
          <w:rFonts w:ascii="PermianSerifTypeface" w:hAnsi="PermianSerifTypeface"/>
          <w:shd w:val="clear" w:color="auto" w:fill="FFFFFF"/>
          <w:lang w:val="ru-RU"/>
        </w:rPr>
        <w:t>, в частности процедуры банкротства и ликвидации; </w:t>
      </w:r>
    </w:p>
    <w:p w14:paraId="6E4BF3B8" w14:textId="3ED083BE" w:rsidR="002663E4" w:rsidRPr="0057482B" w:rsidRDefault="00E964E0" w:rsidP="00FB4E3C">
      <w:pPr>
        <w:spacing w:after="0" w:line="240" w:lineRule="auto"/>
        <w:ind w:firstLine="567"/>
        <w:jc w:val="both"/>
        <w:rPr>
          <w:rFonts w:ascii="PermianSerifTypeface" w:hAnsi="PermianSerifTypeface"/>
          <w:lang w:val="ru-RU"/>
        </w:rPr>
      </w:pPr>
      <w:r w:rsidRPr="0057482B">
        <w:rPr>
          <w:rFonts w:ascii="PermianSerifTypeface" w:hAnsi="PermianSerifTypeface"/>
          <w:lang w:val="ru-RU"/>
        </w:rPr>
        <w:t xml:space="preserve">7) </w:t>
      </w:r>
      <w:r w:rsidR="002663E4" w:rsidRPr="0057482B">
        <w:rPr>
          <w:rFonts w:ascii="PermianSerifTypeface" w:hAnsi="PermianSerifTypeface"/>
          <w:shd w:val="clear" w:color="auto" w:fill="FFFFFF"/>
          <w:lang w:val="ru-RU"/>
        </w:rPr>
        <w:t>юридическое лицо или его отделение, находящееся под надзором органа надзора финансового сектора Республики Молдова или из-за рубежа, в рамках которого лицо, выполняет или выполняло функцию члена совета и/или члена исполнительного органа, или в капитале которого владеет или владело существенной долей, находится/находилось в одном из следующих положений:</w:t>
      </w:r>
    </w:p>
    <w:p w14:paraId="65B10A56" w14:textId="77777777" w:rsidR="007E43D0" w:rsidRPr="0057482B" w:rsidRDefault="007E43D0" w:rsidP="007E43D0">
      <w:pPr>
        <w:shd w:val="clear" w:color="auto" w:fill="FFFFFF"/>
        <w:spacing w:after="0" w:line="240" w:lineRule="auto"/>
        <w:ind w:firstLine="540"/>
        <w:jc w:val="both"/>
        <w:rPr>
          <w:rFonts w:ascii="PermianSerifTypeface" w:eastAsia="Times New Roman" w:hAnsi="PermianSerifTypeface" w:cs="Times New Roman"/>
          <w:lang w:val="ru-RU"/>
        </w:rPr>
      </w:pPr>
      <w:r w:rsidRPr="0057482B">
        <w:rPr>
          <w:rFonts w:ascii="PermianSerifTypeface" w:eastAsia="Times New Roman" w:hAnsi="PermianSerifTypeface" w:cs="Times New Roman"/>
          <w:lang w:val="ru-RU"/>
        </w:rPr>
        <w:t>a) является/являлось предметом некоторых санкций и/или санкционных мер; и/или </w:t>
      </w:r>
    </w:p>
    <w:p w14:paraId="53E67542" w14:textId="77777777" w:rsidR="007E43D0" w:rsidRPr="0057482B" w:rsidRDefault="007E43D0" w:rsidP="007E43D0">
      <w:pPr>
        <w:shd w:val="clear" w:color="auto" w:fill="FFFFFF"/>
        <w:spacing w:after="0" w:line="240" w:lineRule="auto"/>
        <w:ind w:firstLine="540"/>
        <w:jc w:val="both"/>
        <w:rPr>
          <w:rFonts w:ascii="PermianSerifTypeface" w:eastAsia="Times New Roman" w:hAnsi="PermianSerifTypeface" w:cs="Times New Roman"/>
          <w:lang w:val="ru-RU"/>
        </w:rPr>
      </w:pPr>
      <w:r w:rsidRPr="0057482B">
        <w:rPr>
          <w:rFonts w:ascii="PermianSerifTypeface" w:eastAsia="Times New Roman" w:hAnsi="PermianSerifTypeface" w:cs="Times New Roman"/>
          <w:lang w:val="ru-RU"/>
        </w:rPr>
        <w:lastRenderedPageBreak/>
        <w:t>b) применяются/были применены меры по резолюции органом резолюции. </w:t>
      </w:r>
    </w:p>
    <w:p w14:paraId="24FD2500" w14:textId="155259E4" w:rsidR="007E43D0" w:rsidRPr="0057482B" w:rsidRDefault="00E964E0" w:rsidP="00FB4E3C">
      <w:pPr>
        <w:spacing w:after="0" w:line="240" w:lineRule="auto"/>
        <w:ind w:firstLine="567"/>
        <w:jc w:val="both"/>
        <w:rPr>
          <w:rFonts w:ascii="PermianSerifTypeface" w:hAnsi="PermianSerifTypeface"/>
          <w:lang w:val="ru-RU"/>
        </w:rPr>
      </w:pPr>
      <w:r w:rsidRPr="0057482B">
        <w:rPr>
          <w:rFonts w:ascii="PermianSerifTypeface" w:hAnsi="PermianSerifTypeface"/>
          <w:lang w:val="ru-RU"/>
        </w:rPr>
        <w:t xml:space="preserve">8) </w:t>
      </w:r>
      <w:r w:rsidR="007E43D0" w:rsidRPr="0057482B">
        <w:rPr>
          <w:rFonts w:ascii="PermianSerifTypeface" w:hAnsi="PermianSerifTypeface"/>
          <w:shd w:val="clear" w:color="auto" w:fill="FFFFFF"/>
          <w:lang w:val="ru-RU"/>
        </w:rPr>
        <w:t>наличие гражданских процессов, административных или уголовно-процессуальных процедур, инвестиций или проблематичных крупных подверженностей, отозванных займов, просроченных обязательств, в случае, в котором они имеют/имели значительное отрицательное влияние на финансовую устойчивость лица, выдвинутого на должность администратора и/или на юридических лиц, под контролем, или где лицо владеет долей в совместном предприятии (в ассоциированном субъекте) или на юридическое лицо, в котором оно занимает должность члена органа управления;</w:t>
      </w:r>
    </w:p>
    <w:p w14:paraId="17C5D1AE" w14:textId="77777777" w:rsidR="008954F1" w:rsidRPr="0057482B" w:rsidRDefault="00E964E0" w:rsidP="008954F1">
      <w:pPr>
        <w:pStyle w:val="NormalWeb"/>
        <w:shd w:val="clear" w:color="auto" w:fill="FFFFFF"/>
        <w:ind w:firstLine="540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9) </w:t>
      </w:r>
      <w:r w:rsidR="008954F1" w:rsidRPr="0057482B">
        <w:rPr>
          <w:rFonts w:ascii="PermianSerifTypeface" w:hAnsi="PermianSerifTypeface"/>
          <w:sz w:val="22"/>
          <w:szCs w:val="22"/>
          <w:lang w:val="ru-RU"/>
        </w:rPr>
        <w:t>лицо было ответственно за появление финансовых и административных проблем на прошлых местах работы:</w:t>
      </w:r>
    </w:p>
    <w:p w14:paraId="1B09CB37" w14:textId="77777777" w:rsidR="008954F1" w:rsidRPr="0057482B" w:rsidRDefault="008954F1" w:rsidP="008954F1">
      <w:pPr>
        <w:shd w:val="clear" w:color="auto" w:fill="FFFFFF"/>
        <w:spacing w:after="0" w:line="240" w:lineRule="auto"/>
        <w:ind w:firstLine="540"/>
        <w:jc w:val="both"/>
        <w:rPr>
          <w:rFonts w:ascii="PermianSerifTypeface" w:eastAsia="Times New Roman" w:hAnsi="PermianSerifTypeface" w:cs="Times New Roman"/>
          <w:lang w:val="ru-RU"/>
        </w:rPr>
      </w:pPr>
      <w:r w:rsidRPr="0057482B">
        <w:rPr>
          <w:rFonts w:ascii="PermianSerifTypeface" w:eastAsia="Times New Roman" w:hAnsi="PermianSerifTypeface" w:cs="Times New Roman"/>
          <w:lang w:val="ru-RU"/>
        </w:rPr>
        <w:t>a) применение к данному лицу дисциплинарных взысканий, если не истекли их сроки действия;</w:t>
      </w:r>
    </w:p>
    <w:p w14:paraId="61C5D000" w14:textId="77777777" w:rsidR="008954F1" w:rsidRPr="0057482B" w:rsidRDefault="008954F1" w:rsidP="008954F1">
      <w:pPr>
        <w:shd w:val="clear" w:color="auto" w:fill="FFFFFF"/>
        <w:spacing w:after="0" w:line="240" w:lineRule="auto"/>
        <w:ind w:firstLine="540"/>
        <w:jc w:val="both"/>
        <w:rPr>
          <w:rFonts w:ascii="PermianSerifTypeface" w:eastAsia="Times New Roman" w:hAnsi="PermianSerifTypeface" w:cs="Times New Roman"/>
          <w:lang w:val="ru-RU"/>
        </w:rPr>
      </w:pPr>
      <w:r w:rsidRPr="0057482B">
        <w:rPr>
          <w:rFonts w:ascii="PermianSerifTypeface" w:eastAsia="Times New Roman" w:hAnsi="PermianSerifTypeface" w:cs="Times New Roman"/>
          <w:lang w:val="ru-RU"/>
        </w:rPr>
        <w:t>b) применение компетентным органом санкций в форме штрафа или лишения права занимать определенную должность или осуществлять определенную деятельность либо в форме ареста за правонарушения, обязательства по возмещению имущественного вреда, причиненного правонарушением; </w:t>
      </w:r>
    </w:p>
    <w:p w14:paraId="4EF9FB36" w14:textId="203518B7" w:rsidR="00E004BD" w:rsidRPr="0057482B" w:rsidRDefault="00E004BD" w:rsidP="00FB4E3C">
      <w:pPr>
        <w:spacing w:after="0" w:line="240" w:lineRule="auto"/>
        <w:ind w:firstLine="567"/>
        <w:jc w:val="both"/>
        <w:rPr>
          <w:rFonts w:ascii="PermianSerifTypeface" w:hAnsi="PermianSerifTypeface"/>
          <w:lang w:val="ru-RU"/>
        </w:rPr>
      </w:pPr>
      <w:r w:rsidRPr="0057482B">
        <w:rPr>
          <w:rFonts w:ascii="PermianSerifTypeface" w:hAnsi="PermianSerifTypeface"/>
          <w:lang w:val="ru-RU"/>
        </w:rPr>
        <w:t xml:space="preserve">10) </w:t>
      </w:r>
      <w:r w:rsidR="008954F1" w:rsidRPr="0057482B">
        <w:rPr>
          <w:rFonts w:ascii="PermianSerifTypeface" w:hAnsi="PermianSerifTypeface"/>
          <w:lang w:val="ru-RU"/>
        </w:rPr>
        <w:t>лицо привлекалось к ответственности за мошенничество и уклонение от уплаты налогов</w:t>
      </w:r>
      <w:r w:rsidRPr="0057482B">
        <w:rPr>
          <w:rFonts w:ascii="PermianSerifTypeface" w:hAnsi="PermianSerifTypeface"/>
          <w:lang w:val="ru-RU"/>
        </w:rPr>
        <w:t xml:space="preserve">; </w:t>
      </w:r>
    </w:p>
    <w:p w14:paraId="5624D15E" w14:textId="17E3141B" w:rsidR="008954F1" w:rsidRPr="0057482B" w:rsidRDefault="00E964E0" w:rsidP="00FB4E3C">
      <w:pPr>
        <w:spacing w:after="0" w:line="240" w:lineRule="auto"/>
        <w:ind w:firstLine="567"/>
        <w:jc w:val="both"/>
        <w:rPr>
          <w:rFonts w:ascii="PermianSerifTypeface" w:hAnsi="PermianSerifTypeface"/>
          <w:lang w:val="ru-RU"/>
        </w:rPr>
      </w:pPr>
      <w:r w:rsidRPr="0057482B">
        <w:rPr>
          <w:rFonts w:ascii="PermianSerifTypeface" w:hAnsi="PermianSerifTypeface"/>
          <w:lang w:val="ru-RU"/>
        </w:rPr>
        <w:t>1</w:t>
      </w:r>
      <w:r w:rsidR="00E004BD" w:rsidRPr="0057482B">
        <w:rPr>
          <w:rFonts w:ascii="PermianSerifTypeface" w:hAnsi="PermianSerifTypeface"/>
          <w:lang w:val="ru-RU"/>
        </w:rPr>
        <w:t>1</w:t>
      </w:r>
      <w:r w:rsidRPr="0057482B">
        <w:rPr>
          <w:rFonts w:ascii="PermianSerifTypeface" w:hAnsi="PermianSerifTypeface"/>
          <w:lang w:val="ru-RU"/>
        </w:rPr>
        <w:t xml:space="preserve">) </w:t>
      </w:r>
      <w:r w:rsidR="008954F1" w:rsidRPr="0057482B">
        <w:rPr>
          <w:rFonts w:ascii="PermianSerifTypeface" w:hAnsi="PermianSerifTypeface"/>
          <w:shd w:val="clear" w:color="auto" w:fill="FFFFFF"/>
          <w:lang w:val="ru-RU"/>
        </w:rPr>
        <w:t>отзыв Национальным банком Молдовы или другим органом надзора финансового сектора Республики Молдова и/или из-за рубежа утверждения на выполнение должности администратора;</w:t>
      </w:r>
    </w:p>
    <w:p w14:paraId="6D09F38B" w14:textId="1B514AF8" w:rsidR="00E964E0" w:rsidRPr="0057482B" w:rsidRDefault="00DF1AE8" w:rsidP="00FB4E3C">
      <w:pPr>
        <w:spacing w:after="0" w:line="240" w:lineRule="auto"/>
        <w:ind w:firstLine="567"/>
        <w:jc w:val="both"/>
        <w:rPr>
          <w:rFonts w:ascii="PermianSerifTypeface" w:hAnsi="PermianSerifTypeface"/>
          <w:lang w:val="ru-RU"/>
        </w:rPr>
      </w:pPr>
      <w:r w:rsidRPr="0057482B">
        <w:rPr>
          <w:rFonts w:ascii="PermianSerifTypeface" w:hAnsi="PermianSerifTypeface"/>
          <w:lang w:val="ru-RU"/>
        </w:rPr>
        <w:t xml:space="preserve">12) </w:t>
      </w:r>
      <w:r w:rsidR="008954F1" w:rsidRPr="0057482B">
        <w:rPr>
          <w:rFonts w:ascii="PermianSerifTypeface" w:hAnsi="PermianSerifTypeface"/>
          <w:lang w:val="ru-RU"/>
        </w:rPr>
        <w:t>другие ситуации или обстоятельства, имеющие значение для оценки репутации лица</w:t>
      </w:r>
      <w:r w:rsidR="00E964E0" w:rsidRPr="0057482B">
        <w:rPr>
          <w:rFonts w:ascii="PermianSerifTypeface" w:hAnsi="PermianSerifTypeface"/>
          <w:lang w:val="ru-RU"/>
        </w:rPr>
        <w:t>.</w:t>
      </w:r>
    </w:p>
    <w:p w14:paraId="7613EABA" w14:textId="340EC82C" w:rsidR="00DF1AE8" w:rsidRPr="0057482B" w:rsidRDefault="008954F1" w:rsidP="00C01E21">
      <w:pPr>
        <w:pStyle w:val="ListParagraph"/>
        <w:numPr>
          <w:ilvl w:val="0"/>
          <w:numId w:val="18"/>
        </w:numPr>
        <w:tabs>
          <w:tab w:val="left" w:pos="284"/>
          <w:tab w:val="left" w:pos="1134"/>
        </w:tabs>
        <w:ind w:left="0" w:firstLine="567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Национальный банк Молдовы будет учитывать кумулятивный эффект факторов, которые рассматриваемые в отдельности не влияют отрицательно на репутацию лица, а в совокупности могут существенно влиять на его репутацию.</w:t>
      </w:r>
    </w:p>
    <w:p w14:paraId="31B2FEE0" w14:textId="750047AE" w:rsidR="000661A6" w:rsidRPr="0057482B" w:rsidRDefault="000661A6" w:rsidP="00CC26F3">
      <w:pPr>
        <w:pStyle w:val="ListParagraph"/>
        <w:numPr>
          <w:ilvl w:val="0"/>
          <w:numId w:val="18"/>
        </w:numPr>
        <w:tabs>
          <w:tab w:val="left" w:pos="851"/>
          <w:tab w:val="left" w:pos="993"/>
        </w:tabs>
        <w:ind w:left="0" w:firstLine="567"/>
        <w:contextualSpacing w:val="0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 Требования к знаниям и адекватному опыту, применимых к управлению платежного агента, у котор</w:t>
      </w:r>
      <w:r w:rsidR="00C01E21" w:rsidRPr="0057482B">
        <w:rPr>
          <w:rFonts w:ascii="PermianSerifTypeface" w:hAnsi="PermianSerifTypeface"/>
          <w:sz w:val="22"/>
          <w:szCs w:val="22"/>
          <w:lang w:val="ru-RU"/>
        </w:rPr>
        <w:t>ого</w:t>
      </w: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 годовой оборот </w:t>
      </w:r>
      <w:r w:rsidR="003E4842" w:rsidRPr="0057482B">
        <w:rPr>
          <w:rFonts w:ascii="PermianSerifTypeface" w:hAnsi="PermianSerifTypeface"/>
          <w:sz w:val="22"/>
          <w:szCs w:val="22"/>
          <w:lang w:val="ru-RU"/>
        </w:rPr>
        <w:t>платежей превышают</w:t>
      </w: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="003E4842" w:rsidRPr="0057482B">
        <w:rPr>
          <w:rFonts w:ascii="PermianSerifTypeface" w:hAnsi="PermianSerifTypeface"/>
          <w:sz w:val="22"/>
          <w:szCs w:val="22"/>
          <w:lang w:val="ru-RU"/>
        </w:rPr>
        <w:t>5</w:t>
      </w: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 000 000 леев в течение полного календарного года, выполняются, если</w:t>
      </w:r>
      <w:r w:rsidR="003E4842" w:rsidRPr="0057482B">
        <w:rPr>
          <w:rFonts w:ascii="PermianSerifTypeface" w:hAnsi="PermianSerifTypeface"/>
          <w:sz w:val="22"/>
          <w:szCs w:val="22"/>
          <w:lang w:val="ru-RU"/>
        </w:rPr>
        <w:t xml:space="preserve"> лицо:</w:t>
      </w:r>
    </w:p>
    <w:p w14:paraId="3DB058BE" w14:textId="20F50090" w:rsidR="00E964E0" w:rsidRPr="0057482B" w:rsidRDefault="00E964E0" w:rsidP="00CC26F3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1) </w:t>
      </w:r>
      <w:r w:rsidR="00C01E21" w:rsidRPr="0057482B">
        <w:rPr>
          <w:rFonts w:ascii="PermianSerifTypeface" w:hAnsi="PermianSerifTypeface"/>
          <w:lang w:val="ru-RU"/>
        </w:rPr>
        <w:t>имеет высшее образование</w:t>
      </w:r>
      <w:r w:rsidRPr="0057482B">
        <w:rPr>
          <w:rFonts w:ascii="PermianSerifTypeface" w:hAnsi="PermianSerifTypeface"/>
          <w:lang w:val="ro-RO"/>
        </w:rPr>
        <w:t>;</w:t>
      </w:r>
    </w:p>
    <w:p w14:paraId="6B646A89" w14:textId="6DE5ED7A" w:rsidR="00C01E21" w:rsidRPr="0057482B" w:rsidRDefault="00E964E0" w:rsidP="00CC26F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PermianSerifTypeface" w:hAnsi="PermianSerifTypeface"/>
          <w:lang w:val="ru-RU"/>
        </w:rPr>
      </w:pPr>
      <w:r w:rsidRPr="0057482B">
        <w:rPr>
          <w:rFonts w:ascii="PermianSerifTypeface" w:hAnsi="PermianSerifTypeface"/>
          <w:lang w:val="ru-RU"/>
        </w:rPr>
        <w:t xml:space="preserve">2) </w:t>
      </w:r>
      <w:r w:rsidR="00C01E21" w:rsidRPr="0057482B">
        <w:rPr>
          <w:rFonts w:ascii="PermianSerifTypeface" w:hAnsi="PermianSerifTypeface"/>
          <w:lang w:val="ru-RU"/>
        </w:rPr>
        <w:t>имеет опыт работы в организации, осуществляющей предпринимательскую деятельность, сопоставимую с предполагаемой деятельностью по предоставлению платежных услуг, которую должен выполнять платежный агент;</w:t>
      </w:r>
    </w:p>
    <w:p w14:paraId="64CF6630" w14:textId="2ADAB9B7" w:rsidR="00E964E0" w:rsidRPr="0057482B" w:rsidRDefault="00E964E0" w:rsidP="00CC26F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3) </w:t>
      </w:r>
      <w:r w:rsidR="00C01E21" w:rsidRPr="0057482B">
        <w:rPr>
          <w:rFonts w:ascii="PermianSerifTypeface" w:hAnsi="PermianSerifTypeface"/>
          <w:lang w:val="ru-RU"/>
        </w:rPr>
        <w:t>Национальный банк Молдовы получил доказательства, в том числе после запроса дополнительной информации, о знаниях и опыте, необходимых для выполнения соответствующей должности.</w:t>
      </w:r>
    </w:p>
    <w:p w14:paraId="382F0618" w14:textId="2EB28CEF" w:rsidR="00DF3643" w:rsidRPr="0057482B" w:rsidRDefault="00C01E21" w:rsidP="004F4EC4">
      <w:pPr>
        <w:pStyle w:val="ListParagraph"/>
        <w:numPr>
          <w:ilvl w:val="0"/>
          <w:numId w:val="18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 Требования к знаниям и адекватному опыту, применимых к управлению платежного агента, у которых годовой оборот платежей не превышают </w:t>
      </w:r>
      <w:r w:rsidR="008A36DE" w:rsidRPr="0057482B">
        <w:rPr>
          <w:rFonts w:ascii="PermianSerifTypeface" w:hAnsi="PermianSerifTypeface"/>
          <w:sz w:val="22"/>
          <w:szCs w:val="22"/>
          <w:lang w:val="ru-RU"/>
        </w:rPr>
        <w:t>5</w:t>
      </w:r>
      <w:r w:rsidR="00E964E0" w:rsidRPr="0057482B">
        <w:rPr>
          <w:rFonts w:ascii="PermianSerifTypeface" w:hAnsi="PermianSerifTypeface"/>
          <w:sz w:val="22"/>
          <w:szCs w:val="22"/>
          <w:lang w:val="ru-RU"/>
        </w:rPr>
        <w:t xml:space="preserve">000000 </w:t>
      </w:r>
      <w:r w:rsidR="0093377D" w:rsidRPr="0057482B">
        <w:rPr>
          <w:rFonts w:ascii="PermianSerifTypeface" w:hAnsi="PermianSerifTypeface"/>
          <w:sz w:val="22"/>
          <w:szCs w:val="22"/>
          <w:lang w:val="ru-RU"/>
        </w:rPr>
        <w:t xml:space="preserve">леев, </w:t>
      </w:r>
      <w:r w:rsidR="005F154B" w:rsidRPr="0057482B">
        <w:rPr>
          <w:rFonts w:ascii="PermianSerifTypeface" w:hAnsi="PermianSerifTypeface"/>
          <w:sz w:val="22"/>
          <w:szCs w:val="22"/>
          <w:lang w:val="ru-RU"/>
        </w:rPr>
        <w:t xml:space="preserve">осуществляемых </w:t>
      </w:r>
      <w:bookmarkStart w:id="8" w:name="_Hlk93501246"/>
      <w:r w:rsidR="005F154B" w:rsidRPr="0057482B">
        <w:rPr>
          <w:rFonts w:ascii="PermianSerifTypeface" w:hAnsi="PermianSerifTypeface"/>
          <w:sz w:val="22"/>
          <w:szCs w:val="22"/>
          <w:lang w:val="ru-RU"/>
        </w:rPr>
        <w:t>поставщиком небанковских платежных услуг</w:t>
      </w:r>
      <w:bookmarkEnd w:id="8"/>
      <w:r w:rsidR="005F154B" w:rsidRPr="0057482B">
        <w:rPr>
          <w:rFonts w:ascii="PermianSerifTypeface" w:hAnsi="PermianSerifTypeface"/>
          <w:sz w:val="22"/>
          <w:szCs w:val="22"/>
          <w:lang w:val="ru-RU"/>
        </w:rPr>
        <w:t xml:space="preserve"> в течение полного календарного года, выполняются, если после изучения информации, представленной в соответствии с пунктом</w:t>
      </w:r>
      <w:r w:rsidR="00212D8C" w:rsidRPr="0057482B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="00DF1AE8" w:rsidRPr="0057482B">
        <w:rPr>
          <w:rFonts w:ascii="PermianSerifTypeface" w:hAnsi="PermianSerifTypeface"/>
          <w:sz w:val="22"/>
          <w:szCs w:val="22"/>
          <w:lang w:val="ru-RU"/>
        </w:rPr>
        <w:t>3</w:t>
      </w:r>
      <w:r w:rsidR="00A213BB" w:rsidRPr="0057482B">
        <w:rPr>
          <w:rFonts w:ascii="PermianSerifTypeface" w:hAnsi="PermianSerifTypeface"/>
          <w:sz w:val="22"/>
          <w:szCs w:val="22"/>
          <w:lang w:val="ru-RU"/>
        </w:rPr>
        <w:t>7</w:t>
      </w:r>
      <w:r w:rsidR="00FA065A" w:rsidRPr="0057482B">
        <w:rPr>
          <w:rFonts w:ascii="PermianSerifTypeface" w:hAnsi="PermianSerifTypeface"/>
          <w:sz w:val="22"/>
          <w:szCs w:val="22"/>
          <w:lang w:val="ru-RU"/>
        </w:rPr>
        <w:t>,</w:t>
      </w:r>
      <w:r w:rsidR="00E964E0" w:rsidRPr="0057482B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="005F154B" w:rsidRPr="0057482B">
        <w:rPr>
          <w:rFonts w:ascii="PermianSerifTypeface" w:hAnsi="PermianSerifTypeface"/>
          <w:sz w:val="22"/>
          <w:szCs w:val="22"/>
          <w:lang w:val="ru-RU"/>
        </w:rPr>
        <w:t>Национальный банк Молдовы получил доказательство наличия у администратора обладает соответствующих знаний и опыта выполнения функции</w:t>
      </w:r>
      <w:r w:rsidR="00E964E0" w:rsidRPr="0057482B">
        <w:rPr>
          <w:rFonts w:ascii="PermianSerifTypeface" w:hAnsi="PermianSerifTypeface"/>
          <w:sz w:val="22"/>
          <w:szCs w:val="22"/>
          <w:lang w:val="ro-RO"/>
        </w:rPr>
        <w:t>.</w:t>
      </w:r>
    </w:p>
    <w:p w14:paraId="6AE82A5D" w14:textId="41C50E3A" w:rsidR="00DF3643" w:rsidRPr="0057482B" w:rsidRDefault="005F154B" w:rsidP="004F4EC4">
      <w:pPr>
        <w:pStyle w:val="ListParagraph"/>
        <w:numPr>
          <w:ilvl w:val="0"/>
          <w:numId w:val="18"/>
        </w:numPr>
        <w:tabs>
          <w:tab w:val="left" w:pos="284"/>
          <w:tab w:val="left" w:pos="1134"/>
        </w:tabs>
        <w:ind w:left="0" w:firstLine="567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57482B">
        <w:rPr>
          <w:rFonts w:ascii="PermianSerifTypeface" w:hAnsi="PermianSerifTypeface"/>
          <w:sz w:val="22"/>
          <w:szCs w:val="22"/>
          <w:lang w:val="ru-RU"/>
        </w:rPr>
        <w:t>Небанковские поставщики платежных услуг должны обеспечить, чтобы заявление на регистрацию платежного агента</w:t>
      </w:r>
      <w:r w:rsidR="008B4635" w:rsidRPr="0057482B">
        <w:rPr>
          <w:rFonts w:ascii="PermianSerifTypeface" w:hAnsi="PermianSerifTypeface"/>
          <w:sz w:val="22"/>
          <w:szCs w:val="22"/>
          <w:lang w:val="ru-RU"/>
        </w:rPr>
        <w:t>, находящегося в другом государстве</w:t>
      </w:r>
      <w:bookmarkStart w:id="9" w:name="_Hlk139465909"/>
      <w:r w:rsidR="008B4635" w:rsidRPr="0057482B">
        <w:rPr>
          <w:rFonts w:ascii="PermianSerifTypeface" w:hAnsi="PermianSerifTypeface"/>
          <w:sz w:val="22"/>
          <w:szCs w:val="22"/>
          <w:lang w:val="ru-RU"/>
        </w:rPr>
        <w:t>, обеспечивало выполнение следующих условий</w:t>
      </w:r>
      <w:bookmarkEnd w:id="9"/>
      <w:r w:rsidR="00DF3643" w:rsidRPr="0057482B">
        <w:rPr>
          <w:rFonts w:ascii="PermianSerifTypeface" w:hAnsi="PermianSerifTypeface"/>
          <w:sz w:val="22"/>
          <w:szCs w:val="22"/>
          <w:lang w:val="ru-RU"/>
        </w:rPr>
        <w:t xml:space="preserve">: </w:t>
      </w:r>
    </w:p>
    <w:p w14:paraId="1BF1F990" w14:textId="1DBDC223" w:rsidR="008B4635" w:rsidRPr="0057482B" w:rsidRDefault="00DF3643" w:rsidP="004F4EC4">
      <w:pPr>
        <w:pStyle w:val="ListParagraph"/>
        <w:tabs>
          <w:tab w:val="left" w:pos="284"/>
          <w:tab w:val="left" w:pos="1134"/>
        </w:tabs>
        <w:ind w:left="0" w:firstLine="567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57482B">
        <w:rPr>
          <w:rFonts w:ascii="PermianSerifTypeface" w:hAnsi="PermianSerifTypeface"/>
          <w:sz w:val="22"/>
          <w:szCs w:val="22"/>
          <w:lang w:val="ro-RO"/>
        </w:rPr>
        <w:t xml:space="preserve">1) </w:t>
      </w:r>
      <w:r w:rsidR="008B4635" w:rsidRPr="0057482B">
        <w:rPr>
          <w:rFonts w:ascii="PermianSerifTypeface" w:hAnsi="PermianSerifTypeface"/>
          <w:sz w:val="22"/>
          <w:szCs w:val="22"/>
          <w:lang w:val="ru-RU"/>
        </w:rPr>
        <w:t>лицо имеет лицензию/зарегистрировано для предоставления этой платежной услуги в третьей стране и контролируется соответствующим компетентным органом данной страны;</w:t>
      </w:r>
    </w:p>
    <w:p w14:paraId="38E02AC2" w14:textId="2E4AB784" w:rsidR="008B4635" w:rsidRPr="0057482B" w:rsidRDefault="00DF3643" w:rsidP="004F4EC4">
      <w:pPr>
        <w:pStyle w:val="ListParagraph"/>
        <w:tabs>
          <w:tab w:val="left" w:pos="284"/>
          <w:tab w:val="left" w:pos="1134"/>
        </w:tabs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57482B">
        <w:rPr>
          <w:rFonts w:ascii="PermianSerifTypeface" w:hAnsi="PermianSerifTypeface"/>
          <w:sz w:val="22"/>
          <w:szCs w:val="22"/>
          <w:lang w:val="ro-RO"/>
        </w:rPr>
        <w:lastRenderedPageBreak/>
        <w:t xml:space="preserve">2) </w:t>
      </w:r>
      <w:r w:rsidR="008B4635" w:rsidRPr="0057482B">
        <w:rPr>
          <w:rFonts w:ascii="PermianSerifTypeface" w:hAnsi="PermianSerifTypeface"/>
          <w:sz w:val="22"/>
          <w:szCs w:val="22"/>
          <w:lang w:val="ru-RU"/>
        </w:rPr>
        <w:t>существует соответствующий договор о сотрудничестве, например, в форме меморандума о взаимопонимании или коллегиального соглашения, между Национальным банком Молдовы и надзорными органами, ответственными за надзор за данным лицом;</w:t>
      </w:r>
    </w:p>
    <w:p w14:paraId="196FB4F8" w14:textId="278262B3" w:rsidR="00DF3643" w:rsidRPr="0057482B" w:rsidRDefault="00DF3643" w:rsidP="0050586F">
      <w:pPr>
        <w:pStyle w:val="ListParagraph"/>
        <w:tabs>
          <w:tab w:val="left" w:pos="284"/>
          <w:tab w:val="left" w:pos="1134"/>
        </w:tabs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57482B">
        <w:rPr>
          <w:rFonts w:ascii="PermianSerifTypeface" w:hAnsi="PermianSerifTypeface"/>
          <w:sz w:val="22"/>
          <w:szCs w:val="22"/>
          <w:lang w:val="ro-RO"/>
        </w:rPr>
        <w:t xml:space="preserve">3) </w:t>
      </w:r>
      <w:r w:rsidR="0050586F" w:rsidRPr="0057482B">
        <w:rPr>
          <w:rFonts w:ascii="PermianSerifTypeface" w:hAnsi="PermianSerifTypeface"/>
          <w:sz w:val="22"/>
          <w:szCs w:val="22"/>
          <w:lang w:val="ru-RU"/>
        </w:rPr>
        <w:t>соглашение о сотрудничестве, указанное в подпункте 2), должно гарантировать, что Национальный банк Молдовы может, по крайней мере</w:t>
      </w:r>
      <w:r w:rsidRPr="0057482B">
        <w:rPr>
          <w:rFonts w:ascii="PermianSerifTypeface" w:hAnsi="PermianSerifTypeface"/>
          <w:sz w:val="22"/>
          <w:szCs w:val="22"/>
          <w:lang w:val="ru-RU"/>
        </w:rPr>
        <w:t>:</w:t>
      </w:r>
      <w:r w:rsidRPr="0057482B">
        <w:rPr>
          <w:rFonts w:ascii="PermianSerifTypeface" w:hAnsi="PermianSerifTypeface"/>
          <w:sz w:val="22"/>
          <w:szCs w:val="22"/>
          <w:lang w:val="ro-RO"/>
        </w:rPr>
        <w:t xml:space="preserve"> </w:t>
      </w:r>
    </w:p>
    <w:p w14:paraId="6D7E5499" w14:textId="2F321007" w:rsidR="00DF3643" w:rsidRPr="0057482B" w:rsidRDefault="00DF3643" w:rsidP="004F4EC4">
      <w:pPr>
        <w:pStyle w:val="ListParagraph"/>
        <w:tabs>
          <w:tab w:val="left" w:pos="284"/>
          <w:tab w:val="left" w:pos="1134"/>
        </w:tabs>
        <w:ind w:left="0" w:firstLine="567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57482B">
        <w:rPr>
          <w:rFonts w:ascii="PermianSerifTypeface" w:hAnsi="PermianSerifTypeface"/>
          <w:sz w:val="22"/>
          <w:szCs w:val="22"/>
          <w:lang w:val="ro-RO"/>
        </w:rPr>
        <w:t xml:space="preserve">a) </w:t>
      </w:r>
      <w:r w:rsidR="0050586F" w:rsidRPr="0057482B">
        <w:rPr>
          <w:rFonts w:ascii="PermianSerifTypeface" w:hAnsi="PermianSerifTypeface"/>
          <w:sz w:val="22"/>
          <w:szCs w:val="22"/>
          <w:lang w:val="ru-RU"/>
        </w:rPr>
        <w:t>получать по запросу информацию, необходимую для выполнения надзорных задач, возложенных на него в соответствии с Законом о платежных услугах и электронных деньгах №. 114/2012</w:t>
      </w:r>
      <w:r w:rsidRPr="0057482B">
        <w:rPr>
          <w:rFonts w:ascii="PermianSerifTypeface" w:hAnsi="PermianSerifTypeface"/>
          <w:sz w:val="22"/>
          <w:szCs w:val="22"/>
          <w:lang w:val="ru-RU"/>
        </w:rPr>
        <w:t>;</w:t>
      </w:r>
    </w:p>
    <w:p w14:paraId="22806EDD" w14:textId="60D5434D" w:rsidR="00DF3643" w:rsidRPr="0057482B" w:rsidRDefault="00DF3643" w:rsidP="004F4EC4">
      <w:pPr>
        <w:pStyle w:val="ListParagraph"/>
        <w:tabs>
          <w:tab w:val="left" w:pos="284"/>
          <w:tab w:val="left" w:pos="1134"/>
        </w:tabs>
        <w:ind w:left="0" w:firstLine="567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57482B">
        <w:rPr>
          <w:rFonts w:ascii="PermianSerifTypeface" w:hAnsi="PermianSerifTypeface"/>
          <w:sz w:val="22"/>
          <w:szCs w:val="22"/>
          <w:lang w:val="ro-RO"/>
        </w:rPr>
        <w:t xml:space="preserve">b) </w:t>
      </w:r>
      <w:r w:rsidR="0050586F" w:rsidRPr="0057482B">
        <w:rPr>
          <w:rFonts w:ascii="PermianSerifTypeface" w:hAnsi="PermianSerifTypeface"/>
          <w:sz w:val="22"/>
          <w:szCs w:val="22"/>
          <w:lang w:val="ru-RU"/>
        </w:rPr>
        <w:t>получать доступ к любым данным, документам, помещениям или сотрудникам в третьей стране, которые имеют отношение к осуществлению надзорных прерогатив</w:t>
      </w: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; </w:t>
      </w:r>
    </w:p>
    <w:p w14:paraId="1DAA69BB" w14:textId="20717911" w:rsidR="00AC3EF0" w:rsidRPr="0057482B" w:rsidRDefault="00DF3643" w:rsidP="004F4EC4">
      <w:pPr>
        <w:pStyle w:val="ListParagraph"/>
        <w:tabs>
          <w:tab w:val="left" w:pos="284"/>
          <w:tab w:val="left" w:pos="1134"/>
        </w:tabs>
        <w:ind w:left="0" w:firstLine="567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57482B">
        <w:rPr>
          <w:rFonts w:ascii="PermianSerifTypeface" w:hAnsi="PermianSerifTypeface"/>
          <w:sz w:val="22"/>
          <w:szCs w:val="22"/>
          <w:lang w:val="ro-RO"/>
        </w:rPr>
        <w:t xml:space="preserve">c) </w:t>
      </w:r>
      <w:r w:rsidR="00AC3EF0" w:rsidRPr="0057482B">
        <w:rPr>
          <w:rFonts w:ascii="PermianSerifTypeface" w:hAnsi="PermianSerifTypeface"/>
          <w:sz w:val="22"/>
          <w:szCs w:val="22"/>
          <w:lang w:val="ru-RU"/>
        </w:rPr>
        <w:t>получать как можно скорее информацию от надзорного органа третьей страны для расследования возможных нарушений требований Закона  о платежных услугах и электронных деньгах №. 114/2012;</w:t>
      </w:r>
    </w:p>
    <w:p w14:paraId="35C1B0D9" w14:textId="62AA3E1C" w:rsidR="00AC3EF0" w:rsidRPr="0057482B" w:rsidRDefault="00DF3643" w:rsidP="004F4EC4">
      <w:pPr>
        <w:pStyle w:val="ListParagraph"/>
        <w:tabs>
          <w:tab w:val="left" w:pos="284"/>
          <w:tab w:val="left" w:pos="1134"/>
        </w:tabs>
        <w:ind w:left="0" w:firstLine="567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57482B">
        <w:rPr>
          <w:rFonts w:ascii="PermianSerifTypeface" w:hAnsi="PermianSerifTypeface"/>
          <w:sz w:val="22"/>
          <w:szCs w:val="22"/>
          <w:lang w:val="ro-RO"/>
        </w:rPr>
        <w:t xml:space="preserve">d) </w:t>
      </w:r>
      <w:r w:rsidR="00AC3EF0" w:rsidRPr="0057482B">
        <w:rPr>
          <w:rFonts w:ascii="PermianSerifTypeface" w:hAnsi="PermianSerifTypeface"/>
          <w:sz w:val="22"/>
          <w:szCs w:val="22"/>
          <w:lang w:val="ru-RU"/>
        </w:rPr>
        <w:t>сотрудничать с соответствующими надзорными органами третьей страны в отношении применения санкций и мер, предусмотренных Законом о платежных услугах и электронных деньгах №. 114/2012. Сотрудничество должно включать, не обязательно ограничиваясь этим, как можно скорее получение информации от надзорных органов третьей страны о возможных нарушениях применимых требований, вытекающих из регулирования деятельности по предоставлению платежных услуг и/или выпуску электронных денег.</w:t>
      </w:r>
    </w:p>
    <w:p w14:paraId="02799D3D" w14:textId="4A39CA67" w:rsidR="00184DB8" w:rsidRPr="0057482B" w:rsidRDefault="00D945AB" w:rsidP="004F4EC4">
      <w:pPr>
        <w:pStyle w:val="ListParagraph"/>
        <w:numPr>
          <w:ilvl w:val="0"/>
          <w:numId w:val="18"/>
        </w:numPr>
        <w:tabs>
          <w:tab w:val="left" w:pos="284"/>
          <w:tab w:val="left" w:pos="1134"/>
        </w:tabs>
        <w:ind w:left="0" w:firstLine="567"/>
        <w:jc w:val="both"/>
        <w:rPr>
          <w:rFonts w:ascii="PermianSerifTypeface" w:hAnsi="PermianSerifTypeface"/>
          <w:sz w:val="22"/>
          <w:szCs w:val="22"/>
          <w:lang w:val="ru-RU" w:eastAsia="ro-MD"/>
        </w:rPr>
      </w:pPr>
      <w:bookmarkStart w:id="10" w:name="_Ref125536130"/>
      <w:r w:rsidRPr="0057482B">
        <w:rPr>
          <w:rFonts w:ascii="PermianSerifTypeface" w:hAnsi="PermianSerifTypeface"/>
          <w:sz w:val="22"/>
          <w:szCs w:val="22"/>
          <w:lang w:val="ru-RU" w:eastAsia="ro-MD"/>
        </w:rPr>
        <w:t xml:space="preserve">До начала деятельности через платежных агентов, </w:t>
      </w:r>
      <w:r w:rsidR="00184DB8" w:rsidRPr="0057482B">
        <w:rPr>
          <w:rFonts w:ascii="PermianSerifTypeface" w:hAnsi="PermianSerifTypeface"/>
          <w:sz w:val="22"/>
          <w:szCs w:val="22"/>
          <w:lang w:val="ru-RU" w:eastAsia="ro-MD"/>
        </w:rPr>
        <w:t>за исключением платежных агентов, указанных в пункте 39, небанковски</w:t>
      </w:r>
      <w:r w:rsidR="006E4936" w:rsidRPr="0057482B">
        <w:rPr>
          <w:rFonts w:ascii="PermianSerifTypeface" w:hAnsi="PermianSerifTypeface"/>
          <w:sz w:val="22"/>
          <w:szCs w:val="22"/>
          <w:lang w:val="ru-RU" w:eastAsia="ro-MD"/>
        </w:rPr>
        <w:t>е</w:t>
      </w:r>
      <w:r w:rsidR="00184DB8" w:rsidRPr="0057482B">
        <w:rPr>
          <w:rFonts w:ascii="PermianSerifTypeface" w:hAnsi="PermianSerifTypeface"/>
          <w:sz w:val="22"/>
          <w:szCs w:val="22"/>
          <w:lang w:val="ru-RU" w:eastAsia="ro-MD"/>
        </w:rPr>
        <w:t xml:space="preserve"> </w:t>
      </w:r>
      <w:r w:rsidR="006E4936" w:rsidRPr="0057482B">
        <w:rPr>
          <w:rFonts w:ascii="PermianSerifTypeface" w:hAnsi="PermianSerifTypeface"/>
          <w:sz w:val="22"/>
          <w:szCs w:val="22"/>
          <w:lang w:val="ru-RU" w:eastAsia="ro-MD"/>
        </w:rPr>
        <w:t xml:space="preserve">поставщики </w:t>
      </w:r>
      <w:r w:rsidR="00184DB8" w:rsidRPr="0057482B">
        <w:rPr>
          <w:rFonts w:ascii="PermianSerifTypeface" w:hAnsi="PermianSerifTypeface"/>
          <w:sz w:val="22"/>
          <w:szCs w:val="22"/>
          <w:lang w:val="ru-RU" w:eastAsia="ro-MD"/>
        </w:rPr>
        <w:t>платежных услуг обеспечат обучение администраторов платежных агентов в соответствии</w:t>
      </w:r>
      <w:r w:rsidRPr="0057482B">
        <w:rPr>
          <w:rFonts w:ascii="PermianSerifTypeface" w:hAnsi="PermianSerifTypeface"/>
          <w:sz w:val="22"/>
          <w:szCs w:val="22"/>
          <w:lang w:val="ru-RU" w:eastAsia="ro-MD"/>
        </w:rPr>
        <w:t xml:space="preserve"> </w:t>
      </w:r>
      <w:r w:rsidR="00184DB8" w:rsidRPr="0057482B">
        <w:rPr>
          <w:rFonts w:ascii="PermianSerifTypeface" w:hAnsi="PermianSerifTypeface"/>
          <w:sz w:val="22"/>
          <w:szCs w:val="22"/>
          <w:lang w:val="ru-RU" w:eastAsia="ro-MD"/>
        </w:rPr>
        <w:t>с минимальными требованиями, указанными в приложении № 3. Обучение администраторов платежных агентов будет документироваться, а все записи об обучении будут храниться в течение срока, предусмотренного ст. 32 Закона о платежных услугах и электронных денег</w:t>
      </w:r>
      <w:r w:rsidR="00111652" w:rsidRPr="0057482B">
        <w:rPr>
          <w:rFonts w:ascii="PermianSerifTypeface" w:hAnsi="PermianSerifTypeface"/>
          <w:sz w:val="22"/>
          <w:szCs w:val="22"/>
          <w:lang w:val="ru-RU" w:eastAsia="ro-MD"/>
        </w:rPr>
        <w:t xml:space="preserve"> № </w:t>
      </w:r>
      <w:r w:rsidR="00184DB8" w:rsidRPr="0057482B">
        <w:rPr>
          <w:rFonts w:ascii="PermianSerifTypeface" w:hAnsi="PermianSerifTypeface"/>
          <w:sz w:val="22"/>
          <w:szCs w:val="22"/>
          <w:lang w:val="ru-RU" w:eastAsia="ro-MD"/>
        </w:rPr>
        <w:t>114/2012. Обучение администраторов платежных агентов будет включать начальное обучение (до начала деятельности) в соответствии с минимальными требованиями, предусмотренными в приложении № 3, и продолжение - путем предоставления администраторам платежных агентов периодических публикаций, информационных бюллетеней, передач</w:t>
      </w:r>
      <w:r w:rsidR="006E4936" w:rsidRPr="0057482B">
        <w:rPr>
          <w:rFonts w:ascii="PermianSerifTypeface" w:hAnsi="PermianSerifTypeface"/>
          <w:sz w:val="22"/>
          <w:szCs w:val="22"/>
          <w:lang w:val="ru-RU" w:eastAsia="ro-MD"/>
        </w:rPr>
        <w:t>и</w:t>
      </w:r>
      <w:r w:rsidR="00184DB8" w:rsidRPr="0057482B">
        <w:rPr>
          <w:rFonts w:ascii="PermianSerifTypeface" w:hAnsi="PermianSerifTypeface"/>
          <w:sz w:val="22"/>
          <w:szCs w:val="22"/>
          <w:lang w:val="ru-RU" w:eastAsia="ro-MD"/>
        </w:rPr>
        <w:t xml:space="preserve"> информации о полезные веб-сайтах и т.</w:t>
      </w:r>
      <w:r w:rsidR="006E4936" w:rsidRPr="0057482B">
        <w:rPr>
          <w:rFonts w:ascii="PermianSerifTypeface" w:hAnsi="PermianSerifTypeface"/>
          <w:sz w:val="22"/>
          <w:szCs w:val="22"/>
          <w:lang w:val="ru-RU" w:eastAsia="ro-MD"/>
        </w:rPr>
        <w:t xml:space="preserve"> </w:t>
      </w:r>
      <w:r w:rsidR="00184DB8" w:rsidRPr="0057482B">
        <w:rPr>
          <w:rFonts w:ascii="PermianSerifTypeface" w:hAnsi="PermianSerifTypeface"/>
          <w:sz w:val="22"/>
          <w:szCs w:val="22"/>
          <w:lang w:val="ru-RU" w:eastAsia="ro-MD"/>
        </w:rPr>
        <w:t>д.</w:t>
      </w:r>
    </w:p>
    <w:p w14:paraId="08F56416" w14:textId="5888EAD9" w:rsidR="004A6F62" w:rsidRPr="0057482B" w:rsidRDefault="0073565C" w:rsidP="004F4EC4">
      <w:pPr>
        <w:pStyle w:val="ListParagraph"/>
        <w:numPr>
          <w:ilvl w:val="0"/>
          <w:numId w:val="18"/>
        </w:numPr>
        <w:tabs>
          <w:tab w:val="left" w:pos="1276"/>
        </w:tabs>
        <w:ind w:left="0" w:firstLine="567"/>
        <w:jc w:val="both"/>
        <w:rPr>
          <w:rFonts w:ascii="PermianSerifTypeface" w:hAnsi="PermianSerifTypeface" w:cs="Arial"/>
          <w:sz w:val="22"/>
          <w:szCs w:val="22"/>
          <w:lang w:val="ro-RO" w:eastAsia="ro-MD"/>
        </w:rPr>
      </w:pPr>
      <w:bookmarkStart w:id="11" w:name="_Ref125535729"/>
      <w:bookmarkEnd w:id="10"/>
      <w:r w:rsidRPr="0057482B">
        <w:rPr>
          <w:rFonts w:ascii="PermianSerifTypeface" w:hAnsi="PermianSerifTypeface" w:cs="Arial"/>
          <w:sz w:val="22"/>
          <w:szCs w:val="22"/>
          <w:lang w:val="ru-RU" w:eastAsia="ro-MD"/>
        </w:rPr>
        <w:t xml:space="preserve">Небанковские поставщики платежных услуг, которые намереваются предоставлять платежные услуги через платежного </w:t>
      </w:r>
      <w:r w:rsidR="00952614" w:rsidRPr="0057482B">
        <w:rPr>
          <w:rFonts w:ascii="PermianSerifTypeface" w:hAnsi="PermianSerifTypeface" w:cs="Arial"/>
          <w:sz w:val="22"/>
          <w:szCs w:val="22"/>
          <w:lang w:val="ru-RU" w:eastAsia="ro-MD"/>
        </w:rPr>
        <w:t>агента, у</w:t>
      </w:r>
      <w:r w:rsidRPr="0057482B">
        <w:rPr>
          <w:rFonts w:ascii="PermianSerifTypeface" w:hAnsi="PermianSerifTypeface" w:cs="Arial"/>
          <w:sz w:val="22"/>
          <w:szCs w:val="22"/>
          <w:lang w:val="ru-RU" w:eastAsia="ro-MD"/>
        </w:rPr>
        <w:t xml:space="preserve"> </w:t>
      </w:r>
      <w:r w:rsidR="00952614" w:rsidRPr="0057482B">
        <w:rPr>
          <w:rFonts w:ascii="PermianSerifTypeface" w:hAnsi="PermianSerifTypeface" w:cs="Arial"/>
          <w:sz w:val="22"/>
          <w:szCs w:val="22"/>
          <w:lang w:val="ru-RU" w:eastAsia="ro-MD"/>
        </w:rPr>
        <w:t>которых годовой</w:t>
      </w: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 оборот платежей в течение полного календарного года, оценивается в размере </w:t>
      </w:r>
      <w:r w:rsidR="00952614" w:rsidRPr="0057482B">
        <w:rPr>
          <w:rFonts w:ascii="PermianSerifTypeface" w:hAnsi="PermianSerifTypeface"/>
          <w:sz w:val="22"/>
          <w:szCs w:val="22"/>
          <w:lang w:val="ru-RU"/>
        </w:rPr>
        <w:t xml:space="preserve">более </w:t>
      </w:r>
      <w:r w:rsidR="00952614" w:rsidRPr="0057482B">
        <w:rPr>
          <w:rFonts w:ascii="PermianSerifTypeface" w:hAnsi="PermianSerifTypeface" w:cs="Arial"/>
          <w:sz w:val="22"/>
          <w:szCs w:val="22"/>
          <w:lang w:val="ro-RO" w:eastAsia="ro-MD"/>
        </w:rPr>
        <w:t>5000000</w:t>
      </w:r>
      <w:r w:rsidRPr="0057482B">
        <w:rPr>
          <w:rFonts w:ascii="PermianSerifTypeface" w:hAnsi="PermianSerifTypeface" w:cs="Arial"/>
          <w:sz w:val="22"/>
          <w:szCs w:val="22"/>
          <w:lang w:val="ru-RU" w:eastAsia="ro-MD"/>
        </w:rPr>
        <w:t xml:space="preserve"> леев</w:t>
      </w:r>
      <w:r w:rsidR="004A6F62" w:rsidRPr="0057482B">
        <w:rPr>
          <w:rFonts w:ascii="PermianSerifTypeface" w:hAnsi="PermianSerifTypeface" w:cs="Arial"/>
          <w:sz w:val="22"/>
          <w:szCs w:val="22"/>
          <w:lang w:val="ro-RO" w:eastAsia="ro-MD"/>
        </w:rPr>
        <w:t xml:space="preserve">, </w:t>
      </w:r>
      <w:r w:rsidRPr="0057482B">
        <w:rPr>
          <w:rStyle w:val="ln2tlitera"/>
          <w:rFonts w:ascii="PermianSerifTypeface" w:hAnsi="PermianSerifTypeface"/>
          <w:sz w:val="22"/>
          <w:szCs w:val="22"/>
          <w:lang w:val="ru-RU"/>
        </w:rPr>
        <w:t>представляют в Национальный банк Молдовы для записи в регистре следующие документы и сведения</w:t>
      </w:r>
      <w:r w:rsidR="004A6F62" w:rsidRPr="0057482B">
        <w:rPr>
          <w:rFonts w:ascii="PermianSerifTypeface" w:hAnsi="PermianSerifTypeface" w:cs="Arial"/>
          <w:sz w:val="22"/>
          <w:szCs w:val="22"/>
          <w:lang w:val="ro-RO" w:eastAsia="ro-MD"/>
        </w:rPr>
        <w:t>:</w:t>
      </w:r>
      <w:bookmarkEnd w:id="11"/>
    </w:p>
    <w:p w14:paraId="48943F5A" w14:textId="77777777" w:rsidR="00AE65D8" w:rsidRPr="0057482B" w:rsidRDefault="004A6F62" w:rsidP="00C91AF0">
      <w:pPr>
        <w:spacing w:after="0"/>
        <w:ind w:firstLine="709"/>
        <w:jc w:val="both"/>
        <w:rPr>
          <w:rFonts w:ascii="PermianSerifTypeface" w:eastAsia="Times New Roman" w:hAnsi="PermianSerifTypeface" w:cs="Arial"/>
          <w:lang w:val="ro-RO" w:eastAsia="ro-MD"/>
        </w:rPr>
      </w:pPr>
      <w:r w:rsidRPr="0057482B">
        <w:rPr>
          <w:rFonts w:ascii="PermianSerifTypeface" w:eastAsia="Times New Roman" w:hAnsi="PermianSerifTypeface" w:cs="Arial"/>
          <w:lang w:val="ro-RO" w:eastAsia="ro-MD"/>
        </w:rPr>
        <w:t xml:space="preserve">1) </w:t>
      </w:r>
      <w:r w:rsidR="00252609" w:rsidRPr="0057482B">
        <w:rPr>
          <w:rFonts w:ascii="PermianSerifTypeface" w:hAnsi="PermianSerifTypeface"/>
          <w:lang w:val="ru-RU"/>
        </w:rPr>
        <w:t>заявление о регистрации в Регистре платежных обществ/поставщиков почтовых услуг или Регистре обществ, выпускающих электронные деньги, согласно приложению №4, содержащее по меньшей мере следующую информацию: наименование/фамилия, имя платежного агента, его  местонахождение/адрес, имя и фамилия администратора агента, список услуг, которые будут предоставляться через агента, объём платежей, который оценивается, что будет осуществлен в течение одного полного календарного года,  уникальный идентификационный код либо иной идентификационный номер платежного агента в информационной системе небанковского поставщика платежных услуг</w:t>
      </w:r>
      <w:r w:rsidRPr="0057482B">
        <w:rPr>
          <w:rFonts w:ascii="PermianSerifTypeface" w:eastAsia="Times New Roman" w:hAnsi="PermianSerifTypeface" w:cs="Arial"/>
          <w:lang w:val="ro-RO" w:eastAsia="ro-MD"/>
        </w:rPr>
        <w:t>;</w:t>
      </w:r>
    </w:p>
    <w:p w14:paraId="36A9424C" w14:textId="6F631E74" w:rsidR="00AE65D8" w:rsidRPr="0057482B" w:rsidRDefault="004A6F62" w:rsidP="00C91AF0">
      <w:pPr>
        <w:spacing w:after="0"/>
        <w:ind w:firstLine="709"/>
        <w:jc w:val="both"/>
        <w:rPr>
          <w:rFonts w:ascii="PermianSerifTypeface" w:eastAsia="Times New Roman" w:hAnsi="PermianSerifTypeface" w:cs="Arial"/>
          <w:lang w:val="ru-RU" w:eastAsia="ro-MD"/>
        </w:rPr>
      </w:pPr>
      <w:r w:rsidRPr="0057482B">
        <w:rPr>
          <w:rFonts w:ascii="PermianSerifTypeface" w:eastAsia="Times New Roman" w:hAnsi="PermianSerifTypeface" w:cs="Arial"/>
          <w:lang w:val="ro-RO" w:eastAsia="ro-MD"/>
        </w:rPr>
        <w:lastRenderedPageBreak/>
        <w:t xml:space="preserve">2) </w:t>
      </w:r>
      <w:r w:rsidR="00AE65D8" w:rsidRPr="0057482B">
        <w:rPr>
          <w:rFonts w:ascii="PermianSerifTypeface" w:eastAsia="Times New Roman" w:hAnsi="PermianSerifTypeface" w:cs="Arial"/>
          <w:lang w:val="ru-RU" w:eastAsia="ro-MD"/>
        </w:rPr>
        <w:t xml:space="preserve">копия документа, удостоверяющего личность администратора агента с подтверждением подписи органа управления/члена органа управления </w:t>
      </w:r>
      <w:r w:rsidR="00AE65D8" w:rsidRPr="0057482B">
        <w:rPr>
          <w:rFonts w:ascii="PermianSerifTypeface" w:hAnsi="PermianSerifTypeface"/>
          <w:lang w:val="ru-RU"/>
        </w:rPr>
        <w:t>небанковского поставщика платежных услуг</w:t>
      </w:r>
      <w:r w:rsidR="00AE65D8" w:rsidRPr="0057482B">
        <w:rPr>
          <w:rFonts w:ascii="PermianSerifTypeface" w:eastAsia="Times New Roman" w:hAnsi="PermianSerifTypeface" w:cs="Arial"/>
          <w:lang w:val="ru-RU" w:eastAsia="ro-MD"/>
        </w:rPr>
        <w:t xml:space="preserve"> о соответствии копии оригиналу;</w:t>
      </w:r>
    </w:p>
    <w:p w14:paraId="55CBE851" w14:textId="6E3D80D9" w:rsidR="004A6F62" w:rsidRPr="0057482B" w:rsidRDefault="004A6F62" w:rsidP="00C91AF0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PermianSerifTypeface" w:eastAsia="Times New Roman" w:hAnsi="PermianSerifTypeface" w:cs="Arial"/>
          <w:lang w:val="ru-RU" w:eastAsia="ro-MD"/>
        </w:rPr>
      </w:pPr>
      <w:r w:rsidRPr="0057482B">
        <w:rPr>
          <w:rFonts w:ascii="PermianSerifTypeface" w:eastAsia="Times New Roman" w:hAnsi="PermianSerifTypeface" w:cs="Arial"/>
          <w:lang w:val="ro-RO" w:eastAsia="ro-MD"/>
        </w:rPr>
        <w:t xml:space="preserve">3) </w:t>
      </w:r>
      <w:r w:rsidR="00D807CB" w:rsidRPr="0057482B">
        <w:rPr>
          <w:rStyle w:val="ln2tlitera"/>
          <w:rFonts w:ascii="PermianSerifTypeface" w:hAnsi="PermianSerifTypeface"/>
          <w:lang w:val="ru-RU"/>
        </w:rPr>
        <w:t>постановление компетентного органа о назначении лица на должность администратора или другой равнозначный документ</w:t>
      </w:r>
      <w:r w:rsidRPr="0057482B">
        <w:rPr>
          <w:rFonts w:ascii="PermianSerifTypeface" w:eastAsia="Times New Roman" w:hAnsi="PermianSerifTypeface" w:cs="Arial"/>
          <w:lang w:val="ru-RU" w:eastAsia="ro-MD"/>
        </w:rPr>
        <w:t>;</w:t>
      </w:r>
    </w:p>
    <w:p w14:paraId="0A9C4E7C" w14:textId="073EACB7" w:rsidR="004A6F62" w:rsidRPr="0057482B" w:rsidRDefault="004A6F62" w:rsidP="004F4EC4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PermianSerifTypeface" w:eastAsia="Times New Roman" w:hAnsi="PermianSerifTypeface" w:cs="Arial"/>
          <w:lang w:val="ro-RO" w:eastAsia="ro-MD"/>
        </w:rPr>
      </w:pPr>
      <w:r w:rsidRPr="0057482B">
        <w:rPr>
          <w:rFonts w:ascii="PermianSerifTypeface" w:eastAsia="Times New Roman" w:hAnsi="PermianSerifTypeface" w:cs="Arial"/>
          <w:lang w:val="ro-RO" w:eastAsia="ro-MD"/>
        </w:rPr>
        <w:t xml:space="preserve">4) </w:t>
      </w:r>
      <w:r w:rsidR="00D807CB" w:rsidRPr="0057482B">
        <w:rPr>
          <w:rStyle w:val="ln2tlitera"/>
          <w:rFonts w:ascii="PermianSerifTypeface" w:hAnsi="PermianSerifTypeface"/>
          <w:lang w:val="ru-RU"/>
        </w:rPr>
        <w:t>справку об отсутствии/о судимости или иной эквивалентный документ, выданный компетентными органами страны, в которой установлен постоянный адрес/установлено местожительство</w:t>
      </w:r>
      <w:r w:rsidRPr="0057482B">
        <w:rPr>
          <w:rFonts w:ascii="PermianSerifTypeface" w:eastAsia="Times New Roman" w:hAnsi="PermianSerifTypeface" w:cs="Arial"/>
          <w:lang w:val="ro-RO" w:eastAsia="ro-MD"/>
        </w:rPr>
        <w:t>;</w:t>
      </w:r>
    </w:p>
    <w:p w14:paraId="297BA378" w14:textId="0DB3FAE0" w:rsidR="004A6F62" w:rsidRPr="0057482B" w:rsidRDefault="004A6F62" w:rsidP="004F4EC4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PermianSerifTypeface" w:eastAsia="Times New Roman" w:hAnsi="PermianSerifTypeface" w:cs="Arial"/>
          <w:lang w:val="ro-RO" w:eastAsia="ro-MD"/>
        </w:rPr>
      </w:pPr>
      <w:r w:rsidRPr="0057482B">
        <w:rPr>
          <w:rFonts w:ascii="PermianSerifTypeface" w:eastAsia="Times New Roman" w:hAnsi="PermianSerifTypeface" w:cs="Arial"/>
          <w:lang w:val="ro-RO" w:eastAsia="ro-MD"/>
        </w:rPr>
        <w:t xml:space="preserve">5) </w:t>
      </w:r>
      <w:r w:rsidR="00D807CB" w:rsidRPr="0057482B">
        <w:rPr>
          <w:rStyle w:val="ln2tlitera"/>
          <w:rFonts w:ascii="PermianSerifTypeface" w:hAnsi="PermianSerifTypeface"/>
          <w:lang w:val="ru-RU"/>
        </w:rPr>
        <w:t>справку об отсутствии задолженностей перед национальным публичным бюджетом</w:t>
      </w:r>
      <w:r w:rsidR="00D807CB" w:rsidRPr="0057482B">
        <w:rPr>
          <w:rFonts w:ascii="PermianSerifTypeface" w:hAnsi="PermianSerifTypeface"/>
          <w:lang w:val="ru-RU"/>
        </w:rPr>
        <w:t xml:space="preserve"> у администратора агента, действительн</w:t>
      </w:r>
      <w:r w:rsidR="006E4936" w:rsidRPr="0057482B">
        <w:rPr>
          <w:rFonts w:ascii="PermianSerifTypeface" w:hAnsi="PermianSerifTypeface"/>
          <w:lang w:val="ru-RU"/>
        </w:rPr>
        <w:t>ую</w:t>
      </w:r>
      <w:r w:rsidR="00D807CB" w:rsidRPr="0057482B">
        <w:rPr>
          <w:rFonts w:ascii="PermianSerifTypeface" w:hAnsi="PermianSerifTypeface"/>
          <w:lang w:val="ru-RU"/>
        </w:rPr>
        <w:t xml:space="preserve"> на день подачи заявления - </w:t>
      </w:r>
      <w:r w:rsidR="00D807CB" w:rsidRPr="0057482B">
        <w:rPr>
          <w:rStyle w:val="ln2tlitera"/>
          <w:rFonts w:ascii="PermianSerifTypeface" w:hAnsi="PermianSerifTypeface"/>
          <w:lang w:val="ru-RU"/>
        </w:rPr>
        <w:t>в случае резидента Республики Молдова, и в случае нерезидента - документы физического лица об отсутствии задолженности перед государственным бюджетом страны/стран, в которой оно является резидентом, выданные компетентным органом соответствующих стран, не позднее чем за 90 дней до даты подачи заяв</w:t>
      </w:r>
      <w:r w:rsidR="006E4936" w:rsidRPr="0057482B">
        <w:rPr>
          <w:rStyle w:val="ln2tlitera"/>
          <w:rFonts w:ascii="PermianSerifTypeface" w:hAnsi="PermianSerifTypeface"/>
          <w:lang w:val="ru-RU"/>
        </w:rPr>
        <w:t>ления</w:t>
      </w:r>
      <w:r w:rsidR="00D807CB" w:rsidRPr="0057482B">
        <w:rPr>
          <w:rStyle w:val="ln2tlitera"/>
          <w:rFonts w:ascii="PermianSerifTypeface" w:hAnsi="PermianSerifTypeface"/>
          <w:lang w:val="ru-RU"/>
        </w:rPr>
        <w:t>, заверенные в соответствии с действующим законодательством</w:t>
      </w:r>
      <w:r w:rsidRPr="0057482B">
        <w:rPr>
          <w:rFonts w:ascii="PermianSerifTypeface" w:eastAsia="Times New Roman" w:hAnsi="PermianSerifTypeface" w:cs="Arial"/>
          <w:lang w:val="ro-RO" w:eastAsia="ro-MD"/>
        </w:rPr>
        <w:t>;</w:t>
      </w:r>
    </w:p>
    <w:p w14:paraId="073B03D2" w14:textId="635B45D9" w:rsidR="004A6F62" w:rsidRPr="0057482B" w:rsidRDefault="004A6F62" w:rsidP="004F4EC4">
      <w:pPr>
        <w:spacing w:after="0" w:line="240" w:lineRule="auto"/>
        <w:ind w:firstLine="567"/>
        <w:contextualSpacing/>
        <w:jc w:val="both"/>
        <w:rPr>
          <w:rFonts w:ascii="PermianSerifTypeface" w:eastAsia="Times New Roman" w:hAnsi="PermianSerifTypeface" w:cs="Arial"/>
          <w:lang w:val="ru-RU" w:eastAsia="ro-MD"/>
        </w:rPr>
      </w:pPr>
      <w:r w:rsidRPr="0057482B">
        <w:rPr>
          <w:rFonts w:ascii="PermianSerifTypeface" w:eastAsia="Times New Roman" w:hAnsi="PermianSerifTypeface" w:cs="Arial"/>
          <w:lang w:val="ro-RO" w:eastAsia="ro-MD"/>
        </w:rPr>
        <w:t xml:space="preserve">6) </w:t>
      </w:r>
      <w:r w:rsidR="00D807CB" w:rsidRPr="0057482B">
        <w:rPr>
          <w:rFonts w:ascii="PermianSerifTypeface" w:eastAsia="Times New Roman" w:hAnsi="PermianSerifTypeface" w:cs="Arial"/>
          <w:lang w:val="ru-RU" w:eastAsia="ro-MD"/>
        </w:rPr>
        <w:t xml:space="preserve">копия диплома об образовании с подтверждением подписи органа управления/члена органа управления </w:t>
      </w:r>
      <w:r w:rsidR="00D807CB" w:rsidRPr="0057482B">
        <w:rPr>
          <w:rFonts w:ascii="PermianSerifTypeface" w:hAnsi="PermianSerifTypeface"/>
          <w:lang w:val="ru-RU"/>
        </w:rPr>
        <w:t>небанковского поставщика платежных услуг</w:t>
      </w:r>
      <w:r w:rsidR="00D807CB" w:rsidRPr="0057482B">
        <w:rPr>
          <w:rFonts w:ascii="PermianSerifTypeface" w:eastAsia="Times New Roman" w:hAnsi="PermianSerifTypeface" w:cs="Arial"/>
          <w:lang w:val="ru-RU" w:eastAsia="ro-MD"/>
        </w:rPr>
        <w:t xml:space="preserve"> о соответствии копии оригиналу;</w:t>
      </w:r>
    </w:p>
    <w:p w14:paraId="65BEA184" w14:textId="35610064" w:rsidR="00D807CB" w:rsidRPr="0057482B" w:rsidRDefault="004A6F62" w:rsidP="004F4EC4">
      <w:pPr>
        <w:spacing w:after="0" w:line="240" w:lineRule="auto"/>
        <w:ind w:firstLine="567"/>
        <w:contextualSpacing/>
        <w:jc w:val="both"/>
        <w:rPr>
          <w:rFonts w:ascii="PermianSerifTypeface" w:eastAsia="Times New Roman" w:hAnsi="PermianSerifTypeface" w:cs="Arial"/>
          <w:lang w:val="ro-RO" w:eastAsia="ro-MD"/>
        </w:rPr>
      </w:pPr>
      <w:r w:rsidRPr="0057482B">
        <w:rPr>
          <w:rFonts w:ascii="PermianSerifTypeface" w:eastAsia="Times New Roman" w:hAnsi="PermianSerifTypeface" w:cs="Arial"/>
          <w:lang w:val="ro-RO" w:eastAsia="ro-MD"/>
        </w:rPr>
        <w:t xml:space="preserve">7) </w:t>
      </w:r>
      <w:r w:rsidR="00D807CB" w:rsidRPr="0057482B">
        <w:rPr>
          <w:rStyle w:val="ln2tlitera"/>
          <w:rFonts w:ascii="PermianSerifTypeface" w:hAnsi="PermianSerifTypeface"/>
          <w:lang w:val="ru-RU"/>
        </w:rPr>
        <w:t>выписка из Государственного реестра юридических лиц, выданная не позднее, чем за месяц до подачи заявления, в случае платежных агентов-юридических лиц;</w:t>
      </w:r>
    </w:p>
    <w:p w14:paraId="6E425FF2" w14:textId="5E909A51" w:rsidR="00D807CB" w:rsidRPr="0057482B" w:rsidRDefault="004A6F62" w:rsidP="00B821DE">
      <w:pPr>
        <w:spacing w:after="0"/>
        <w:ind w:firstLine="709"/>
        <w:jc w:val="both"/>
        <w:rPr>
          <w:rStyle w:val="ln2tlitera"/>
          <w:rFonts w:ascii="PermianSerifTypeface" w:hAnsi="PermianSerifTypeface"/>
          <w:lang w:val="ru-RU"/>
        </w:rPr>
      </w:pPr>
      <w:r w:rsidRPr="0057482B">
        <w:rPr>
          <w:rFonts w:ascii="PermianSerifTypeface" w:eastAsia="Times New Roman" w:hAnsi="PermianSerifTypeface" w:cs="Arial"/>
          <w:lang w:val="ro-RO" w:eastAsia="ro-MD"/>
        </w:rPr>
        <w:t xml:space="preserve">8) </w:t>
      </w:r>
      <w:r w:rsidR="00D807CB" w:rsidRPr="0057482B">
        <w:rPr>
          <w:rStyle w:val="ln2tlitera"/>
          <w:rFonts w:ascii="PermianSerifTypeface" w:hAnsi="PermianSerifTypeface"/>
          <w:lang w:val="ru-RU"/>
        </w:rPr>
        <w:t xml:space="preserve">список платежных услуг небанковского поставщика платежных услуг, для которого </w:t>
      </w:r>
      <w:r w:rsidR="00D807CB" w:rsidRPr="0057482B">
        <w:rPr>
          <w:rFonts w:ascii="PermianSerifTypeface" w:hAnsi="PermianSerifTypeface"/>
          <w:lang w:val="ru-RU"/>
        </w:rPr>
        <w:t>уполномочен агент</w:t>
      </w:r>
      <w:r w:rsidR="00D807CB" w:rsidRPr="0057482B">
        <w:rPr>
          <w:rStyle w:val="ln2tlitera"/>
          <w:rFonts w:ascii="PermianSerifTypeface" w:hAnsi="PermianSerifTypeface"/>
          <w:lang w:val="ru-RU"/>
        </w:rPr>
        <w:t>, подробное описание платежных услуг, предоставляемых через платежного агента, и описание схемы финансового и информационного потока между сторонами, участвующими в операциях;</w:t>
      </w:r>
    </w:p>
    <w:p w14:paraId="02572EBE" w14:textId="65A8D550" w:rsidR="00D807CB" w:rsidRPr="0057482B" w:rsidRDefault="004A6F62" w:rsidP="00B821DE">
      <w:pPr>
        <w:spacing w:after="0" w:line="240" w:lineRule="auto"/>
        <w:ind w:firstLine="567"/>
        <w:contextualSpacing/>
        <w:jc w:val="both"/>
        <w:rPr>
          <w:rFonts w:ascii="PermianSerifTypeface" w:eastAsia="Times New Roman" w:hAnsi="PermianSerifTypeface" w:cs="Arial"/>
          <w:lang w:val="ru-RU" w:eastAsia="ro-MD"/>
        </w:rPr>
      </w:pPr>
      <w:r w:rsidRPr="0057482B">
        <w:rPr>
          <w:rFonts w:ascii="PermianSerifTypeface" w:eastAsia="Times New Roman" w:hAnsi="PermianSerifTypeface" w:cs="Arial"/>
          <w:lang w:val="ro-RO" w:eastAsia="ro-MD"/>
        </w:rPr>
        <w:t xml:space="preserve">9) </w:t>
      </w:r>
      <w:r w:rsidR="00D807CB" w:rsidRPr="0057482B">
        <w:rPr>
          <w:rFonts w:ascii="PermianSerifTypeface" w:eastAsia="Times New Roman" w:hAnsi="PermianSerifTypeface" w:cs="Arial"/>
          <w:lang w:val="ru-RU" w:eastAsia="ro-MD"/>
        </w:rPr>
        <w:t>анкета, образец которой приведен в приложении № 5;</w:t>
      </w:r>
    </w:p>
    <w:p w14:paraId="7450C2F6" w14:textId="017B416D" w:rsidR="00D807CB" w:rsidRPr="0057482B" w:rsidRDefault="004A6F62" w:rsidP="00B821DE">
      <w:pPr>
        <w:spacing w:after="0"/>
        <w:ind w:firstLine="567"/>
        <w:jc w:val="both"/>
        <w:rPr>
          <w:rFonts w:ascii="PermianSerifTypeface" w:hAnsi="PermianSerifTypeface"/>
        </w:rPr>
      </w:pPr>
      <w:r w:rsidRPr="0057482B">
        <w:rPr>
          <w:rFonts w:ascii="PermianSerifTypeface" w:eastAsia="Times New Roman" w:hAnsi="PermianSerifTypeface" w:cs="Arial"/>
          <w:lang w:val="ro-RO" w:eastAsia="ro-MD"/>
        </w:rPr>
        <w:t xml:space="preserve">10) </w:t>
      </w:r>
      <w:r w:rsidR="00D807CB" w:rsidRPr="0057482B">
        <w:rPr>
          <w:rFonts w:ascii="PermianSerifTypeface" w:hAnsi="PermianSerifTypeface"/>
          <w:lang w:val="ru-RU"/>
        </w:rPr>
        <w:t>описание механизмов внутреннего контроля, которы</w:t>
      </w:r>
      <w:r w:rsidR="006E4936" w:rsidRPr="0057482B">
        <w:rPr>
          <w:rFonts w:ascii="PermianSerifTypeface" w:hAnsi="PermianSerifTypeface"/>
          <w:lang w:val="ru-RU"/>
        </w:rPr>
        <w:t>ми</w:t>
      </w:r>
      <w:r w:rsidR="00D807CB" w:rsidRPr="0057482B">
        <w:rPr>
          <w:rFonts w:ascii="PermianSerifTypeface" w:hAnsi="PermianSerifTypeface"/>
          <w:lang w:val="ru-RU"/>
        </w:rPr>
        <w:t xml:space="preserve"> будут использоваться платежным агентом для соблюдения требований законодательства в области предотвращения и борьбы с отмыванием денег и финансированием терроризма</w:t>
      </w:r>
      <w:r w:rsidR="00D807CB" w:rsidRPr="0057482B">
        <w:rPr>
          <w:rFonts w:ascii="PermianSerifTypeface" w:hAnsi="PermianSerifTypeface"/>
        </w:rPr>
        <w:t xml:space="preserve">; </w:t>
      </w:r>
    </w:p>
    <w:p w14:paraId="25AC196D" w14:textId="6002EF0D" w:rsidR="006F6A6D" w:rsidRPr="0057482B" w:rsidRDefault="005C24E8" w:rsidP="00B821DE">
      <w:pPr>
        <w:spacing w:after="0" w:line="240" w:lineRule="auto"/>
        <w:ind w:firstLine="567"/>
        <w:contextualSpacing/>
        <w:jc w:val="both"/>
        <w:rPr>
          <w:rFonts w:ascii="PermianSerifTypeface" w:hAnsi="PermianSerifTypeface"/>
          <w:lang w:val="ru-RU"/>
        </w:rPr>
      </w:pPr>
      <w:r w:rsidRPr="0057482B">
        <w:rPr>
          <w:rFonts w:ascii="PermianSerifTypeface" w:eastAsia="Times New Roman" w:hAnsi="PermianSerifTypeface" w:cs="Arial"/>
          <w:lang w:eastAsia="ro-MD"/>
        </w:rPr>
        <w:t xml:space="preserve">11) </w:t>
      </w:r>
      <w:r w:rsidR="006F6A6D" w:rsidRPr="0057482B">
        <w:rPr>
          <w:rStyle w:val="ln2tlitera"/>
          <w:rFonts w:ascii="PermianSerifTypeface" w:hAnsi="PermianSerifTypeface"/>
          <w:lang w:val="ru-RU"/>
        </w:rPr>
        <w:t>заявление администратора небанковского поставщика платежных услуг</w:t>
      </w:r>
      <w:r w:rsidR="006F6A6D" w:rsidRPr="0057482B">
        <w:rPr>
          <w:rStyle w:val="Hyperlink"/>
          <w:rFonts w:ascii="PermianSerifTypeface" w:hAnsi="PermianSerifTypeface"/>
          <w:color w:val="auto"/>
          <w:lang w:val="ru-RU"/>
        </w:rPr>
        <w:t xml:space="preserve"> </w:t>
      </w:r>
      <w:r w:rsidR="006F6A6D" w:rsidRPr="0057482B">
        <w:rPr>
          <w:rStyle w:val="ln2tlitera"/>
          <w:rFonts w:ascii="PermianSerifTypeface" w:hAnsi="PermianSerifTypeface"/>
          <w:lang w:val="ru-RU"/>
        </w:rPr>
        <w:t xml:space="preserve">согласно образцу, предусмотренному в приложении № 6, подтверждающее, что администратор агента был обучен в областях, связанных с предполагаемой деятельностью, в соответствии с </w:t>
      </w:r>
      <w:r w:rsidR="006F6A6D" w:rsidRPr="0057482B">
        <w:rPr>
          <w:rFonts w:ascii="PermianSerifTypeface" w:hAnsi="PermianSerifTypeface"/>
          <w:lang w:val="ru-RU"/>
        </w:rPr>
        <w:t xml:space="preserve">минимальными требованиями обучения, предусмотревшими </w:t>
      </w:r>
      <w:r w:rsidR="006F6A6D" w:rsidRPr="0057482B">
        <w:rPr>
          <w:rStyle w:val="ln2tlitera"/>
          <w:rFonts w:ascii="PermianSerifTypeface" w:hAnsi="PermianSerifTypeface"/>
          <w:lang w:val="ru-RU"/>
        </w:rPr>
        <w:t>в приложении № 3;</w:t>
      </w:r>
    </w:p>
    <w:p w14:paraId="575FE846" w14:textId="723884EF" w:rsidR="006F6A6D" w:rsidRPr="0057482B" w:rsidRDefault="004A6F62" w:rsidP="00B821DE">
      <w:pPr>
        <w:spacing w:after="0"/>
        <w:ind w:firstLine="567"/>
        <w:jc w:val="both"/>
        <w:rPr>
          <w:rFonts w:ascii="PermianSerifTypeface" w:hAnsi="PermianSerifTypeface"/>
          <w:lang w:val="ru-RU"/>
        </w:rPr>
      </w:pPr>
      <w:r w:rsidRPr="0057482B">
        <w:rPr>
          <w:rFonts w:ascii="PermianSerifTypeface" w:eastAsia="Times New Roman" w:hAnsi="PermianSerifTypeface" w:cs="Arial"/>
          <w:lang w:val="ro-RO" w:eastAsia="ro-MD"/>
        </w:rPr>
        <w:t>1</w:t>
      </w:r>
      <w:r w:rsidR="005C24E8" w:rsidRPr="0057482B">
        <w:rPr>
          <w:rFonts w:ascii="PermianSerifTypeface" w:eastAsia="Times New Roman" w:hAnsi="PermianSerifTypeface" w:cs="Arial"/>
          <w:lang w:val="ro-RO" w:eastAsia="ro-MD"/>
        </w:rPr>
        <w:t>2</w:t>
      </w:r>
      <w:r w:rsidRPr="0057482B">
        <w:rPr>
          <w:rFonts w:ascii="PermianSerifTypeface" w:eastAsia="Times New Roman" w:hAnsi="PermianSerifTypeface" w:cs="Arial"/>
          <w:lang w:val="ro-RO" w:eastAsia="ro-MD"/>
        </w:rPr>
        <w:t xml:space="preserve">) </w:t>
      </w:r>
      <w:r w:rsidR="006F6A6D" w:rsidRPr="0057482B">
        <w:rPr>
          <w:rFonts w:ascii="PermianSerifTypeface" w:hAnsi="PermianSerifTypeface"/>
          <w:lang w:val="ru-RU"/>
        </w:rPr>
        <w:t xml:space="preserve">документ, подтверждающий полномочия лица подписывать </w:t>
      </w:r>
      <w:r w:rsidR="006F6A6D" w:rsidRPr="0057482B">
        <w:rPr>
          <w:rFonts w:ascii="PermianSerifTypeface" w:hAnsi="PermianSerifTypeface"/>
        </w:rPr>
        <w:t>(</w:t>
      </w:r>
      <w:r w:rsidR="006F6A6D" w:rsidRPr="0057482B">
        <w:rPr>
          <w:rFonts w:ascii="PermianSerifTypeface" w:hAnsi="PermianSerifTypeface"/>
          <w:lang w:val="ru-RU"/>
        </w:rPr>
        <w:t>подавать</w:t>
      </w:r>
      <w:r w:rsidR="006F6A6D" w:rsidRPr="0057482B">
        <w:rPr>
          <w:rFonts w:ascii="PermianSerifTypeface" w:hAnsi="PermianSerifTypeface"/>
        </w:rPr>
        <w:t xml:space="preserve">) </w:t>
      </w:r>
      <w:r w:rsidR="006F6A6D" w:rsidRPr="0057482B">
        <w:rPr>
          <w:rFonts w:ascii="PermianSerifTypeface" w:hAnsi="PermianSerifTypeface"/>
          <w:lang w:val="ru-RU"/>
        </w:rPr>
        <w:t xml:space="preserve">соответствующее заявление </w:t>
      </w:r>
      <w:r w:rsidR="006F6A6D" w:rsidRPr="0057482B">
        <w:rPr>
          <w:rFonts w:ascii="PermianSerifTypeface" w:hAnsi="PermianSerifTypeface"/>
        </w:rPr>
        <w:t xml:space="preserve"> – </w:t>
      </w:r>
      <w:r w:rsidR="006F6A6D" w:rsidRPr="0057482B">
        <w:rPr>
          <w:rFonts w:ascii="PermianSerifTypeface" w:hAnsi="PermianSerifTypeface"/>
          <w:lang w:val="ru-RU"/>
        </w:rPr>
        <w:t xml:space="preserve">если заявление о регистрации подписано </w:t>
      </w:r>
      <w:r w:rsidR="006F6A6D" w:rsidRPr="0057482B">
        <w:rPr>
          <w:rFonts w:ascii="PermianSerifTypeface" w:hAnsi="PermianSerifTypeface"/>
        </w:rPr>
        <w:t xml:space="preserve"> (</w:t>
      </w:r>
      <w:r w:rsidR="006F6A6D" w:rsidRPr="0057482B">
        <w:rPr>
          <w:rFonts w:ascii="PermianSerifTypeface" w:hAnsi="PermianSerifTypeface"/>
          <w:lang w:val="ru-RU"/>
        </w:rPr>
        <w:t>подано</w:t>
      </w:r>
      <w:r w:rsidR="006F6A6D" w:rsidRPr="0057482B">
        <w:rPr>
          <w:rFonts w:ascii="PermianSerifTypeface" w:hAnsi="PermianSerifTypeface"/>
        </w:rPr>
        <w:t>)</w:t>
      </w:r>
      <w:r w:rsidR="006F6A6D" w:rsidRPr="0057482B">
        <w:rPr>
          <w:rFonts w:ascii="PermianSerifTypeface" w:hAnsi="PermianSerifTypeface"/>
          <w:lang w:val="ru-RU"/>
        </w:rPr>
        <w:t xml:space="preserve"> иным лицом, чем орган управления/член органа управления </w:t>
      </w:r>
      <w:r w:rsidR="006F6A6D" w:rsidRPr="0057482B">
        <w:rPr>
          <w:rFonts w:ascii="PermianSerifTypeface" w:hAnsi="PermianSerifTypeface"/>
        </w:rPr>
        <w:t xml:space="preserve"> </w:t>
      </w:r>
      <w:r w:rsidR="006F6A6D" w:rsidRPr="0057482B">
        <w:rPr>
          <w:rFonts w:ascii="PermianSerifTypeface" w:hAnsi="PermianSerifTypeface"/>
          <w:lang w:val="ru-RU"/>
        </w:rPr>
        <w:t>небанковского поставщика платежных услуг.</w:t>
      </w:r>
    </w:p>
    <w:p w14:paraId="3E3C127F" w14:textId="163269CF" w:rsidR="006F6A6D" w:rsidRPr="0057482B" w:rsidRDefault="006F6A6D" w:rsidP="006F6A6D">
      <w:pPr>
        <w:pStyle w:val="ListParagraph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PermianSerifTypeface" w:hAnsi="PermianSerifTypeface" w:cs="Arial"/>
          <w:lang w:val="ro-RO" w:eastAsia="ro-MD"/>
        </w:rPr>
      </w:pPr>
      <w:bookmarkStart w:id="12" w:name="_Ref125535743"/>
      <w:r w:rsidRPr="0057482B">
        <w:rPr>
          <w:rFonts w:ascii="PermianSerifTypeface" w:hAnsi="PermianSerifTypeface" w:cs="Arial"/>
          <w:sz w:val="22"/>
          <w:szCs w:val="22"/>
          <w:lang w:val="ru-RU" w:eastAsia="ro-MD"/>
        </w:rPr>
        <w:t>Небанковские поставщики платежных услуг, которые намереваются предоставлять платежные услуги через платежного агента, у которых годовой</w:t>
      </w: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 оборот платежей в течение полного календарного года, оценивается, что не превысит </w:t>
      </w:r>
      <w:r w:rsidRPr="0057482B">
        <w:rPr>
          <w:rFonts w:ascii="PermianSerifTypeface" w:hAnsi="PermianSerifTypeface" w:cs="Arial"/>
          <w:sz w:val="22"/>
          <w:szCs w:val="22"/>
          <w:lang w:val="ro-RO" w:eastAsia="ro-MD"/>
        </w:rPr>
        <w:t>5000000</w:t>
      </w:r>
      <w:r w:rsidRPr="0057482B">
        <w:rPr>
          <w:rFonts w:ascii="PermianSerifTypeface" w:hAnsi="PermianSerifTypeface" w:cs="Arial"/>
          <w:sz w:val="22"/>
          <w:szCs w:val="22"/>
          <w:lang w:val="ru-RU" w:eastAsia="ro-MD"/>
        </w:rPr>
        <w:t xml:space="preserve"> леев</w:t>
      </w:r>
      <w:r w:rsidRPr="0057482B">
        <w:rPr>
          <w:rFonts w:ascii="PermianSerifTypeface" w:hAnsi="PermianSerifTypeface" w:cs="Arial"/>
          <w:sz w:val="22"/>
          <w:szCs w:val="22"/>
          <w:lang w:val="ro-RO" w:eastAsia="ro-MD"/>
        </w:rPr>
        <w:t xml:space="preserve">, </w:t>
      </w:r>
      <w:r w:rsidRPr="0057482B">
        <w:rPr>
          <w:rStyle w:val="ln2tlitera"/>
          <w:rFonts w:ascii="PermianSerifTypeface" w:hAnsi="PermianSerifTypeface"/>
          <w:sz w:val="22"/>
          <w:szCs w:val="22"/>
          <w:lang w:val="ru-RU"/>
        </w:rPr>
        <w:t xml:space="preserve">представляют в Национальный банк Молдовы для записи в регистре документы и сведения в соответствии с подпунктами </w:t>
      </w:r>
      <w:r w:rsidRPr="0057482B">
        <w:rPr>
          <w:rFonts w:ascii="PermianSerifTypeface" w:hAnsi="PermianSerifTypeface" w:cs="Arial"/>
          <w:sz w:val="22"/>
          <w:szCs w:val="22"/>
          <w:lang w:val="ro-RO" w:eastAsia="ro-MD"/>
        </w:rPr>
        <w:t>1), 2), 3), 8), 9), 10), 11) и 12)</w:t>
      </w:r>
      <w:r w:rsidRPr="0057482B">
        <w:rPr>
          <w:rFonts w:ascii="PermianSerifTypeface" w:hAnsi="PermianSerifTypeface" w:cs="Arial"/>
          <w:sz w:val="22"/>
          <w:szCs w:val="22"/>
          <w:lang w:val="ru-RU" w:eastAsia="ro-MD"/>
        </w:rPr>
        <w:t xml:space="preserve"> пункта 36.</w:t>
      </w:r>
    </w:p>
    <w:bookmarkEnd w:id="12"/>
    <w:p w14:paraId="302E337D" w14:textId="28942CDE" w:rsidR="002F1410" w:rsidRPr="0057482B" w:rsidRDefault="006F6A6D" w:rsidP="00C517C5">
      <w:pPr>
        <w:pStyle w:val="ListParagraph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PermianSerifTypeface" w:hAnsi="PermianSerifTypeface" w:cs="Arial"/>
          <w:sz w:val="22"/>
          <w:szCs w:val="22"/>
          <w:lang w:val="ro-RO" w:eastAsia="ro-MD"/>
        </w:rPr>
      </w:pPr>
      <w:r w:rsidRPr="0057482B">
        <w:rPr>
          <w:rFonts w:ascii="PermianSerifTypeface" w:hAnsi="PermianSerifTypeface"/>
          <w:bCs/>
          <w:sz w:val="22"/>
          <w:szCs w:val="22"/>
          <w:lang w:val="ru-RU"/>
        </w:rPr>
        <w:t xml:space="preserve">Если в ходе деятельности </w:t>
      </w:r>
      <w:r w:rsidRPr="0057482B">
        <w:rPr>
          <w:rFonts w:ascii="PermianSerifTypeface" w:hAnsi="PermianSerifTypeface"/>
          <w:sz w:val="22"/>
          <w:szCs w:val="22"/>
          <w:lang w:val="ru-RU"/>
        </w:rPr>
        <w:t>оцененный оборот платежей в течение полного календарного года</w:t>
      </w:r>
      <w:r w:rsidRPr="0057482B">
        <w:rPr>
          <w:rFonts w:ascii="PermianSerifTypeface" w:hAnsi="PermianSerifTypeface"/>
          <w:bCs/>
          <w:sz w:val="22"/>
          <w:szCs w:val="22"/>
          <w:lang w:val="ru-RU"/>
        </w:rPr>
        <w:t xml:space="preserve"> зарегистрированного платежного агента превысит сумму, указанную в пункте 37, небанковский поставщик платежных услуг уведомит в течение 15 рабочих дней Национальный банк Молдовы,  представляя документы и </w:t>
      </w:r>
      <w:r w:rsidR="00221455" w:rsidRPr="0057482B">
        <w:rPr>
          <w:rFonts w:ascii="PermianSerifTypeface" w:hAnsi="PermianSerifTypeface"/>
          <w:bCs/>
          <w:sz w:val="22"/>
          <w:szCs w:val="22"/>
          <w:lang w:val="ru-RU"/>
        </w:rPr>
        <w:t>сведения</w:t>
      </w:r>
      <w:r w:rsidRPr="0057482B">
        <w:rPr>
          <w:rFonts w:ascii="PermianSerifTypeface" w:hAnsi="PermianSerifTypeface"/>
          <w:bCs/>
          <w:sz w:val="22"/>
          <w:szCs w:val="22"/>
          <w:lang w:val="ru-RU"/>
        </w:rPr>
        <w:t>,</w:t>
      </w:r>
      <w:r w:rsidR="00221455" w:rsidRPr="0057482B">
        <w:rPr>
          <w:rFonts w:ascii="PermianSerifTypeface" w:hAnsi="PermianSerifTypeface"/>
          <w:bCs/>
          <w:sz w:val="22"/>
          <w:szCs w:val="22"/>
          <w:lang w:val="ru-RU"/>
        </w:rPr>
        <w:t xml:space="preserve"> подтверждающие данные изменения, а также документы,</w:t>
      </w:r>
      <w:r w:rsidRPr="0057482B">
        <w:rPr>
          <w:rFonts w:ascii="PermianSerifTypeface" w:hAnsi="PermianSerifTypeface"/>
          <w:bCs/>
          <w:sz w:val="22"/>
          <w:szCs w:val="22"/>
          <w:lang w:val="ru-RU"/>
        </w:rPr>
        <w:t xml:space="preserve"> указанные в </w:t>
      </w:r>
      <w:r w:rsidR="00221455" w:rsidRPr="0057482B">
        <w:rPr>
          <w:rFonts w:ascii="PermianSerifTypeface" w:hAnsi="PermianSerifTypeface"/>
          <w:bCs/>
          <w:sz w:val="22"/>
          <w:szCs w:val="22"/>
          <w:lang w:val="ru-RU"/>
        </w:rPr>
        <w:t>подпунктах 4</w:t>
      </w:r>
      <w:r w:rsidR="00F87522" w:rsidRPr="0057482B">
        <w:rPr>
          <w:rFonts w:ascii="PermianSerifTypeface" w:hAnsi="PermianSerifTypeface"/>
          <w:bCs/>
          <w:sz w:val="22"/>
          <w:szCs w:val="22"/>
          <w:lang w:val="ru-RU"/>
        </w:rPr>
        <w:t>)-7</w:t>
      </w:r>
      <w:r w:rsidR="00221455" w:rsidRPr="0057482B">
        <w:rPr>
          <w:rFonts w:ascii="PermianSerifTypeface" w:hAnsi="PermianSerifTypeface"/>
          <w:bCs/>
          <w:sz w:val="22"/>
          <w:szCs w:val="22"/>
          <w:lang w:val="ru-RU"/>
        </w:rPr>
        <w:t>) и 9) пункта 36.</w:t>
      </w:r>
      <w:r w:rsidRPr="0057482B">
        <w:rPr>
          <w:rFonts w:ascii="PermianSerifTypeface" w:hAnsi="PermianSerifTypeface"/>
          <w:bCs/>
          <w:sz w:val="22"/>
          <w:szCs w:val="22"/>
          <w:lang w:val="ru-RU"/>
        </w:rPr>
        <w:t xml:space="preserve"> Национальный банк Молдовы рассматривает </w:t>
      </w:r>
      <w:r w:rsidRPr="0057482B">
        <w:rPr>
          <w:rFonts w:ascii="PermianSerifTypeface" w:hAnsi="PermianSerifTypeface"/>
          <w:bCs/>
          <w:sz w:val="22"/>
          <w:szCs w:val="22"/>
          <w:lang w:val="ru-RU"/>
        </w:rPr>
        <w:lastRenderedPageBreak/>
        <w:t>документы и информацию, предоставленные в соответствии с</w:t>
      </w:r>
      <w:r w:rsidR="00221455" w:rsidRPr="0057482B">
        <w:rPr>
          <w:rFonts w:ascii="PermianSerifTypeface" w:hAnsi="PermianSerifTypeface"/>
          <w:bCs/>
          <w:sz w:val="22"/>
          <w:szCs w:val="22"/>
          <w:lang w:val="ru-RU"/>
        </w:rPr>
        <w:t>о сроками и</w:t>
      </w:r>
      <w:r w:rsidRPr="0057482B">
        <w:rPr>
          <w:rFonts w:ascii="PermianSerifTypeface" w:hAnsi="PermianSerifTypeface"/>
          <w:bCs/>
          <w:sz w:val="22"/>
          <w:szCs w:val="22"/>
          <w:lang w:val="ru-RU"/>
        </w:rPr>
        <w:t xml:space="preserve"> условиями настоящего регламента</w:t>
      </w:r>
      <w:r w:rsidR="00F87522" w:rsidRPr="0057482B">
        <w:rPr>
          <w:rFonts w:ascii="PermianSerifTypeface" w:hAnsi="PermianSerifTypeface"/>
          <w:bCs/>
          <w:sz w:val="22"/>
          <w:szCs w:val="22"/>
          <w:lang w:val="ru-RU"/>
        </w:rPr>
        <w:t xml:space="preserve"> для установление факта соблюдения условий регистрации платежных агентов, оборот платежей, произведенных в течение календарного года, превышает сумму, установленную в пункте 37</w:t>
      </w:r>
      <w:r w:rsidR="002F1410" w:rsidRPr="0057482B">
        <w:rPr>
          <w:rFonts w:ascii="PermianSerifTypeface" w:hAnsi="PermianSerifTypeface" w:cs="Arial"/>
          <w:sz w:val="22"/>
          <w:szCs w:val="22"/>
          <w:lang w:val="ro-RO" w:eastAsia="ro-MD"/>
        </w:rPr>
        <w:t>.</w:t>
      </w:r>
    </w:p>
    <w:p w14:paraId="5D748B48" w14:textId="73E572AE" w:rsidR="00B86276" w:rsidRPr="0057482B" w:rsidRDefault="00B86276" w:rsidP="004F4EC4">
      <w:pPr>
        <w:pStyle w:val="ListParagraph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PermianSerifTypeface" w:hAnsi="PermianSerifTypeface" w:cs="Arial"/>
          <w:sz w:val="22"/>
          <w:szCs w:val="22"/>
          <w:lang w:val="ro-RO" w:eastAsia="ro-MD"/>
        </w:rPr>
      </w:pPr>
      <w:bookmarkStart w:id="13" w:name="_Ref125535907"/>
      <w:r w:rsidRPr="0057482B">
        <w:rPr>
          <w:rFonts w:ascii="PermianSerifTypeface" w:hAnsi="PermianSerifTypeface"/>
          <w:sz w:val="22"/>
          <w:szCs w:val="22"/>
          <w:lang w:val="ru-RU"/>
        </w:rPr>
        <w:t>Небанковские поставщики платежных услуг, которые намерены предоставлять платежные услуги посредством платежного агента, владеющего лицензией Национального банка Молдовы (банк, платежное общество/ поставщик почтовых услуг/общество, выпускающие электронные деньги), представляют Национальному банку Молдовы заявление о регистрации агента согласно подпункту 1) пункта 36, с декларацией под личную ответственность администратора платежного агента, которым подтверждает, что  представленная ранее информация Национальному банку Молдовы актуальна, достоверна и полна</w:t>
      </w:r>
      <w:r w:rsidR="007932E3" w:rsidRPr="0057482B">
        <w:rPr>
          <w:rFonts w:ascii="PermianSerifTypeface" w:hAnsi="PermianSerifTypeface"/>
          <w:sz w:val="22"/>
          <w:szCs w:val="22"/>
          <w:lang w:val="ru-RU"/>
        </w:rPr>
        <w:t>.</w:t>
      </w:r>
    </w:p>
    <w:bookmarkEnd w:id="13"/>
    <w:p w14:paraId="0650920C" w14:textId="4FAAD411" w:rsidR="002F1410" w:rsidRPr="0057482B" w:rsidRDefault="002F1410" w:rsidP="00B86276">
      <w:pPr>
        <w:pStyle w:val="ListParagraph"/>
        <w:tabs>
          <w:tab w:val="left" w:pos="993"/>
        </w:tabs>
        <w:ind w:left="567"/>
        <w:jc w:val="both"/>
        <w:rPr>
          <w:rFonts w:ascii="PermianSerifTypeface" w:hAnsi="PermianSerifTypeface" w:cs="Arial"/>
          <w:sz w:val="22"/>
          <w:szCs w:val="22"/>
          <w:lang w:val="ro-RO" w:eastAsia="ro-MD"/>
        </w:rPr>
      </w:pPr>
    </w:p>
    <w:p w14:paraId="71AF4F48" w14:textId="77777777" w:rsidR="006573CC" w:rsidRPr="0057482B" w:rsidRDefault="006573CC" w:rsidP="00C1707F">
      <w:pPr>
        <w:pStyle w:val="ListParagraph"/>
        <w:tabs>
          <w:tab w:val="left" w:pos="993"/>
        </w:tabs>
        <w:ind w:left="1080"/>
        <w:contextualSpacing w:val="0"/>
        <w:jc w:val="both"/>
        <w:rPr>
          <w:rFonts w:ascii="PermianSerifTypeface" w:hAnsi="PermianSerifTypeface" w:cs="Arial"/>
          <w:sz w:val="22"/>
          <w:szCs w:val="22"/>
          <w:lang w:val="ro-RO" w:eastAsia="ro-MD"/>
        </w:rPr>
      </w:pPr>
    </w:p>
    <w:p w14:paraId="0850BD41" w14:textId="5266DB45" w:rsidR="00C1707F" w:rsidRPr="0057482B" w:rsidRDefault="00B86276" w:rsidP="006573CC">
      <w:pPr>
        <w:pStyle w:val="ListParagraph"/>
        <w:tabs>
          <w:tab w:val="left" w:pos="993"/>
        </w:tabs>
        <w:ind w:left="1080"/>
        <w:contextualSpacing w:val="0"/>
        <w:jc w:val="center"/>
        <w:rPr>
          <w:rFonts w:ascii="PermianSerifTypeface" w:hAnsi="PermianSerifTypeface" w:cs="Arial"/>
          <w:b/>
          <w:bCs/>
          <w:sz w:val="22"/>
          <w:szCs w:val="22"/>
          <w:lang w:val="ro-MD" w:eastAsia="ro-MD"/>
        </w:rPr>
      </w:pPr>
      <w:r w:rsidRPr="0057482B">
        <w:rPr>
          <w:rFonts w:ascii="PermianSerifTypeface" w:hAnsi="PermianSerifTypeface" w:cs="Arial"/>
          <w:b/>
          <w:bCs/>
          <w:sz w:val="22"/>
          <w:szCs w:val="22"/>
          <w:lang w:val="ru-RU" w:eastAsia="ro-MD"/>
        </w:rPr>
        <w:t>Часть</w:t>
      </w:r>
      <w:r w:rsidR="00C1707F" w:rsidRPr="0057482B">
        <w:rPr>
          <w:rFonts w:ascii="PermianSerifTypeface" w:hAnsi="PermianSerifTypeface" w:cs="Arial"/>
          <w:b/>
          <w:bCs/>
          <w:sz w:val="22"/>
          <w:szCs w:val="22"/>
          <w:lang w:val="ro-MD" w:eastAsia="ro-MD"/>
        </w:rPr>
        <w:t xml:space="preserve"> 3</w:t>
      </w:r>
    </w:p>
    <w:p w14:paraId="4660BD41" w14:textId="77777777" w:rsidR="0035397F" w:rsidRPr="0057482B" w:rsidRDefault="00B86276" w:rsidP="006573CC">
      <w:pPr>
        <w:pStyle w:val="ListParagraph"/>
        <w:tabs>
          <w:tab w:val="left" w:pos="993"/>
        </w:tabs>
        <w:ind w:left="1080"/>
        <w:contextualSpacing w:val="0"/>
        <w:jc w:val="center"/>
        <w:rPr>
          <w:rFonts w:ascii="PermianSerifTypeface" w:hAnsi="PermianSerifTypeface" w:cs="Arial"/>
          <w:b/>
          <w:bCs/>
          <w:sz w:val="22"/>
          <w:szCs w:val="22"/>
          <w:lang w:val="ru-RU" w:eastAsia="ro-MD"/>
        </w:rPr>
      </w:pPr>
      <w:r w:rsidRPr="0057482B">
        <w:rPr>
          <w:rFonts w:ascii="PermianSerifTypeface" w:hAnsi="PermianSerifTypeface" w:cs="Arial"/>
          <w:b/>
          <w:bCs/>
          <w:sz w:val="22"/>
          <w:szCs w:val="22"/>
          <w:lang w:val="ru-RU" w:eastAsia="ro-MD"/>
        </w:rPr>
        <w:t>Регистрация рабочих пунктов</w:t>
      </w:r>
      <w:r w:rsidR="006573CC" w:rsidRPr="0057482B">
        <w:rPr>
          <w:rFonts w:ascii="PermianSerifTypeface" w:hAnsi="PermianSerifTypeface" w:cs="Arial"/>
          <w:b/>
          <w:bCs/>
          <w:sz w:val="22"/>
          <w:szCs w:val="22"/>
          <w:lang w:val="ro-MD" w:eastAsia="ro-MD"/>
        </w:rPr>
        <w:t>/</w:t>
      </w:r>
      <w:r w:rsidRPr="0057482B">
        <w:rPr>
          <w:rFonts w:ascii="PermianSerifTypeface" w:hAnsi="PermianSerifTypeface" w:cs="Arial"/>
          <w:b/>
          <w:bCs/>
          <w:sz w:val="22"/>
          <w:szCs w:val="22"/>
          <w:lang w:val="ru-RU" w:eastAsia="ro-MD"/>
        </w:rPr>
        <w:t>дополнительных офисов</w:t>
      </w:r>
      <w:r w:rsidR="006573CC" w:rsidRPr="0057482B">
        <w:rPr>
          <w:rFonts w:ascii="PermianSerifTypeface" w:hAnsi="PermianSerifTypeface" w:cs="Arial"/>
          <w:b/>
          <w:bCs/>
          <w:sz w:val="22"/>
          <w:szCs w:val="22"/>
          <w:lang w:val="ro-MD" w:eastAsia="ro-MD"/>
        </w:rPr>
        <w:t xml:space="preserve">. </w:t>
      </w:r>
      <w:r w:rsidR="0035397F" w:rsidRPr="0057482B">
        <w:rPr>
          <w:rFonts w:ascii="PermianSerifTypeface" w:hAnsi="PermianSerifTypeface" w:cs="Arial"/>
          <w:b/>
          <w:bCs/>
          <w:sz w:val="22"/>
          <w:szCs w:val="22"/>
          <w:lang w:val="ru-RU" w:eastAsia="ro-MD"/>
        </w:rPr>
        <w:t>Уведомление агентов по распространению и/или выкупу электронных денег</w:t>
      </w:r>
    </w:p>
    <w:p w14:paraId="4A8E1052" w14:textId="20ADCB66" w:rsidR="00C1707F" w:rsidRPr="0057482B" w:rsidRDefault="00790E32" w:rsidP="006573CC">
      <w:pPr>
        <w:pStyle w:val="ListParagraph"/>
        <w:tabs>
          <w:tab w:val="left" w:pos="993"/>
        </w:tabs>
        <w:ind w:left="1080"/>
        <w:contextualSpacing w:val="0"/>
        <w:jc w:val="center"/>
        <w:rPr>
          <w:rFonts w:ascii="PermianSerifTypeface" w:hAnsi="PermianSerifTypeface" w:cs="Arial"/>
          <w:b/>
          <w:bCs/>
          <w:sz w:val="22"/>
          <w:szCs w:val="22"/>
          <w:lang w:val="ro-MD" w:eastAsia="ro-MD"/>
        </w:rPr>
      </w:pPr>
      <w:r w:rsidRPr="0057482B">
        <w:rPr>
          <w:rFonts w:ascii="PermianSerifTypeface" w:hAnsi="PermianSerifTypeface" w:cs="Arial"/>
          <w:b/>
          <w:bCs/>
          <w:sz w:val="22"/>
          <w:szCs w:val="22"/>
          <w:lang w:val="ro-MD" w:eastAsia="ro-MD"/>
        </w:rPr>
        <w:t xml:space="preserve"> </w:t>
      </w:r>
    </w:p>
    <w:p w14:paraId="5BE78C85" w14:textId="38EBAC81" w:rsidR="001E5F90" w:rsidRPr="0057482B" w:rsidRDefault="00860E34" w:rsidP="00203D21">
      <w:pPr>
        <w:pStyle w:val="ListParagraph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PermianSerifTypeface" w:hAnsi="PermianSerifTypeface" w:cs="Arial"/>
          <w:sz w:val="22"/>
          <w:szCs w:val="22"/>
          <w:lang w:val="ru-RU" w:eastAsia="ro-MD"/>
        </w:rPr>
      </w:pPr>
      <w:r w:rsidRPr="0057482B">
        <w:rPr>
          <w:rFonts w:ascii="PermianSerifTypeface" w:hAnsi="PermianSerifTypeface"/>
          <w:sz w:val="22"/>
          <w:szCs w:val="22"/>
          <w:lang w:val="ru-RU"/>
        </w:rPr>
        <w:t>Небанковские поставщики платежных услуг, которые намерены предоставлять платежные услуги посредством рабочего пункта</w:t>
      </w:r>
      <w:r w:rsidR="008A3E7C" w:rsidRPr="0057482B">
        <w:rPr>
          <w:rFonts w:ascii="PermianSerifTypeface" w:hAnsi="PermianSerifTypeface" w:cs="Arial"/>
          <w:sz w:val="22"/>
          <w:szCs w:val="22"/>
          <w:lang w:val="ru-RU" w:eastAsia="ro-MD"/>
        </w:rPr>
        <w:t>/</w:t>
      </w:r>
      <w:r w:rsidRPr="0057482B">
        <w:rPr>
          <w:rFonts w:ascii="PermianSerifTypeface" w:hAnsi="PermianSerifTypeface" w:cs="Arial"/>
          <w:sz w:val="22"/>
          <w:szCs w:val="22"/>
          <w:lang w:val="ru-RU" w:eastAsia="ro-MD"/>
        </w:rPr>
        <w:t xml:space="preserve">дополнительного офиса на территории Республики Молдова, </w:t>
      </w:r>
      <w:r w:rsidRPr="0057482B">
        <w:rPr>
          <w:rStyle w:val="ln2tlitera"/>
          <w:rFonts w:ascii="PermianSerifTypeface" w:hAnsi="PermianSerifTypeface"/>
          <w:sz w:val="22"/>
          <w:szCs w:val="22"/>
          <w:lang w:val="ru-RU"/>
        </w:rPr>
        <w:t>представляют в Национальный банк Молдовы для записи в регистре следующие документы и сведения</w:t>
      </w:r>
      <w:r w:rsidR="001E5F90" w:rsidRPr="0057482B">
        <w:rPr>
          <w:rFonts w:ascii="PermianSerifTypeface" w:hAnsi="PermianSerifTypeface" w:cs="Arial"/>
          <w:sz w:val="22"/>
          <w:szCs w:val="22"/>
          <w:lang w:val="ru-RU" w:eastAsia="ro-MD"/>
        </w:rPr>
        <w:t>:</w:t>
      </w:r>
    </w:p>
    <w:p w14:paraId="13E3FFA3" w14:textId="0AE38FF6" w:rsidR="00860E34" w:rsidRPr="0057482B" w:rsidRDefault="00860E34" w:rsidP="00846F09">
      <w:pPr>
        <w:pStyle w:val="ListParagraph"/>
        <w:numPr>
          <w:ilvl w:val="1"/>
          <w:numId w:val="18"/>
        </w:numPr>
        <w:tabs>
          <w:tab w:val="left" w:pos="993"/>
        </w:tabs>
        <w:ind w:left="0" w:firstLine="567"/>
        <w:jc w:val="both"/>
        <w:rPr>
          <w:rFonts w:ascii="PermianSerifTypeface" w:hAnsi="PermianSerifTypeface" w:cs="Arial"/>
          <w:sz w:val="22"/>
          <w:szCs w:val="22"/>
          <w:lang w:val="ro-RO" w:eastAsia="ro-MD"/>
        </w:rPr>
      </w:pP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заявление о регистрации в Регистре платежных обществ/поставщиков почтовых услуг или Регистре обществ, выпускающих электронные деньги, согласно приложению №4, содержащее по меньшей мере </w:t>
      </w:r>
      <w:r w:rsidR="00846F09" w:rsidRPr="0057482B">
        <w:rPr>
          <w:rFonts w:ascii="PermianSerifTypeface" w:hAnsi="PermianSerifTypeface"/>
          <w:sz w:val="22"/>
          <w:szCs w:val="22"/>
          <w:lang w:val="ru-RU"/>
        </w:rPr>
        <w:t>следующую информацию: наименование рабочего пункта</w:t>
      </w:r>
      <w:r w:rsidR="00846F09" w:rsidRPr="0057482B">
        <w:rPr>
          <w:rFonts w:ascii="PermianSerifTypeface" w:hAnsi="PermianSerifTypeface" w:cs="Arial"/>
          <w:sz w:val="22"/>
          <w:szCs w:val="22"/>
          <w:lang w:val="ru-RU" w:eastAsia="ro-MD"/>
        </w:rPr>
        <w:t xml:space="preserve">/дополнительного офиса, </w:t>
      </w:r>
      <w:r w:rsidR="00846F09" w:rsidRPr="0057482B">
        <w:rPr>
          <w:rFonts w:ascii="PermianSerifTypeface" w:hAnsi="PermianSerifTypeface"/>
          <w:sz w:val="22"/>
          <w:szCs w:val="22"/>
          <w:lang w:val="ru-RU"/>
        </w:rPr>
        <w:t>его местонахождение/адрес, список услуг, которые будут предоставляться через рабочий пункт/дополнительный офис, объём платежей, который оценивается, что будет осуществлен в течение одного полного календарного года;</w:t>
      </w:r>
    </w:p>
    <w:p w14:paraId="31B493A6" w14:textId="65B8DF92" w:rsidR="00846F09" w:rsidRPr="0057482B" w:rsidRDefault="00846F09" w:rsidP="001E5F90">
      <w:pPr>
        <w:pStyle w:val="ListParagraph"/>
        <w:numPr>
          <w:ilvl w:val="1"/>
          <w:numId w:val="18"/>
        </w:numPr>
        <w:tabs>
          <w:tab w:val="left" w:pos="993"/>
        </w:tabs>
        <w:ind w:left="0" w:firstLine="567"/>
        <w:jc w:val="both"/>
        <w:rPr>
          <w:rFonts w:ascii="PermianSerifTypeface" w:hAnsi="PermianSerifTypeface" w:cs="Arial"/>
          <w:sz w:val="22"/>
          <w:szCs w:val="22"/>
          <w:lang w:val="ro-RO" w:eastAsia="ro-MD"/>
        </w:rPr>
      </w:pPr>
      <w:r w:rsidRPr="0057482B">
        <w:rPr>
          <w:rStyle w:val="ln2tlitera"/>
          <w:rFonts w:ascii="PermianSerifTypeface" w:hAnsi="PermianSerifTypeface"/>
          <w:sz w:val="22"/>
          <w:szCs w:val="22"/>
          <w:lang w:val="ru-RU"/>
        </w:rPr>
        <w:t xml:space="preserve">список платежных услуг небанковского поставщика платежных услуг, которые </w:t>
      </w:r>
      <w:r w:rsidR="00A35BAB" w:rsidRPr="0057482B">
        <w:rPr>
          <w:rFonts w:ascii="PermianSerifTypeface" w:hAnsi="PermianSerifTypeface"/>
          <w:sz w:val="22"/>
          <w:szCs w:val="22"/>
          <w:lang w:val="ru-RU"/>
        </w:rPr>
        <w:t>будут предоставлены через рабочий пункт/дополнительный офис</w:t>
      </w:r>
      <w:r w:rsidRPr="0057482B">
        <w:rPr>
          <w:rStyle w:val="ln2tlitera"/>
          <w:rFonts w:ascii="PermianSerifTypeface" w:hAnsi="PermianSerifTypeface"/>
          <w:sz w:val="22"/>
          <w:szCs w:val="22"/>
          <w:lang w:val="ru-RU"/>
        </w:rPr>
        <w:t xml:space="preserve">, </w:t>
      </w:r>
      <w:r w:rsidR="00A35BAB" w:rsidRPr="0057482B">
        <w:rPr>
          <w:rStyle w:val="ln2tlitera"/>
          <w:rFonts w:ascii="PermianSerifTypeface" w:hAnsi="PermianSerifTypeface"/>
          <w:sz w:val="22"/>
          <w:szCs w:val="22"/>
          <w:lang w:val="ru-RU"/>
        </w:rPr>
        <w:t xml:space="preserve">а также </w:t>
      </w:r>
      <w:r w:rsidRPr="0057482B">
        <w:rPr>
          <w:rStyle w:val="ln2tlitera"/>
          <w:rFonts w:ascii="PermianSerifTypeface" w:hAnsi="PermianSerifTypeface"/>
          <w:sz w:val="22"/>
          <w:szCs w:val="22"/>
          <w:lang w:val="ru-RU"/>
        </w:rPr>
        <w:t>подробное описание схемы финансового и информационного потока между сторонами, участвующими в операциях</w:t>
      </w:r>
      <w:r w:rsidR="00A35BAB" w:rsidRPr="0057482B">
        <w:rPr>
          <w:rStyle w:val="ln2tlitera"/>
          <w:rFonts w:ascii="PermianSerifTypeface" w:hAnsi="PermianSerifTypeface"/>
          <w:sz w:val="22"/>
          <w:szCs w:val="22"/>
          <w:lang w:val="ru-RU"/>
        </w:rPr>
        <w:t>;</w:t>
      </w:r>
      <w:r w:rsidR="00A51D6B" w:rsidRPr="0057482B">
        <w:rPr>
          <w:rFonts w:ascii="PermianSerifTypeface" w:hAnsi="PermianSerifTypeface" w:cs="Arial"/>
          <w:sz w:val="22"/>
          <w:szCs w:val="22"/>
          <w:lang w:val="ro-RO" w:eastAsia="ro-MD"/>
        </w:rPr>
        <w:t xml:space="preserve"> </w:t>
      </w:r>
    </w:p>
    <w:p w14:paraId="79D71EDF" w14:textId="3154FAA7" w:rsidR="00A35BAB" w:rsidRPr="0057482B" w:rsidRDefault="00A35BAB" w:rsidP="00A35BAB">
      <w:pPr>
        <w:pStyle w:val="ListParagraph"/>
        <w:numPr>
          <w:ilvl w:val="1"/>
          <w:numId w:val="18"/>
        </w:numPr>
        <w:tabs>
          <w:tab w:val="left" w:pos="993"/>
        </w:tabs>
        <w:ind w:left="0" w:firstLine="567"/>
        <w:jc w:val="both"/>
        <w:rPr>
          <w:rFonts w:ascii="PermianSerifTypeface" w:hAnsi="PermianSerifTypeface" w:cs="Arial"/>
          <w:sz w:val="22"/>
          <w:szCs w:val="22"/>
          <w:lang w:val="ro-RO" w:eastAsia="ro-MD"/>
        </w:rPr>
      </w:pPr>
      <w:r w:rsidRPr="0057482B">
        <w:rPr>
          <w:rFonts w:ascii="PermianSerifTypeface" w:hAnsi="PermianSerifTypeface"/>
          <w:sz w:val="22"/>
          <w:szCs w:val="22"/>
          <w:lang w:val="ru-RU"/>
        </w:rPr>
        <w:t>описание механизмов внутреннего контроля, которые будут использоваться рабочим пунктом/дополнительным офисом для соблюдения требований закон</w:t>
      </w:r>
      <w:r w:rsidRPr="0057482B">
        <w:rPr>
          <w:rFonts w:ascii="PermianSerifTypeface" w:hAnsi="PermianSerifTypeface"/>
          <w:lang w:val="ru-RU"/>
        </w:rPr>
        <w:t xml:space="preserve">одательства в области </w:t>
      </w:r>
      <w:r w:rsidRPr="0057482B">
        <w:rPr>
          <w:rFonts w:ascii="PermianSerifTypeface" w:hAnsi="PermianSerifTypeface"/>
          <w:sz w:val="22"/>
          <w:szCs w:val="22"/>
          <w:lang w:val="ru-RU"/>
        </w:rPr>
        <w:t>предотвращени</w:t>
      </w:r>
      <w:r w:rsidRPr="0057482B">
        <w:rPr>
          <w:rFonts w:ascii="PermianSerifTypeface" w:hAnsi="PermianSerifTypeface"/>
          <w:lang w:val="ru-RU"/>
        </w:rPr>
        <w:t>я и борьбы</w:t>
      </w: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 с отмыванием денег и финансированием терроризма</w:t>
      </w:r>
      <w:r w:rsidRPr="0057482B">
        <w:rPr>
          <w:rFonts w:ascii="PermianSerifTypeface" w:hAnsi="PermianSerifTypeface"/>
          <w:sz w:val="22"/>
          <w:szCs w:val="22"/>
          <w:lang w:val="ro-MD"/>
        </w:rPr>
        <w:t>;</w:t>
      </w:r>
    </w:p>
    <w:p w14:paraId="569423B8" w14:textId="01BECA79" w:rsidR="008A3E7C" w:rsidRPr="0057482B" w:rsidRDefault="00A35BAB" w:rsidP="001E5F90">
      <w:pPr>
        <w:pStyle w:val="ListParagraph"/>
        <w:numPr>
          <w:ilvl w:val="1"/>
          <w:numId w:val="18"/>
        </w:numPr>
        <w:tabs>
          <w:tab w:val="left" w:pos="993"/>
        </w:tabs>
        <w:ind w:left="0" w:firstLine="567"/>
        <w:jc w:val="both"/>
        <w:rPr>
          <w:rFonts w:ascii="PermianSerifTypeface" w:hAnsi="PermianSerifTypeface" w:cs="Arial"/>
          <w:sz w:val="22"/>
          <w:szCs w:val="22"/>
          <w:lang w:val="ru-RU" w:eastAsia="ro-MD"/>
        </w:rPr>
      </w:pPr>
      <w:r w:rsidRPr="0057482B">
        <w:rPr>
          <w:rFonts w:ascii="PermianSerifTypeface" w:hAnsi="PermianSerifTypeface" w:cs="Arial"/>
          <w:sz w:val="22"/>
          <w:szCs w:val="22"/>
          <w:lang w:val="ru-RU" w:eastAsia="ro-MD"/>
        </w:rPr>
        <w:t xml:space="preserve">подтверждение регистрации </w:t>
      </w:r>
      <w:r w:rsidRPr="0057482B">
        <w:rPr>
          <w:rFonts w:ascii="PermianSerifTypeface" w:hAnsi="PermianSerifTypeface"/>
          <w:sz w:val="22"/>
          <w:szCs w:val="22"/>
          <w:lang w:val="ru-RU"/>
        </w:rPr>
        <w:t>рабочего пункта</w:t>
      </w:r>
      <w:r w:rsidRPr="0057482B">
        <w:rPr>
          <w:rFonts w:ascii="PermianSerifTypeface" w:hAnsi="PermianSerifTypeface" w:cs="Arial"/>
          <w:sz w:val="22"/>
          <w:szCs w:val="22"/>
          <w:lang w:val="ru-RU" w:eastAsia="ro-MD"/>
        </w:rPr>
        <w:t>/дополнительного офиса фискальным органом</w:t>
      </w:r>
      <w:r w:rsidR="008A3E7C" w:rsidRPr="0057482B">
        <w:rPr>
          <w:rFonts w:ascii="PermianSerifTypeface" w:hAnsi="PermianSerifTypeface" w:cs="Arial"/>
          <w:sz w:val="22"/>
          <w:szCs w:val="22"/>
          <w:lang w:val="ru-RU" w:eastAsia="ro-MD"/>
        </w:rPr>
        <w:t>.</w:t>
      </w:r>
    </w:p>
    <w:p w14:paraId="36135054" w14:textId="1667972E" w:rsidR="004A6F62" w:rsidRPr="0057482B" w:rsidRDefault="00A35BAB" w:rsidP="00C517C5">
      <w:pPr>
        <w:pStyle w:val="ListParagraph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PermianSerifTypeface" w:hAnsi="PermianSerifTypeface" w:cs="Arial"/>
          <w:sz w:val="22"/>
          <w:szCs w:val="22"/>
          <w:lang w:val="ro-RO" w:eastAsia="ro-MD"/>
        </w:rPr>
      </w:pPr>
      <w:bookmarkStart w:id="14" w:name="_Hlk139467335"/>
      <w:r w:rsidRPr="0057482B">
        <w:rPr>
          <w:rFonts w:ascii="PermianSerifTypeface" w:hAnsi="PermianSerifTypeface" w:cs="Arial"/>
          <w:sz w:val="22"/>
          <w:szCs w:val="22"/>
          <w:lang w:val="ru-RU" w:eastAsia="ro-MD"/>
        </w:rPr>
        <w:t xml:space="preserve">Общества, выпускающие электронные деньги, которые распространяют или выкупают электронные деньги через агентов по распространению и/или выкупу электронных денег, в соответствии с частью (2) ст. 90 Закона о платежных услугах и электронных деньгах № </w:t>
      </w:r>
      <w:bookmarkEnd w:id="14"/>
      <w:r w:rsidR="004A6F62" w:rsidRPr="0057482B">
        <w:rPr>
          <w:rFonts w:ascii="PermianSerifTypeface" w:hAnsi="PermianSerifTypeface" w:cs="Arial"/>
          <w:sz w:val="22"/>
          <w:szCs w:val="22"/>
          <w:lang w:val="ro-RO" w:eastAsia="ro-MD"/>
        </w:rPr>
        <w:t xml:space="preserve">114/2012 </w:t>
      </w:r>
      <w:r w:rsidRPr="0057482B">
        <w:rPr>
          <w:rFonts w:ascii="PermianSerifTypeface" w:hAnsi="PermianSerifTypeface" w:cs="Arial"/>
          <w:sz w:val="22"/>
          <w:szCs w:val="22"/>
          <w:lang w:val="ru-RU" w:eastAsia="ro-MD"/>
        </w:rPr>
        <w:t xml:space="preserve">уведомляют Национальный банк Молдовы в течение 10 рабочих дней </w:t>
      </w:r>
      <w:r w:rsidR="005378A1" w:rsidRPr="0057482B">
        <w:rPr>
          <w:rFonts w:ascii="PermianSerifTypeface" w:hAnsi="PermianSerifTypeface" w:cs="Arial"/>
          <w:sz w:val="22"/>
          <w:szCs w:val="22"/>
          <w:lang w:val="ru-RU" w:eastAsia="ro-MD"/>
        </w:rPr>
        <w:t>о начале соответствующей деятельности с представлением информации о них</w:t>
      </w:r>
      <w:r w:rsidR="004A6F62" w:rsidRPr="0057482B">
        <w:rPr>
          <w:rFonts w:ascii="PermianSerifTypeface" w:hAnsi="PermianSerifTypeface" w:cs="Arial"/>
          <w:sz w:val="22"/>
          <w:szCs w:val="22"/>
          <w:lang w:val="ro-RO" w:eastAsia="ro-MD"/>
        </w:rPr>
        <w:t xml:space="preserve">: </w:t>
      </w:r>
      <w:r w:rsidR="005378A1" w:rsidRPr="0057482B">
        <w:rPr>
          <w:rFonts w:ascii="PermianSerifTypeface" w:hAnsi="PermianSerifTypeface" w:cs="Arial"/>
          <w:sz w:val="22"/>
          <w:szCs w:val="22"/>
          <w:lang w:val="ru-RU" w:eastAsia="ro-MD"/>
        </w:rPr>
        <w:t>фамилия и имя</w:t>
      </w:r>
      <w:r w:rsidR="00262C1A" w:rsidRPr="0057482B">
        <w:rPr>
          <w:rFonts w:ascii="PermianSerifTypeface" w:hAnsi="PermianSerifTypeface" w:cs="Arial"/>
          <w:sz w:val="22"/>
          <w:szCs w:val="22"/>
          <w:lang w:val="ro-RO" w:eastAsia="ro-MD"/>
        </w:rPr>
        <w:t>/</w:t>
      </w:r>
      <w:r w:rsidR="005378A1" w:rsidRPr="0057482B">
        <w:rPr>
          <w:rFonts w:ascii="PermianSerifTypeface" w:hAnsi="PermianSerifTypeface" w:cs="Arial"/>
          <w:sz w:val="22"/>
          <w:szCs w:val="22"/>
          <w:lang w:val="ru-RU" w:eastAsia="ro-MD"/>
        </w:rPr>
        <w:t>наименование</w:t>
      </w:r>
      <w:r w:rsidR="004A6F62" w:rsidRPr="0057482B">
        <w:rPr>
          <w:rFonts w:ascii="PermianSerifTypeface" w:hAnsi="PermianSerifTypeface" w:cs="Arial"/>
          <w:sz w:val="22"/>
          <w:szCs w:val="22"/>
          <w:lang w:val="ro-RO" w:eastAsia="ro-MD"/>
        </w:rPr>
        <w:t xml:space="preserve">, </w:t>
      </w:r>
      <w:r w:rsidR="005378A1" w:rsidRPr="0057482B">
        <w:rPr>
          <w:rFonts w:ascii="PermianSerifTypeface" w:hAnsi="PermianSerifTypeface"/>
          <w:bCs/>
          <w:iCs/>
          <w:sz w:val="22"/>
          <w:szCs w:val="22"/>
          <w:lang w:val="ru-RU"/>
        </w:rPr>
        <w:t xml:space="preserve">государственный идентификационный номер  </w:t>
      </w:r>
      <w:r w:rsidR="004A6F62" w:rsidRPr="0057482B">
        <w:rPr>
          <w:rFonts w:ascii="PermianSerifTypeface" w:hAnsi="PermianSerifTypeface" w:cs="Arial"/>
          <w:sz w:val="22"/>
          <w:szCs w:val="22"/>
          <w:lang w:val="ro-RO" w:eastAsia="ro-MD"/>
        </w:rPr>
        <w:t xml:space="preserve">(IDNO), </w:t>
      </w:r>
      <w:r w:rsidR="005378A1" w:rsidRPr="0057482B">
        <w:rPr>
          <w:rFonts w:ascii="PermianSerifTypeface" w:hAnsi="PermianSerifTypeface" w:cs="Arial"/>
          <w:sz w:val="22"/>
          <w:szCs w:val="22"/>
          <w:lang w:val="ru-RU" w:eastAsia="ro-MD"/>
        </w:rPr>
        <w:t>его местонахождение</w:t>
      </w:r>
      <w:r w:rsidR="002E761D" w:rsidRPr="0057482B">
        <w:rPr>
          <w:rFonts w:ascii="PermianSerifTypeface" w:hAnsi="PermianSerifTypeface" w:cs="Arial"/>
          <w:sz w:val="22"/>
          <w:szCs w:val="22"/>
          <w:lang w:val="ro-RO" w:eastAsia="ro-MD"/>
        </w:rPr>
        <w:t>/</w:t>
      </w:r>
      <w:r w:rsidR="005378A1" w:rsidRPr="0057482B">
        <w:rPr>
          <w:rFonts w:ascii="PermianSerifTypeface" w:hAnsi="PermianSerifTypeface" w:cs="Arial"/>
          <w:sz w:val="22"/>
          <w:szCs w:val="22"/>
          <w:lang w:val="ru-RU" w:eastAsia="ro-MD"/>
        </w:rPr>
        <w:t>адрес</w:t>
      </w:r>
      <w:r w:rsidR="004A6F62" w:rsidRPr="0057482B">
        <w:rPr>
          <w:rFonts w:ascii="PermianSerifTypeface" w:hAnsi="PermianSerifTypeface" w:cs="Arial"/>
          <w:sz w:val="22"/>
          <w:szCs w:val="22"/>
          <w:lang w:val="ro-RO" w:eastAsia="ro-MD"/>
        </w:rPr>
        <w:t xml:space="preserve">, </w:t>
      </w:r>
      <w:r w:rsidR="005378A1" w:rsidRPr="0057482B">
        <w:rPr>
          <w:rFonts w:ascii="PermianSerifTypeface" w:hAnsi="PermianSerifTypeface" w:cs="Arial"/>
          <w:sz w:val="22"/>
          <w:szCs w:val="22"/>
          <w:lang w:val="ru-RU" w:eastAsia="ro-MD"/>
        </w:rPr>
        <w:t>фамилия</w:t>
      </w:r>
      <w:r w:rsidR="004A6F62" w:rsidRPr="0057482B">
        <w:rPr>
          <w:rFonts w:ascii="PermianSerifTypeface" w:hAnsi="PermianSerifTypeface" w:cs="Arial"/>
          <w:sz w:val="22"/>
          <w:szCs w:val="22"/>
          <w:lang w:val="ro-RO" w:eastAsia="ro-MD"/>
        </w:rPr>
        <w:t>/</w:t>
      </w:r>
      <w:r w:rsidR="005378A1" w:rsidRPr="0057482B">
        <w:rPr>
          <w:rFonts w:ascii="PermianSerifTypeface" w:hAnsi="PermianSerifTypeface" w:cs="Arial"/>
          <w:sz w:val="22"/>
          <w:szCs w:val="22"/>
          <w:lang w:val="ru-RU" w:eastAsia="ro-MD"/>
        </w:rPr>
        <w:t>имя</w:t>
      </w:r>
      <w:r w:rsidR="004A6F62" w:rsidRPr="0057482B">
        <w:rPr>
          <w:rFonts w:ascii="PermianSerifTypeface" w:hAnsi="PermianSerifTypeface" w:cs="Arial"/>
          <w:sz w:val="22"/>
          <w:szCs w:val="22"/>
          <w:lang w:val="ro-RO" w:eastAsia="ro-MD"/>
        </w:rPr>
        <w:t xml:space="preserve"> </w:t>
      </w:r>
      <w:r w:rsidR="005378A1" w:rsidRPr="0057482B">
        <w:rPr>
          <w:rFonts w:ascii="PermianSerifTypeface" w:hAnsi="PermianSerifTypeface" w:cs="Arial"/>
          <w:sz w:val="22"/>
          <w:szCs w:val="22"/>
          <w:lang w:val="ru-RU" w:eastAsia="ro-MD"/>
        </w:rPr>
        <w:t>администратора агента</w:t>
      </w:r>
      <w:r w:rsidR="004A6F62" w:rsidRPr="0057482B">
        <w:rPr>
          <w:rFonts w:ascii="PermianSerifTypeface" w:hAnsi="PermianSerifTypeface" w:cs="Arial"/>
          <w:sz w:val="22"/>
          <w:szCs w:val="22"/>
          <w:lang w:val="ro-RO" w:eastAsia="ro-MD"/>
        </w:rPr>
        <w:t xml:space="preserve">, </w:t>
      </w:r>
      <w:r w:rsidR="005378A1" w:rsidRPr="0057482B">
        <w:rPr>
          <w:rFonts w:ascii="PermianSerifTypeface" w:hAnsi="PermianSerifTypeface"/>
          <w:bCs/>
          <w:iCs/>
          <w:sz w:val="22"/>
          <w:szCs w:val="22"/>
          <w:lang w:val="ru-RU"/>
        </w:rPr>
        <w:t>государственный идентификационный номер</w:t>
      </w:r>
      <w:r w:rsidR="004A6F62" w:rsidRPr="0057482B">
        <w:rPr>
          <w:rFonts w:ascii="PermianSerifTypeface" w:hAnsi="PermianSerifTypeface" w:cs="Arial"/>
          <w:sz w:val="22"/>
          <w:szCs w:val="22"/>
          <w:lang w:val="ro-RO" w:eastAsia="ro-MD"/>
        </w:rPr>
        <w:t xml:space="preserve"> (IDNP), </w:t>
      </w:r>
      <w:r w:rsidR="005378A1" w:rsidRPr="0057482B">
        <w:rPr>
          <w:rFonts w:ascii="PermianSerifTypeface" w:hAnsi="PermianSerifTypeface"/>
          <w:iCs/>
          <w:sz w:val="22"/>
          <w:szCs w:val="22"/>
          <w:lang w:val="ru-RU"/>
        </w:rPr>
        <w:t>администратора агента, вид осуществляемой деятельности: распространение и/или выкуп электронных денег. Уведомление также необходимо, если агент общества, выпускающего электронные деньги, является платежным агентом, внесенным в Регистр обществ, выпускающих электронные деньги</w:t>
      </w:r>
      <w:r w:rsidR="005378A1" w:rsidRPr="0057482B">
        <w:rPr>
          <w:rFonts w:ascii="PermianSerifTypeface" w:hAnsi="PermianSerifTypeface"/>
          <w:bCs/>
          <w:iCs/>
          <w:sz w:val="22"/>
          <w:szCs w:val="22"/>
          <w:lang w:val="ru-RU"/>
        </w:rPr>
        <w:t xml:space="preserve">. В случае прекращения деятельности по распространению </w:t>
      </w:r>
      <w:r w:rsidR="005378A1" w:rsidRPr="0057482B">
        <w:rPr>
          <w:rFonts w:ascii="PermianSerifTypeface" w:hAnsi="PermianSerifTypeface"/>
          <w:bCs/>
          <w:iCs/>
          <w:sz w:val="22"/>
          <w:szCs w:val="22"/>
          <w:lang w:val="ru-RU"/>
        </w:rPr>
        <w:lastRenderedPageBreak/>
        <w:t xml:space="preserve">и/или выкупу электронных денег через агента или ранее представленных данных о соответствующем агенте, общество, выпускающее электронные деньги, уведомляет Национальный банк Молдовы в сроки и на условиях, изложенных в ст. 21 </w:t>
      </w:r>
      <w:r w:rsidR="005378A1" w:rsidRPr="0057482B">
        <w:rPr>
          <w:rFonts w:ascii="PermianSerifTypeface" w:hAnsi="PermianSerifTypeface"/>
          <w:iCs/>
          <w:sz w:val="22"/>
          <w:szCs w:val="22"/>
          <w:lang w:val="ru-RU"/>
        </w:rPr>
        <w:t xml:space="preserve">Закона </w:t>
      </w:r>
      <w:r w:rsidR="005378A1" w:rsidRPr="0057482B">
        <w:rPr>
          <w:rFonts w:ascii="PermianSerifTypeface" w:hAnsi="PermianSerifTypeface"/>
          <w:bCs/>
          <w:iCs/>
          <w:sz w:val="22"/>
          <w:szCs w:val="22"/>
          <w:lang w:val="ru-RU"/>
        </w:rPr>
        <w:t>о платежных услугах и электронных деньгах № 114/2012. Уведомления, предусмотренные настоящим пунктом, представляются администратором/уполномоченным лицом общества, выпускающего электронные деньги</w:t>
      </w:r>
      <w:r w:rsidR="004A6F62" w:rsidRPr="0057482B">
        <w:rPr>
          <w:rFonts w:ascii="PermianSerifTypeface" w:hAnsi="PermianSerifTypeface" w:cs="Arial"/>
          <w:sz w:val="22"/>
          <w:szCs w:val="22"/>
          <w:lang w:val="ro-RO" w:eastAsia="ro-MD"/>
        </w:rPr>
        <w:t>.</w:t>
      </w:r>
    </w:p>
    <w:p w14:paraId="5DFD5A9B" w14:textId="77777777" w:rsidR="006573CC" w:rsidRPr="0057482B" w:rsidRDefault="006573CC" w:rsidP="006573CC">
      <w:pPr>
        <w:pStyle w:val="ListParagraph"/>
        <w:tabs>
          <w:tab w:val="left" w:pos="993"/>
        </w:tabs>
        <w:ind w:left="1080"/>
        <w:contextualSpacing w:val="0"/>
        <w:jc w:val="both"/>
        <w:rPr>
          <w:rFonts w:ascii="PermianSerifTypeface" w:hAnsi="PermianSerifTypeface" w:cs="Arial"/>
          <w:sz w:val="22"/>
          <w:szCs w:val="22"/>
          <w:lang w:val="ro-RO" w:eastAsia="ro-MD"/>
        </w:rPr>
      </w:pPr>
    </w:p>
    <w:p w14:paraId="65B13111" w14:textId="581518AD" w:rsidR="006573CC" w:rsidRPr="0057482B" w:rsidRDefault="0070185E" w:rsidP="006573CC">
      <w:pPr>
        <w:pStyle w:val="ListParagraph"/>
        <w:tabs>
          <w:tab w:val="left" w:pos="993"/>
        </w:tabs>
        <w:ind w:left="1080"/>
        <w:contextualSpacing w:val="0"/>
        <w:jc w:val="center"/>
        <w:rPr>
          <w:rFonts w:ascii="PermianSerifTypeface" w:hAnsi="PermianSerifTypeface" w:cs="Arial"/>
          <w:b/>
          <w:bCs/>
          <w:sz w:val="22"/>
          <w:szCs w:val="22"/>
          <w:lang w:val="ro-RO" w:eastAsia="ro-MD"/>
        </w:rPr>
      </w:pPr>
      <w:r w:rsidRPr="0057482B">
        <w:rPr>
          <w:rFonts w:ascii="PermianSerifTypeface" w:hAnsi="PermianSerifTypeface" w:cs="Arial"/>
          <w:b/>
          <w:bCs/>
          <w:sz w:val="22"/>
          <w:szCs w:val="22"/>
          <w:lang w:val="ru-RU" w:eastAsia="ro-MD"/>
        </w:rPr>
        <w:t>Часть</w:t>
      </w:r>
      <w:r w:rsidR="006573CC" w:rsidRPr="0057482B">
        <w:rPr>
          <w:rFonts w:ascii="PermianSerifTypeface" w:hAnsi="PermianSerifTypeface" w:cs="Arial"/>
          <w:b/>
          <w:bCs/>
          <w:sz w:val="22"/>
          <w:szCs w:val="22"/>
          <w:lang w:val="ro-RO" w:eastAsia="ro-MD"/>
        </w:rPr>
        <w:t xml:space="preserve"> 4</w:t>
      </w:r>
    </w:p>
    <w:p w14:paraId="4A32DCC3" w14:textId="5466996A" w:rsidR="006573CC" w:rsidRPr="0057482B" w:rsidRDefault="009C0834" w:rsidP="006573CC">
      <w:pPr>
        <w:pStyle w:val="ListParagraph"/>
        <w:tabs>
          <w:tab w:val="left" w:pos="993"/>
        </w:tabs>
        <w:ind w:left="1080"/>
        <w:contextualSpacing w:val="0"/>
        <w:jc w:val="center"/>
        <w:rPr>
          <w:rFonts w:ascii="PermianSerifTypeface" w:hAnsi="PermianSerifTypeface" w:cs="Arial"/>
          <w:b/>
          <w:bCs/>
          <w:sz w:val="22"/>
          <w:szCs w:val="22"/>
          <w:lang w:val="ru-RU" w:eastAsia="ro-MD"/>
        </w:rPr>
      </w:pPr>
      <w:r w:rsidRPr="0057482B">
        <w:rPr>
          <w:rFonts w:ascii="PermianSerifTypeface" w:hAnsi="PermianSerifTypeface" w:cs="Arial"/>
          <w:b/>
          <w:bCs/>
          <w:sz w:val="22"/>
          <w:szCs w:val="22"/>
          <w:lang w:val="ru-RU" w:eastAsia="ro-MD"/>
        </w:rPr>
        <w:t>Уведомление об изменении информации, представленной для регистрации отделений/платежных агентов</w:t>
      </w:r>
      <w:r w:rsidR="006573CC" w:rsidRPr="0057482B">
        <w:rPr>
          <w:rFonts w:ascii="PermianSerifTypeface" w:hAnsi="PermianSerifTypeface" w:cs="Arial"/>
          <w:b/>
          <w:bCs/>
          <w:sz w:val="22"/>
          <w:szCs w:val="22"/>
          <w:lang w:val="ru-RU" w:eastAsia="ro-MD"/>
        </w:rPr>
        <w:t>/</w:t>
      </w:r>
      <w:r w:rsidRPr="0057482B">
        <w:rPr>
          <w:rFonts w:ascii="PermianSerifTypeface" w:hAnsi="PermianSerifTypeface" w:cs="Arial"/>
          <w:b/>
          <w:bCs/>
          <w:sz w:val="22"/>
          <w:szCs w:val="22"/>
          <w:lang w:val="ru-RU" w:eastAsia="ro-MD"/>
        </w:rPr>
        <w:t>рабочих пунктов</w:t>
      </w:r>
      <w:r w:rsidR="006573CC" w:rsidRPr="0057482B">
        <w:rPr>
          <w:rFonts w:ascii="PermianSerifTypeface" w:hAnsi="PermianSerifTypeface" w:cs="Arial"/>
          <w:b/>
          <w:bCs/>
          <w:sz w:val="22"/>
          <w:szCs w:val="22"/>
          <w:lang w:val="ru-RU" w:eastAsia="ro-MD"/>
        </w:rPr>
        <w:t>/</w:t>
      </w:r>
      <w:r w:rsidRPr="0057482B">
        <w:rPr>
          <w:rFonts w:ascii="PermianSerifTypeface" w:hAnsi="PermianSerifTypeface" w:cs="Arial"/>
          <w:b/>
          <w:bCs/>
          <w:sz w:val="22"/>
          <w:szCs w:val="22"/>
          <w:lang w:val="ru-RU" w:eastAsia="ro-MD"/>
        </w:rPr>
        <w:t>дополнительных офисов</w:t>
      </w:r>
    </w:p>
    <w:p w14:paraId="4622FFC7" w14:textId="57B1DB83" w:rsidR="004A6F62" w:rsidRPr="0057482B" w:rsidRDefault="004A6F62" w:rsidP="00C517C5">
      <w:pPr>
        <w:pStyle w:val="ListParagraph"/>
        <w:numPr>
          <w:ilvl w:val="0"/>
          <w:numId w:val="18"/>
        </w:numPr>
        <w:tabs>
          <w:tab w:val="left" w:pos="993"/>
        </w:tabs>
        <w:ind w:left="0" w:firstLine="567"/>
        <w:contextualSpacing w:val="0"/>
        <w:jc w:val="both"/>
        <w:rPr>
          <w:rFonts w:ascii="PermianSerifTypeface" w:hAnsi="PermianSerifTypeface" w:cs="Arial"/>
          <w:sz w:val="22"/>
          <w:szCs w:val="22"/>
          <w:lang w:val="ro-RO" w:eastAsia="ro-MD"/>
        </w:rPr>
      </w:pPr>
      <w:r w:rsidRPr="0057482B">
        <w:rPr>
          <w:rFonts w:ascii="PermianSerifTypeface" w:hAnsi="PermianSerifTypeface" w:cs="Arial"/>
          <w:sz w:val="22"/>
          <w:szCs w:val="22"/>
          <w:lang w:val="ro-RO" w:eastAsia="ro-MD"/>
        </w:rPr>
        <w:t> </w:t>
      </w:r>
      <w:bookmarkStart w:id="15" w:name="_Ref125536006"/>
      <w:r w:rsidR="009C0834" w:rsidRPr="0057482B">
        <w:rPr>
          <w:rFonts w:ascii="PermianSerifTypeface" w:hAnsi="PermianSerifTypeface"/>
          <w:iCs/>
          <w:sz w:val="22"/>
          <w:szCs w:val="22"/>
          <w:lang w:val="ru-RU"/>
        </w:rPr>
        <w:t xml:space="preserve">Небанковские поставщики платежных услуг должны обеспечить, чтобы требования к администраторам, упомянутые в </w:t>
      </w:r>
      <w:r w:rsidR="001E204B" w:rsidRPr="0057482B">
        <w:rPr>
          <w:rFonts w:ascii="PermianSerifTypeface" w:hAnsi="PermianSerifTypeface"/>
          <w:iCs/>
          <w:sz w:val="22"/>
          <w:szCs w:val="22"/>
          <w:lang w:val="ru-RU"/>
        </w:rPr>
        <w:t>ч</w:t>
      </w:r>
      <w:r w:rsidR="009C0834" w:rsidRPr="0057482B">
        <w:rPr>
          <w:rFonts w:ascii="PermianSerifTypeface" w:hAnsi="PermianSerifTypeface"/>
          <w:iCs/>
          <w:sz w:val="22"/>
          <w:szCs w:val="22"/>
          <w:lang w:val="ru-RU"/>
        </w:rPr>
        <w:t xml:space="preserve">асти 2 </w:t>
      </w:r>
      <w:r w:rsidR="001E204B" w:rsidRPr="0057482B">
        <w:rPr>
          <w:rFonts w:ascii="PermianSerifTypeface" w:hAnsi="PermianSerifTypeface"/>
          <w:iCs/>
          <w:sz w:val="22"/>
          <w:szCs w:val="22"/>
          <w:lang w:val="ru-RU"/>
        </w:rPr>
        <w:t>г</w:t>
      </w:r>
      <w:r w:rsidR="009C0834" w:rsidRPr="0057482B">
        <w:rPr>
          <w:rFonts w:ascii="PermianSerifTypeface" w:hAnsi="PermianSerifTypeface"/>
          <w:iCs/>
          <w:sz w:val="22"/>
          <w:szCs w:val="22"/>
          <w:lang w:val="ru-RU"/>
        </w:rPr>
        <w:t xml:space="preserve">лавы </w:t>
      </w:r>
      <w:r w:rsidR="009C0834" w:rsidRPr="0057482B">
        <w:rPr>
          <w:rFonts w:ascii="PermianSerifTypeface" w:hAnsi="PermianSerifTypeface" w:cs="Arial"/>
          <w:sz w:val="22"/>
          <w:szCs w:val="22"/>
          <w:lang w:val="ro-RO" w:eastAsia="ro-MD"/>
        </w:rPr>
        <w:t>III</w:t>
      </w:r>
      <w:r w:rsidR="009C0834" w:rsidRPr="0057482B">
        <w:rPr>
          <w:rFonts w:ascii="PermianSerifTypeface" w:hAnsi="PermianSerifTypeface"/>
          <w:iCs/>
          <w:sz w:val="22"/>
          <w:szCs w:val="22"/>
          <w:lang w:val="ru-RU"/>
        </w:rPr>
        <w:t>, соблюдались в течение всего периода их деятельности. Для этого небанковские поставщики платежных услуг устанавливают внутренние механизмы и процедуры для обновления имеющейся у них информации о администраторах, в том числе путем установления обязанности предоставлять соответствующую и актуальную информацию и документацию небанковскому поставщику платежных услуг</w:t>
      </w:r>
      <w:bookmarkEnd w:id="15"/>
      <w:r w:rsidR="000664BB" w:rsidRPr="0057482B">
        <w:rPr>
          <w:rFonts w:ascii="PermianSerifTypeface" w:hAnsi="PermianSerifTypeface" w:cs="Arial"/>
          <w:sz w:val="22"/>
          <w:szCs w:val="22"/>
          <w:lang w:val="ro-RO" w:eastAsia="ro-MD"/>
        </w:rPr>
        <w:t>.</w:t>
      </w:r>
    </w:p>
    <w:p w14:paraId="4445E0FE" w14:textId="3DA49673" w:rsidR="00A96EF2" w:rsidRPr="0057482B" w:rsidRDefault="00A96EF2" w:rsidP="00C517C5">
      <w:pPr>
        <w:pStyle w:val="ListParagraph"/>
        <w:numPr>
          <w:ilvl w:val="0"/>
          <w:numId w:val="18"/>
        </w:numPr>
        <w:tabs>
          <w:tab w:val="left" w:pos="993"/>
          <w:tab w:val="left" w:pos="3969"/>
        </w:tabs>
        <w:ind w:left="0" w:firstLine="567"/>
        <w:jc w:val="both"/>
        <w:rPr>
          <w:rFonts w:ascii="PermianSerifTypeface" w:hAnsi="PermianSerifTypeface" w:cs="Arial"/>
          <w:sz w:val="22"/>
          <w:szCs w:val="22"/>
          <w:lang w:val="ru-RU" w:eastAsia="ro-MD"/>
        </w:rPr>
      </w:pPr>
      <w:r w:rsidRPr="0057482B">
        <w:rPr>
          <w:rFonts w:ascii="PermianSerifTypeface" w:hAnsi="PermianSerifTypeface"/>
          <w:iCs/>
          <w:sz w:val="22"/>
          <w:szCs w:val="22"/>
          <w:lang w:val="ru-RU"/>
        </w:rPr>
        <w:t xml:space="preserve">Небанковские поставщики платежных услуг </w:t>
      </w: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уведомляют Национальный банк Молдовы в течение 15 рабочих дней со дня внесения изменений </w:t>
      </w:r>
      <w:r w:rsidRPr="0057482B">
        <w:rPr>
          <w:rFonts w:ascii="PermianSerifTypeface" w:hAnsi="PermianSerifTypeface" w:cs="Arial"/>
          <w:sz w:val="22"/>
          <w:szCs w:val="22"/>
          <w:lang w:val="ru-RU" w:eastAsia="ro-MD"/>
        </w:rPr>
        <w:t xml:space="preserve">о любых изменениях данных в документах и </w:t>
      </w:r>
      <w:r w:rsidRPr="0057482B">
        <w:rPr>
          <w:rFonts w:ascii="PermianSerifTypeface" w:hAnsi="PermianSerifTypeface" w:cs="Cambria Math"/>
          <w:sz w:val="22"/>
          <w:szCs w:val="22"/>
          <w:lang w:val="ru-RU" w:eastAsia="ro-MD"/>
        </w:rPr>
        <w:t>сведениях</w:t>
      </w:r>
      <w:r w:rsidRPr="0057482B">
        <w:rPr>
          <w:rFonts w:ascii="PermianSerifTypeface" w:hAnsi="PermianSerifTypeface" w:cs="Arial"/>
          <w:sz w:val="22"/>
          <w:szCs w:val="22"/>
          <w:lang w:val="ru-RU" w:eastAsia="ro-MD"/>
        </w:rPr>
        <w:t xml:space="preserve">, </w:t>
      </w:r>
      <w:r w:rsidRPr="0057482B">
        <w:rPr>
          <w:rFonts w:ascii="PermianSerifTypeface" w:hAnsi="PermianSerifTypeface" w:cs="PermianSerifTypeface"/>
          <w:sz w:val="22"/>
          <w:szCs w:val="22"/>
          <w:lang w:val="ru-RU" w:eastAsia="ro-MD"/>
        </w:rPr>
        <w:t>представленных</w:t>
      </w:r>
      <w:r w:rsidRPr="0057482B">
        <w:rPr>
          <w:rFonts w:ascii="PermianSerifTypeface" w:hAnsi="PermianSerifTypeface" w:cs="Arial"/>
          <w:sz w:val="22"/>
          <w:szCs w:val="22"/>
          <w:lang w:val="ru-RU" w:eastAsia="ro-MD"/>
        </w:rPr>
        <w:t xml:space="preserve"> </w:t>
      </w:r>
      <w:r w:rsidRPr="0057482B">
        <w:rPr>
          <w:rFonts w:ascii="PermianSerifTypeface" w:hAnsi="PermianSerifTypeface" w:cs="PermianSerifTypeface"/>
          <w:sz w:val="22"/>
          <w:szCs w:val="22"/>
          <w:lang w:val="ru-RU" w:eastAsia="ro-MD"/>
        </w:rPr>
        <w:t>для</w:t>
      </w:r>
      <w:r w:rsidRPr="0057482B">
        <w:rPr>
          <w:rFonts w:ascii="PermianSerifTypeface" w:hAnsi="PermianSerifTypeface" w:cs="Arial"/>
          <w:sz w:val="22"/>
          <w:szCs w:val="22"/>
          <w:lang w:val="ru-RU" w:eastAsia="ro-MD"/>
        </w:rPr>
        <w:t xml:space="preserve"> </w:t>
      </w:r>
      <w:r w:rsidRPr="0057482B">
        <w:rPr>
          <w:rFonts w:ascii="PermianSerifTypeface" w:hAnsi="PermianSerifTypeface" w:cs="PermianSerifTypeface"/>
          <w:sz w:val="22"/>
          <w:szCs w:val="22"/>
          <w:lang w:val="ru-RU" w:eastAsia="ro-MD"/>
        </w:rPr>
        <w:t>регистрации</w:t>
      </w:r>
      <w:r w:rsidRPr="0057482B">
        <w:rPr>
          <w:rFonts w:ascii="PermianSerifTypeface" w:hAnsi="PermianSerifTypeface" w:cs="Arial"/>
          <w:sz w:val="22"/>
          <w:szCs w:val="22"/>
          <w:lang w:val="ru-RU" w:eastAsia="ro-MD"/>
        </w:rPr>
        <w:t xml:space="preserve"> </w:t>
      </w:r>
      <w:r w:rsidRPr="0057482B">
        <w:rPr>
          <w:rFonts w:ascii="PermianSerifTypeface" w:hAnsi="PermianSerifTypeface" w:cs="PermianSerifTypeface"/>
          <w:sz w:val="22"/>
          <w:szCs w:val="22"/>
          <w:lang w:val="ru-RU" w:eastAsia="ro-MD"/>
        </w:rPr>
        <w:t>отделения</w:t>
      </w:r>
      <w:r w:rsidRPr="0057482B">
        <w:rPr>
          <w:rFonts w:ascii="PermianSerifTypeface" w:hAnsi="PermianSerifTypeface" w:cs="Arial"/>
          <w:sz w:val="22"/>
          <w:szCs w:val="22"/>
          <w:lang w:val="ru-RU" w:eastAsia="ro-MD"/>
        </w:rPr>
        <w:t xml:space="preserve">, </w:t>
      </w:r>
      <w:r w:rsidRPr="0057482B">
        <w:rPr>
          <w:rFonts w:ascii="PermianSerifTypeface" w:hAnsi="PermianSerifTypeface" w:cs="PermianSerifTypeface"/>
          <w:sz w:val="22"/>
          <w:szCs w:val="22"/>
          <w:lang w:val="ru-RU" w:eastAsia="ro-MD"/>
        </w:rPr>
        <w:t>платежного</w:t>
      </w:r>
      <w:r w:rsidRPr="0057482B">
        <w:rPr>
          <w:rFonts w:ascii="PermianSerifTypeface" w:hAnsi="PermianSerifTypeface" w:cs="Arial"/>
          <w:sz w:val="22"/>
          <w:szCs w:val="22"/>
          <w:lang w:val="ru-RU" w:eastAsia="ro-MD"/>
        </w:rPr>
        <w:t xml:space="preserve"> </w:t>
      </w:r>
      <w:r w:rsidRPr="0057482B">
        <w:rPr>
          <w:rFonts w:ascii="PermianSerifTypeface" w:hAnsi="PermianSerifTypeface" w:cs="PermianSerifTypeface"/>
          <w:sz w:val="22"/>
          <w:szCs w:val="22"/>
          <w:lang w:val="ru-RU" w:eastAsia="ro-MD"/>
        </w:rPr>
        <w:t>агента</w:t>
      </w:r>
      <w:r w:rsidRPr="0057482B">
        <w:rPr>
          <w:rFonts w:ascii="PermianSerifTypeface" w:hAnsi="PermianSerifTypeface" w:cs="Arial"/>
          <w:sz w:val="22"/>
          <w:szCs w:val="22"/>
          <w:lang w:val="ru-RU" w:eastAsia="ro-MD"/>
        </w:rPr>
        <w:t xml:space="preserve">, </w:t>
      </w:r>
      <w:r w:rsidRPr="0057482B">
        <w:rPr>
          <w:rFonts w:ascii="PermianSerifTypeface" w:hAnsi="PermianSerifTypeface" w:cs="PermianSerifTypeface"/>
          <w:sz w:val="22"/>
          <w:szCs w:val="22"/>
          <w:lang w:val="ru-RU" w:eastAsia="ro-MD"/>
        </w:rPr>
        <w:t>рабочего</w:t>
      </w:r>
      <w:r w:rsidRPr="0057482B">
        <w:rPr>
          <w:rFonts w:ascii="PermianSerifTypeface" w:hAnsi="PermianSerifTypeface" w:cs="Arial"/>
          <w:sz w:val="22"/>
          <w:szCs w:val="22"/>
          <w:lang w:val="ru-RU" w:eastAsia="ro-MD"/>
        </w:rPr>
        <w:t xml:space="preserve"> пункта/дополнительного офиса, представляя документы и сведения, подтверждающие соответствующие изменения. </w:t>
      </w:r>
      <w:r w:rsidRPr="0057482B">
        <w:rPr>
          <w:rFonts w:ascii="PermianSerifTypeface" w:hAnsi="PermianSerifTypeface"/>
          <w:iCs/>
          <w:sz w:val="22"/>
          <w:szCs w:val="22"/>
          <w:lang w:val="ru-RU"/>
        </w:rPr>
        <w:t xml:space="preserve">Небанковские поставщики платежных услуг </w:t>
      </w:r>
      <w:r w:rsidRPr="0057482B">
        <w:rPr>
          <w:rFonts w:ascii="PermianSerifTypeface" w:hAnsi="PermianSerifTypeface" w:cs="Arial"/>
          <w:sz w:val="22"/>
          <w:szCs w:val="22"/>
          <w:lang w:val="ru-RU" w:eastAsia="ro-MD"/>
        </w:rPr>
        <w:t xml:space="preserve">предоставляет оригиналы документов и информации и их копии, после проверки оригиналы возвращаются. </w:t>
      </w:r>
    </w:p>
    <w:p w14:paraId="20C9BDD4" w14:textId="7874160A" w:rsidR="00A96EF2" w:rsidRPr="0057482B" w:rsidRDefault="00A96EF2" w:rsidP="00C517C5">
      <w:pPr>
        <w:pStyle w:val="ListParagraph"/>
        <w:numPr>
          <w:ilvl w:val="0"/>
          <w:numId w:val="18"/>
        </w:numPr>
        <w:tabs>
          <w:tab w:val="left" w:pos="993"/>
          <w:tab w:val="left" w:pos="3969"/>
        </w:tabs>
        <w:ind w:left="0" w:firstLine="567"/>
        <w:jc w:val="both"/>
        <w:rPr>
          <w:rFonts w:ascii="PermianSerifTypeface" w:hAnsi="PermianSerifTypeface" w:cs="Arial"/>
          <w:sz w:val="22"/>
          <w:szCs w:val="22"/>
          <w:lang w:val="ru-RU" w:eastAsia="ro-MD"/>
        </w:rPr>
      </w:pPr>
      <w:r w:rsidRPr="0057482B">
        <w:rPr>
          <w:rFonts w:ascii="PermianSerifTypeface" w:hAnsi="PermianSerifTypeface" w:cs="Arial"/>
          <w:sz w:val="22"/>
          <w:szCs w:val="22"/>
          <w:lang w:val="ru-RU" w:eastAsia="ro-MD"/>
        </w:rPr>
        <w:t xml:space="preserve">В случае смены администратора агента небанковский поставщик </w:t>
      </w:r>
      <w:r w:rsidRPr="0057482B">
        <w:rPr>
          <w:rFonts w:ascii="PermianSerifTypeface" w:hAnsi="PermianSerifTypeface"/>
          <w:iCs/>
          <w:sz w:val="22"/>
          <w:szCs w:val="22"/>
          <w:lang w:val="ru-RU"/>
        </w:rPr>
        <w:t xml:space="preserve">платежных услуг представляет, в зависимости от обстоятельств, </w:t>
      </w:r>
      <w:r w:rsidRPr="0057482B">
        <w:rPr>
          <w:rFonts w:ascii="PermianSerifTypeface" w:hAnsi="PermianSerifTypeface" w:cs="Arial"/>
          <w:sz w:val="22"/>
          <w:szCs w:val="22"/>
          <w:lang w:val="ru-RU" w:eastAsia="ro-MD"/>
        </w:rPr>
        <w:t>документы и сведения, указанные в пунктах 36 или 37, по каждому вновь назначенному администратору. В случае смены администратора зарегистрированного агента</w:t>
      </w:r>
      <w:r w:rsidR="00757AAE" w:rsidRPr="0057482B">
        <w:rPr>
          <w:rFonts w:ascii="PermianSerifTypeface" w:hAnsi="PermianSerifTypeface" w:cs="Arial"/>
          <w:sz w:val="22"/>
          <w:szCs w:val="22"/>
          <w:lang w:val="ru-RU" w:eastAsia="ro-MD"/>
        </w:rPr>
        <w:t>,</w:t>
      </w:r>
      <w:r w:rsidRPr="0057482B">
        <w:rPr>
          <w:rFonts w:ascii="PermianSerifTypeface" w:hAnsi="PermianSerifTypeface" w:cs="Arial"/>
          <w:sz w:val="22"/>
          <w:szCs w:val="22"/>
          <w:lang w:val="ru-RU" w:eastAsia="ro-MD"/>
        </w:rPr>
        <w:t xml:space="preserve"> согласно пункту 39, в Национальный банк Молдовы будет подано уведомление с указанием вновь назначенного администратора</w:t>
      </w:r>
      <w:r w:rsidR="00757AAE" w:rsidRPr="0057482B">
        <w:rPr>
          <w:rFonts w:ascii="PermianSerifTypeface" w:hAnsi="PermianSerifTypeface" w:cs="Arial"/>
          <w:sz w:val="22"/>
          <w:szCs w:val="22"/>
          <w:lang w:val="ru-RU" w:eastAsia="ro-MD"/>
        </w:rPr>
        <w:t>.</w:t>
      </w:r>
    </w:p>
    <w:p w14:paraId="3610A0A3" w14:textId="1DC5DEF1" w:rsidR="001042C9" w:rsidRPr="0057482B" w:rsidRDefault="001042C9" w:rsidP="001042C9">
      <w:pPr>
        <w:pStyle w:val="ListParagraph"/>
        <w:tabs>
          <w:tab w:val="left" w:pos="993"/>
          <w:tab w:val="left" w:pos="3969"/>
        </w:tabs>
        <w:ind w:left="1080"/>
        <w:jc w:val="both"/>
        <w:rPr>
          <w:rFonts w:ascii="PermianSerifTypeface" w:hAnsi="PermianSerifTypeface" w:cs="Arial"/>
          <w:sz w:val="22"/>
          <w:szCs w:val="22"/>
          <w:lang w:val="ru-RU" w:eastAsia="ro-MD"/>
        </w:rPr>
      </w:pPr>
    </w:p>
    <w:p w14:paraId="15B614D9" w14:textId="3BC3BF2D" w:rsidR="001042C9" w:rsidRPr="0057482B" w:rsidRDefault="00757AAE" w:rsidP="001042C9">
      <w:pPr>
        <w:pStyle w:val="ListParagraph"/>
        <w:tabs>
          <w:tab w:val="left" w:pos="993"/>
          <w:tab w:val="left" w:pos="3969"/>
        </w:tabs>
        <w:ind w:left="1080"/>
        <w:jc w:val="center"/>
        <w:rPr>
          <w:rFonts w:ascii="PermianSerifTypeface" w:hAnsi="PermianSerifTypeface" w:cs="Arial"/>
          <w:b/>
          <w:bCs/>
          <w:sz w:val="22"/>
          <w:szCs w:val="22"/>
          <w:lang w:val="ro-RO" w:eastAsia="ro-MD"/>
        </w:rPr>
      </w:pPr>
      <w:r w:rsidRPr="0057482B">
        <w:rPr>
          <w:rFonts w:ascii="PermianSerifTypeface" w:hAnsi="PermianSerifTypeface" w:cs="Arial"/>
          <w:b/>
          <w:bCs/>
          <w:sz w:val="22"/>
          <w:szCs w:val="22"/>
          <w:lang w:val="ru-RU" w:eastAsia="ro-MD"/>
        </w:rPr>
        <w:t>Часть</w:t>
      </w:r>
      <w:r w:rsidR="001042C9" w:rsidRPr="0057482B">
        <w:rPr>
          <w:rFonts w:ascii="PermianSerifTypeface" w:hAnsi="PermianSerifTypeface" w:cs="Arial"/>
          <w:b/>
          <w:bCs/>
          <w:sz w:val="22"/>
          <w:szCs w:val="22"/>
          <w:lang w:val="ro-RO" w:eastAsia="ro-MD"/>
        </w:rPr>
        <w:t xml:space="preserve"> 5</w:t>
      </w:r>
    </w:p>
    <w:p w14:paraId="49DEC5D5" w14:textId="209F0F48" w:rsidR="001042C9" w:rsidRPr="0057482B" w:rsidRDefault="00B14032" w:rsidP="001042C9">
      <w:pPr>
        <w:pStyle w:val="ListParagraph"/>
        <w:tabs>
          <w:tab w:val="left" w:pos="993"/>
          <w:tab w:val="left" w:pos="3969"/>
        </w:tabs>
        <w:ind w:left="1080"/>
        <w:jc w:val="center"/>
        <w:rPr>
          <w:rFonts w:ascii="PermianSerifTypeface" w:hAnsi="PermianSerifTypeface" w:cs="Arial"/>
          <w:b/>
          <w:bCs/>
          <w:sz w:val="22"/>
          <w:szCs w:val="22"/>
          <w:lang w:val="ru-RU" w:eastAsia="ro-MD"/>
        </w:rPr>
      </w:pPr>
      <w:r w:rsidRPr="0057482B">
        <w:rPr>
          <w:rFonts w:ascii="PermianSerifTypeface" w:hAnsi="PermianSerifTypeface" w:cs="Arial"/>
          <w:b/>
          <w:bCs/>
          <w:sz w:val="22"/>
          <w:szCs w:val="22"/>
          <w:lang w:val="ru-RU" w:eastAsia="ro-MD"/>
        </w:rPr>
        <w:t>Рассмотрение заявлений о регистрации</w:t>
      </w:r>
      <w:r w:rsidR="00F06F4A" w:rsidRPr="0057482B">
        <w:rPr>
          <w:rFonts w:ascii="PermianSerifTypeface" w:hAnsi="PermianSerifTypeface" w:cs="Arial"/>
          <w:b/>
          <w:bCs/>
          <w:sz w:val="22"/>
          <w:szCs w:val="22"/>
          <w:lang w:val="ru-RU" w:eastAsia="ro-MD"/>
        </w:rPr>
        <w:t>.</w:t>
      </w:r>
      <w:r w:rsidRPr="0057482B">
        <w:rPr>
          <w:rFonts w:ascii="PermianSerifTypeface" w:hAnsi="PermianSerifTypeface" w:cs="Arial"/>
          <w:b/>
          <w:bCs/>
          <w:sz w:val="22"/>
          <w:szCs w:val="22"/>
          <w:lang w:val="ru-RU" w:eastAsia="ro-MD"/>
        </w:rPr>
        <w:t xml:space="preserve"> Исключение </w:t>
      </w:r>
    </w:p>
    <w:p w14:paraId="31842506" w14:textId="79707D79" w:rsidR="004A6F62" w:rsidRPr="0057482B" w:rsidRDefault="00A55B78" w:rsidP="007B506F">
      <w:pPr>
        <w:pStyle w:val="ListParagraph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PermianSerifTypeface" w:hAnsi="PermianSerifTypeface" w:cs="Arial"/>
          <w:sz w:val="22"/>
          <w:szCs w:val="22"/>
          <w:lang w:val="ro-RO" w:eastAsia="ro-MD"/>
        </w:rPr>
      </w:pPr>
      <w:bookmarkStart w:id="16" w:name="_Ref131161897"/>
      <w:r w:rsidRPr="0057482B">
        <w:rPr>
          <w:rFonts w:ascii="PermianSerifTypeface" w:hAnsi="PermianSerifTypeface"/>
          <w:sz w:val="22"/>
          <w:szCs w:val="22"/>
          <w:lang w:val="ru-RU"/>
        </w:rPr>
        <w:t>Национальный банк Молдовы рассматривает документы и информацию, указанные в</w:t>
      </w:r>
      <w:r w:rsidRPr="0057482B">
        <w:rPr>
          <w:rFonts w:ascii="PermianSerifTypeface" w:hAnsi="PermianSerifTypeface" w:cs="Arial"/>
          <w:sz w:val="22"/>
          <w:szCs w:val="22"/>
          <w:lang w:val="ro-RO" w:eastAsia="ro-MD"/>
        </w:rPr>
        <w:t xml:space="preserve"> </w:t>
      </w:r>
      <w:r w:rsidRPr="0057482B">
        <w:rPr>
          <w:rFonts w:ascii="PermianSerifTypeface" w:hAnsi="PermianSerifTypeface" w:cs="Arial"/>
          <w:sz w:val="22"/>
          <w:szCs w:val="22"/>
          <w:lang w:val="ru-RU" w:eastAsia="ro-MD"/>
        </w:rPr>
        <w:t xml:space="preserve">Части </w:t>
      </w:r>
      <w:r w:rsidRPr="0057482B">
        <w:rPr>
          <w:rFonts w:ascii="PermianSerifTypeface" w:hAnsi="PermianSerifTypeface" w:cs="Arial"/>
          <w:sz w:val="22"/>
          <w:szCs w:val="22"/>
          <w:lang w:val="ro-RO" w:eastAsia="ro-MD"/>
        </w:rPr>
        <w:t xml:space="preserve">1-4 </w:t>
      </w:r>
      <w:r w:rsidRPr="0057482B">
        <w:rPr>
          <w:rFonts w:ascii="PermianSerifTypeface" w:hAnsi="PermianSerifTypeface" w:cs="Arial"/>
          <w:sz w:val="22"/>
          <w:szCs w:val="22"/>
          <w:lang w:val="ru-RU" w:eastAsia="ro-MD"/>
        </w:rPr>
        <w:t xml:space="preserve">Главы </w:t>
      </w:r>
      <w:r w:rsidR="00C469AA" w:rsidRPr="0057482B">
        <w:rPr>
          <w:rFonts w:ascii="PermianSerifTypeface" w:hAnsi="PermianSerifTypeface" w:cs="Arial"/>
          <w:sz w:val="22"/>
          <w:szCs w:val="22"/>
          <w:lang w:val="ro-RO" w:eastAsia="ro-MD"/>
        </w:rPr>
        <w:t xml:space="preserve">III </w:t>
      </w:r>
      <w:r w:rsidRPr="0057482B">
        <w:rPr>
          <w:rFonts w:ascii="PermianSerifTypeface" w:hAnsi="PermianSerifTypeface"/>
          <w:sz w:val="22"/>
          <w:szCs w:val="22"/>
          <w:lang w:val="ru-RU"/>
        </w:rPr>
        <w:t>и сообщает решение о регистрации в Регистре платежных обществ / поставщиков почтовых услуг или Регистре обществ, выпускающие электронные деньги, в течение 30 дней после их получения</w:t>
      </w:r>
      <w:r w:rsidR="004A6F62" w:rsidRPr="0057482B">
        <w:rPr>
          <w:rFonts w:ascii="PermianSerifTypeface" w:hAnsi="PermianSerifTypeface" w:cs="Arial"/>
          <w:sz w:val="22"/>
          <w:szCs w:val="22"/>
          <w:lang w:val="ro-RO" w:eastAsia="ro-MD"/>
        </w:rPr>
        <w:t>.</w:t>
      </w:r>
      <w:bookmarkEnd w:id="16"/>
    </w:p>
    <w:p w14:paraId="4B2F1D98" w14:textId="6EA96548" w:rsidR="001A095E" w:rsidRPr="0057482B" w:rsidRDefault="00A55B78" w:rsidP="00C517C5">
      <w:pPr>
        <w:pStyle w:val="ListParagraph"/>
        <w:numPr>
          <w:ilvl w:val="0"/>
          <w:numId w:val="18"/>
        </w:numPr>
        <w:tabs>
          <w:tab w:val="left" w:pos="993"/>
        </w:tabs>
        <w:ind w:left="0" w:firstLine="567"/>
        <w:contextualSpacing w:val="0"/>
        <w:jc w:val="both"/>
        <w:rPr>
          <w:rFonts w:ascii="PermianSerifTypeface" w:hAnsi="PermianSerifTypeface" w:cs="Arial"/>
          <w:sz w:val="22"/>
          <w:szCs w:val="22"/>
          <w:lang w:val="ru-RU" w:eastAsia="ro-MD"/>
        </w:rPr>
      </w:pPr>
      <w:bookmarkStart w:id="17" w:name="_Ref131161915"/>
      <w:r w:rsidRPr="0057482B">
        <w:rPr>
          <w:rStyle w:val="docheader"/>
          <w:rFonts w:ascii="PermianSerifTypeface" w:hAnsi="PermianSerifTypeface"/>
          <w:sz w:val="22"/>
          <w:szCs w:val="22"/>
          <w:lang w:val="ru-RU"/>
        </w:rPr>
        <w:t xml:space="preserve">Если представленные документы или информация недостаточны для </w:t>
      </w:r>
      <w:r w:rsidRPr="0057482B">
        <w:rPr>
          <w:rStyle w:val="docheader"/>
          <w:rFonts w:ascii="PermianSerifTypeface" w:hAnsi="PermianSerifTypeface" w:cs="Arial"/>
          <w:sz w:val="22"/>
          <w:szCs w:val="22"/>
          <w:lang w:val="ru-RU" w:eastAsia="ro-MD"/>
        </w:rPr>
        <w:t xml:space="preserve">обеспечения выполнения условий регистрации или того, что полученные документы и информация являются актуальными, правдивыми и полными, Национальный банк Молдовы может принять дополнительные меры для проверки выполнения условий регистрации и/ или документов и информации, в том числе может проводить </w:t>
      </w:r>
      <w:r w:rsidRPr="0057482B">
        <w:rPr>
          <w:rStyle w:val="ln2tlitera"/>
          <w:rFonts w:ascii="PermianSerifTypeface" w:hAnsi="PermianSerifTypeface"/>
          <w:sz w:val="22"/>
          <w:szCs w:val="22"/>
          <w:lang w:val="ru-RU"/>
        </w:rPr>
        <w:t>дополнительные исследования, в том числе консультировать органы государственной власти и других юридических лиц.</w:t>
      </w:r>
    </w:p>
    <w:p w14:paraId="0D0F678A" w14:textId="6DD84A91" w:rsidR="00C24909" w:rsidRPr="0057482B" w:rsidRDefault="00C24909" w:rsidP="00C517C5">
      <w:pPr>
        <w:pStyle w:val="ListParagraph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PermianSerifTypeface" w:hAnsi="PermianSerifTypeface" w:cs="Arial"/>
          <w:sz w:val="22"/>
          <w:szCs w:val="22"/>
          <w:lang w:val="ru-RU" w:eastAsia="ro-MD"/>
        </w:rPr>
      </w:pPr>
      <w:r w:rsidRPr="0057482B">
        <w:rPr>
          <w:rFonts w:ascii="PermianSerifTypeface" w:hAnsi="PermianSerifTypeface"/>
          <w:sz w:val="22"/>
          <w:szCs w:val="22"/>
          <w:lang w:val="ru-RU"/>
        </w:rPr>
        <w:t>При истребовании Национальным банком дополнительных сведений у небанковского поставщика платежных услуг, он</w:t>
      </w:r>
      <w:r w:rsidRPr="0057482B">
        <w:rPr>
          <w:rFonts w:ascii="PermianSerifTypeface" w:hAnsi="PermianSerifTypeface" w:cs="Arial"/>
          <w:sz w:val="22"/>
          <w:szCs w:val="22"/>
          <w:lang w:val="ru-RU" w:eastAsia="ro-MD"/>
        </w:rPr>
        <w:t xml:space="preserve"> должен передать информацию в срок, затребованный Национальным банком Молдовы, в течение которого срок рассмотрения, предусмотренный пунктом 45, приостанавливается.</w:t>
      </w:r>
    </w:p>
    <w:bookmarkEnd w:id="17"/>
    <w:p w14:paraId="0D147570" w14:textId="58AE35DF" w:rsidR="006464F5" w:rsidRPr="0057482B" w:rsidRDefault="00C24909" w:rsidP="007E0DF4">
      <w:pPr>
        <w:pStyle w:val="ListParagraph"/>
        <w:numPr>
          <w:ilvl w:val="0"/>
          <w:numId w:val="18"/>
        </w:numPr>
        <w:tabs>
          <w:tab w:val="left" w:pos="993"/>
          <w:tab w:val="left" w:pos="1418"/>
        </w:tabs>
        <w:ind w:left="0" w:firstLine="567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Если небанковский поставщик платежных услуг не представляет затребованные документы и информацию в срок, установленный в пункте 47, </w:t>
      </w:r>
      <w:r w:rsidRPr="0057482B">
        <w:rPr>
          <w:rFonts w:ascii="PermianSerifTypeface" w:hAnsi="PermianSerifTypeface"/>
          <w:sz w:val="22"/>
          <w:szCs w:val="22"/>
          <w:lang w:val="ru-RU"/>
        </w:rPr>
        <w:lastRenderedPageBreak/>
        <w:t xml:space="preserve">Национальный банк Молдовы 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констатирует молчаливый отказ </w:t>
      </w: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от заявления небанковского поставщика платежных услуг, </w:t>
      </w:r>
      <w:r w:rsidR="007362CD"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если не имеется оснований для приостановления рассмотрения или восстановления пропущенного срока, а также незамедлительно уведомляет об </w:t>
      </w:r>
      <w:r w:rsidR="0055679A"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этом</w:t>
      </w:r>
      <w:r w:rsidR="0055679A" w:rsidRPr="0057482B">
        <w:rPr>
          <w:rFonts w:ascii="PermianSerifTypeface" w:hAnsi="PermianSerifTypeface"/>
          <w:sz w:val="22"/>
          <w:szCs w:val="22"/>
          <w:lang w:val="ru-RU"/>
        </w:rPr>
        <w:t xml:space="preserve"> небанковского</w:t>
      </w:r>
      <w:r w:rsidR="007362CD" w:rsidRPr="0057482B">
        <w:rPr>
          <w:rFonts w:ascii="PermianSerifTypeface" w:hAnsi="PermianSerifTypeface"/>
          <w:sz w:val="22"/>
          <w:szCs w:val="22"/>
          <w:lang w:val="ru-RU"/>
        </w:rPr>
        <w:t xml:space="preserve"> поставщика платежных услуг</w:t>
      </w:r>
      <w:r w:rsidR="001125EC" w:rsidRPr="0057482B">
        <w:rPr>
          <w:rFonts w:ascii="PermianSerifTypeface" w:hAnsi="PermianSerifTypeface"/>
          <w:sz w:val="22"/>
          <w:szCs w:val="22"/>
          <w:lang w:val="ru-RU"/>
        </w:rPr>
        <w:t>.</w:t>
      </w:r>
    </w:p>
    <w:p w14:paraId="75F6F1B2" w14:textId="7A404D17" w:rsidR="000B6202" w:rsidRPr="0057482B" w:rsidRDefault="002E5C26" w:rsidP="00457479">
      <w:pPr>
        <w:pStyle w:val="ListParagraph"/>
        <w:numPr>
          <w:ilvl w:val="0"/>
          <w:numId w:val="18"/>
        </w:numPr>
        <w:tabs>
          <w:tab w:val="left" w:pos="284"/>
          <w:tab w:val="left" w:pos="1134"/>
        </w:tabs>
        <w:ind w:left="0" w:firstLine="851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Национальный банк Молдовы регистрирует отделение, рабочее место/дополнительный офис в Реестре платежных компаний/поставщиков почтовых услуг или в Реестре компаний-эмитентов электронных денег в соответствии со ст. 27 Закона о платежных услугах и электронных деньгах № 114/2012 и настоящим регламентом, если выполняются требования, установленные Законом о платежных услугах и электронных деньгах № 114/2012 и настоящего регламента, </w:t>
      </w:r>
      <w:r w:rsidR="00E9555C" w:rsidRPr="0057482B">
        <w:rPr>
          <w:rFonts w:ascii="PermianSerifTypeface" w:hAnsi="PermianSerifTypeface"/>
          <w:sz w:val="22"/>
          <w:szCs w:val="22"/>
          <w:lang w:val="ru-RU"/>
        </w:rPr>
        <w:t>и,</w:t>
      </w: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 если Национальный банк Молдовы уверен, что полученные документы и информация являются актуальными, правдивыми и полными.</w:t>
      </w:r>
      <w:r w:rsidR="000B6202" w:rsidRPr="0057482B">
        <w:rPr>
          <w:rFonts w:ascii="PermianSerifTypeface" w:hAnsi="PermianSerifTypeface"/>
          <w:sz w:val="22"/>
          <w:szCs w:val="22"/>
          <w:lang w:val="ro-RO"/>
        </w:rPr>
        <w:t xml:space="preserve"> </w:t>
      </w:r>
    </w:p>
    <w:p w14:paraId="447A309E" w14:textId="0FDA6737" w:rsidR="00F57351" w:rsidRPr="0057482B" w:rsidRDefault="00F57351" w:rsidP="00457479">
      <w:pPr>
        <w:pStyle w:val="ListParagraph"/>
        <w:numPr>
          <w:ilvl w:val="0"/>
          <w:numId w:val="18"/>
        </w:numPr>
        <w:tabs>
          <w:tab w:val="left" w:pos="993"/>
          <w:tab w:val="left" w:pos="1418"/>
        </w:tabs>
        <w:ind w:left="0" w:firstLine="851"/>
        <w:jc w:val="both"/>
        <w:rPr>
          <w:rFonts w:ascii="PermianSerifTypeface" w:hAnsi="PermianSerifTypeface"/>
          <w:sz w:val="22"/>
          <w:szCs w:val="22"/>
          <w:lang w:val="ro-RO"/>
        </w:rPr>
      </w:pPr>
      <w:bookmarkStart w:id="18" w:name="_Ref131412591"/>
      <w:r w:rsidRPr="0057482B">
        <w:rPr>
          <w:rFonts w:ascii="PermianSerifTypeface" w:hAnsi="PermianSerifTypeface"/>
          <w:sz w:val="22"/>
          <w:szCs w:val="22"/>
          <w:lang w:val="ru-RU"/>
        </w:rPr>
        <w:t>Небанковский поставщик платежных услуг запрашивает исключение отделения, рабочего мест</w:t>
      </w:r>
      <w:r w:rsidR="001026C6" w:rsidRPr="0057482B">
        <w:rPr>
          <w:rFonts w:ascii="PermianSerifTypeface" w:hAnsi="PermianSerifTypeface"/>
          <w:sz w:val="22"/>
          <w:szCs w:val="22"/>
          <w:lang w:val="ru-RU"/>
        </w:rPr>
        <w:t>а</w:t>
      </w: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/дополнительного офиса, платежного агента из Реестра платежных компаний / поставщиков почтовых услуг или Регистра эмитентов электронных денег на основании заявления, поданного не позднее 3 дней со дня прекращения деятельности по оказанию платежных услуг через </w:t>
      </w:r>
      <w:r w:rsidR="00E9555C" w:rsidRPr="0057482B">
        <w:rPr>
          <w:rFonts w:ascii="PermianSerifTypeface" w:hAnsi="PermianSerifTypeface"/>
          <w:sz w:val="22"/>
          <w:szCs w:val="22"/>
          <w:lang w:val="ru-RU"/>
        </w:rPr>
        <w:t>отделение</w:t>
      </w:r>
      <w:r w:rsidRPr="0057482B">
        <w:rPr>
          <w:rFonts w:ascii="PermianSerifTypeface" w:hAnsi="PermianSerifTypeface"/>
          <w:sz w:val="22"/>
          <w:szCs w:val="22"/>
          <w:lang w:val="ru-RU"/>
        </w:rPr>
        <w:t>, рабочее место/дополнительный офис или платежного агента</w:t>
      </w:r>
      <w:r w:rsidR="00E9555C" w:rsidRPr="0057482B">
        <w:rPr>
          <w:rFonts w:ascii="PermianSerifTypeface" w:hAnsi="PermianSerifTypeface"/>
          <w:sz w:val="22"/>
          <w:szCs w:val="22"/>
          <w:lang w:val="ru-RU"/>
        </w:rPr>
        <w:t>.</w:t>
      </w:r>
    </w:p>
    <w:bookmarkEnd w:id="18"/>
    <w:p w14:paraId="5765FB33" w14:textId="6904E5C0" w:rsidR="006464F5" w:rsidRPr="0057482B" w:rsidRDefault="00E9555C" w:rsidP="00652093">
      <w:pPr>
        <w:pStyle w:val="ListParagraph"/>
        <w:numPr>
          <w:ilvl w:val="0"/>
          <w:numId w:val="18"/>
        </w:numPr>
        <w:tabs>
          <w:tab w:val="left" w:pos="993"/>
          <w:tab w:val="left" w:pos="1418"/>
        </w:tabs>
        <w:ind w:left="0" w:firstLine="851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57482B">
        <w:rPr>
          <w:rFonts w:ascii="PermianSerifTypeface" w:hAnsi="PermianSerifTypeface"/>
          <w:sz w:val="22"/>
          <w:szCs w:val="22"/>
          <w:lang w:val="ru-RU"/>
        </w:rPr>
        <w:t>В случае закрытия отделения на территории другого государства небанковский поставщик платежных услуг вместе с заявлением об исключении, предусмотренном пунктом 50, представляет следующие документы и сведения:</w:t>
      </w:r>
    </w:p>
    <w:p w14:paraId="32450108" w14:textId="3E894CF1" w:rsidR="00395E7E" w:rsidRPr="0057482B" w:rsidRDefault="00E9555C" w:rsidP="00652093">
      <w:pPr>
        <w:pStyle w:val="ListParagraph"/>
        <w:numPr>
          <w:ilvl w:val="1"/>
          <w:numId w:val="24"/>
        </w:numPr>
        <w:tabs>
          <w:tab w:val="left" w:pos="993"/>
          <w:tab w:val="left" w:pos="1418"/>
        </w:tabs>
        <w:ind w:left="0" w:firstLine="851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57482B">
        <w:rPr>
          <w:rFonts w:ascii="PermianSerifTypeface" w:hAnsi="PermianSerifTypeface"/>
          <w:sz w:val="22"/>
          <w:szCs w:val="22"/>
          <w:lang w:val="ru-RU"/>
        </w:rPr>
        <w:t>решение органа управления/члена органа управления небанковского поставщика платежных услуг о закрытии отделения на территории другого государства</w:t>
      </w:r>
      <w:r w:rsidR="006464F5" w:rsidRPr="0057482B">
        <w:rPr>
          <w:rFonts w:ascii="PermianSerifTypeface" w:hAnsi="PermianSerifTypeface"/>
          <w:sz w:val="22"/>
          <w:szCs w:val="22"/>
          <w:lang w:val="ro-RO"/>
        </w:rPr>
        <w:t>;</w:t>
      </w:r>
    </w:p>
    <w:p w14:paraId="2C177002" w14:textId="3E8CDA22" w:rsidR="006464F5" w:rsidRPr="0057482B" w:rsidRDefault="00E9555C" w:rsidP="00652093">
      <w:pPr>
        <w:pStyle w:val="ListParagraph"/>
        <w:numPr>
          <w:ilvl w:val="1"/>
          <w:numId w:val="24"/>
        </w:numPr>
        <w:tabs>
          <w:tab w:val="left" w:pos="993"/>
          <w:tab w:val="left" w:pos="1418"/>
        </w:tabs>
        <w:ind w:left="0" w:firstLine="851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57482B">
        <w:rPr>
          <w:rFonts w:ascii="PermianSerifTypeface" w:hAnsi="PermianSerifTypeface"/>
          <w:sz w:val="22"/>
          <w:szCs w:val="22"/>
          <w:lang w:val="ru-RU"/>
        </w:rPr>
        <w:t>информация о процессе выполнения обязательств, принятых соответствующим отделением</w:t>
      </w:r>
      <w:r w:rsidR="006464F5" w:rsidRPr="0057482B">
        <w:rPr>
          <w:rFonts w:ascii="PermianSerifTypeface" w:hAnsi="PermianSerifTypeface"/>
          <w:sz w:val="22"/>
          <w:szCs w:val="22"/>
          <w:lang w:val="ro-RO"/>
        </w:rPr>
        <w:t>.</w:t>
      </w:r>
    </w:p>
    <w:p w14:paraId="169FA9A8" w14:textId="77777777" w:rsidR="00E929CA" w:rsidRPr="0057482B" w:rsidRDefault="00E929CA" w:rsidP="006167E3">
      <w:pPr>
        <w:spacing w:after="0" w:line="240" w:lineRule="auto"/>
        <w:jc w:val="center"/>
        <w:rPr>
          <w:rFonts w:ascii="PermianSerifTypeface" w:eastAsia="Times New Roman" w:hAnsi="PermianSerifTypeface"/>
          <w:b/>
          <w:bCs/>
          <w:lang w:val="ro-RO"/>
        </w:rPr>
      </w:pPr>
    </w:p>
    <w:p w14:paraId="741535F8" w14:textId="287C9CC9" w:rsidR="00CC5387" w:rsidRPr="0057482B" w:rsidRDefault="00E9555C" w:rsidP="006167E3">
      <w:pPr>
        <w:spacing w:after="0" w:line="240" w:lineRule="auto"/>
        <w:jc w:val="center"/>
        <w:rPr>
          <w:rFonts w:ascii="PermianSerifTypeface" w:eastAsia="Times New Roman" w:hAnsi="PermianSerifTypeface"/>
          <w:b/>
          <w:bCs/>
          <w:vertAlign w:val="superscript"/>
          <w:lang w:val="ro-RO"/>
        </w:rPr>
      </w:pPr>
      <w:r w:rsidRPr="0057482B">
        <w:rPr>
          <w:rFonts w:ascii="PermianSerifTypeface" w:eastAsia="Times New Roman" w:hAnsi="PermianSerifTypeface"/>
          <w:b/>
          <w:bCs/>
          <w:lang w:val="ru-RU"/>
        </w:rPr>
        <w:t>Часть</w:t>
      </w:r>
      <w:r w:rsidR="00CC5387" w:rsidRPr="0057482B">
        <w:rPr>
          <w:rFonts w:ascii="PermianSerifTypeface" w:eastAsia="Times New Roman" w:hAnsi="PermianSerifTypeface"/>
          <w:b/>
          <w:bCs/>
          <w:lang w:val="ro-RO"/>
        </w:rPr>
        <w:t xml:space="preserve"> </w:t>
      </w:r>
      <w:r w:rsidR="00B128C2" w:rsidRPr="0057482B">
        <w:rPr>
          <w:rFonts w:ascii="PermianSerifTypeface" w:eastAsia="Times New Roman" w:hAnsi="PermianSerifTypeface"/>
          <w:b/>
          <w:bCs/>
          <w:lang w:val="ro-RO"/>
        </w:rPr>
        <w:t>6</w:t>
      </w:r>
    </w:p>
    <w:p w14:paraId="6CC453B1" w14:textId="304B7BD1" w:rsidR="00CC5387" w:rsidRPr="0057482B" w:rsidRDefault="00E9555C" w:rsidP="006167E3">
      <w:pPr>
        <w:spacing w:after="0" w:line="240" w:lineRule="auto"/>
        <w:jc w:val="center"/>
        <w:rPr>
          <w:rFonts w:ascii="PermianSerifTypeface" w:eastAsia="Times New Roman" w:hAnsi="PermianSerifTypeface"/>
          <w:b/>
          <w:bCs/>
          <w:lang w:val="ro-RO"/>
        </w:rPr>
      </w:pPr>
      <w:bookmarkStart w:id="19" w:name="_Hlk139467928"/>
      <w:r w:rsidRPr="0057482B">
        <w:rPr>
          <w:rFonts w:ascii="PermianSerifTypeface" w:eastAsia="Times New Roman" w:hAnsi="PermianSerifTypeface"/>
          <w:b/>
          <w:bCs/>
          <w:lang w:val="ru-RU"/>
        </w:rPr>
        <w:t>Особенности подачи заявления в электронной форме</w:t>
      </w:r>
    </w:p>
    <w:bookmarkEnd w:id="19"/>
    <w:p w14:paraId="42CB9D05" w14:textId="77777777" w:rsidR="00CC5387" w:rsidRPr="0057482B" w:rsidRDefault="00CC5387" w:rsidP="006167E3">
      <w:pPr>
        <w:spacing w:after="0" w:line="240" w:lineRule="auto"/>
        <w:jc w:val="both"/>
        <w:rPr>
          <w:rFonts w:ascii="PermianSerifTypeface" w:eastAsia="Times New Roman" w:hAnsi="PermianSerifTypeface"/>
          <w:b/>
          <w:lang w:val="ro-RO"/>
        </w:rPr>
      </w:pPr>
    </w:p>
    <w:p w14:paraId="7D9483C8" w14:textId="0A0300CF" w:rsidR="00CB7C18" w:rsidRPr="0057482B" w:rsidRDefault="00CB7C18" w:rsidP="007B506F">
      <w:pPr>
        <w:pStyle w:val="ListParagraph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PermianSerifTypeface" w:hAnsi="PermianSerifTypeface"/>
          <w:sz w:val="22"/>
          <w:szCs w:val="22"/>
          <w:lang w:val="ru-RU"/>
        </w:rPr>
      </w:pPr>
      <w:bookmarkStart w:id="20" w:name="_Ref131162020"/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Для подачи   заявлений и/или необходимого пакета документов и информации в соответствии с </w:t>
      </w:r>
      <w:r w:rsidR="00CA3D09" w:rsidRPr="0057482B">
        <w:rPr>
          <w:rFonts w:ascii="PermianSerifTypeface" w:hAnsi="PermianSerifTypeface"/>
          <w:sz w:val="22"/>
          <w:szCs w:val="22"/>
          <w:lang w:val="ru-RU"/>
        </w:rPr>
        <w:t>ч</w:t>
      </w:r>
      <w:r w:rsidRPr="0057482B">
        <w:rPr>
          <w:rFonts w:ascii="PermianSerifTypeface" w:hAnsi="PermianSerifTypeface"/>
          <w:sz w:val="22"/>
          <w:szCs w:val="22"/>
          <w:lang w:val="ru-RU"/>
        </w:rPr>
        <w:t>аст</w:t>
      </w:r>
      <w:r w:rsidR="00CA3D09" w:rsidRPr="0057482B">
        <w:rPr>
          <w:rFonts w:ascii="PermianSerifTypeface" w:hAnsi="PermianSerifTypeface"/>
          <w:sz w:val="22"/>
          <w:szCs w:val="22"/>
          <w:lang w:val="ru-RU"/>
        </w:rPr>
        <w:t>ями</w:t>
      </w: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 1-4 </w:t>
      </w:r>
      <w:r w:rsidR="00CA3D09" w:rsidRPr="0057482B">
        <w:rPr>
          <w:rFonts w:ascii="PermianSerifTypeface" w:hAnsi="PermianSerifTypeface"/>
          <w:sz w:val="22"/>
          <w:szCs w:val="22"/>
          <w:lang w:val="ru-RU"/>
        </w:rPr>
        <w:t>г</w:t>
      </w: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лавы III в электронной форме </w:t>
      </w:r>
      <w:r w:rsidR="001026C6" w:rsidRPr="0057482B">
        <w:rPr>
          <w:rFonts w:ascii="PermianSerifTypeface" w:hAnsi="PermianSerifTypeface"/>
          <w:sz w:val="22"/>
          <w:szCs w:val="22"/>
          <w:lang w:val="ru-RU"/>
        </w:rPr>
        <w:t xml:space="preserve">небанковский </w:t>
      </w:r>
      <w:r w:rsidRPr="0057482B">
        <w:rPr>
          <w:rFonts w:ascii="PermianSerifTypeface" w:hAnsi="PermianSerifTypeface"/>
          <w:sz w:val="22"/>
          <w:szCs w:val="22"/>
          <w:lang w:val="ru-RU"/>
        </w:rPr>
        <w:t>поставщик платежных услуг использует Информационную систему Национального банка Молдовы о лицензировании, разрешении и уведомлении (далее – Система), в порядке, предусмотренном в Руководстве по использования соответствующей Системы.</w:t>
      </w:r>
    </w:p>
    <w:p w14:paraId="738273C7" w14:textId="1D00B448" w:rsidR="004B55E5" w:rsidRPr="0057482B" w:rsidRDefault="004B55E5" w:rsidP="00C517C5">
      <w:pPr>
        <w:pStyle w:val="ListParagraph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PermianSerifTypeface" w:hAnsi="PermianSerifTypeface"/>
          <w:sz w:val="22"/>
          <w:szCs w:val="22"/>
          <w:lang w:val="ru-RU"/>
        </w:rPr>
      </w:pPr>
      <w:bookmarkStart w:id="21" w:name="_Ref131162036"/>
      <w:bookmarkEnd w:id="20"/>
      <w:r w:rsidRPr="0057482B">
        <w:rPr>
          <w:rFonts w:ascii="PermianSerifTypeface" w:hAnsi="PermianSerifTypeface"/>
          <w:sz w:val="22"/>
          <w:szCs w:val="22"/>
          <w:lang w:val="ru-RU"/>
        </w:rPr>
        <w:t>При подаче</w:t>
      </w:r>
      <w:r w:rsidR="00E91B2F" w:rsidRPr="0057482B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Pr="0057482B">
        <w:rPr>
          <w:rFonts w:ascii="PermianSerifTypeface" w:hAnsi="PermianSerifTypeface"/>
          <w:sz w:val="22"/>
          <w:szCs w:val="22"/>
          <w:lang w:val="ru-RU"/>
        </w:rPr>
        <w:t>заявления и</w:t>
      </w:r>
      <w:r w:rsidR="00E91B2F" w:rsidRPr="0057482B">
        <w:rPr>
          <w:rFonts w:ascii="PermianSerifTypeface" w:hAnsi="PermianSerifTypeface"/>
          <w:sz w:val="22"/>
          <w:szCs w:val="22"/>
          <w:lang w:val="ru-RU"/>
        </w:rPr>
        <w:t xml:space="preserve"> комплекта документов и информации согласно пункту 52 лицо/лица, уполномоченные небанковским поставщиком платежных услуг, подтверждают соответствие документов, включенных в Систему, путем применения квалифицированной электронной подписи в соответствии с Законом об электронной идентификации и </w:t>
      </w:r>
      <w:r w:rsidRPr="0057482B">
        <w:rPr>
          <w:rFonts w:ascii="PermianSerifTypeface" w:hAnsi="PermianSerifTypeface"/>
          <w:sz w:val="22"/>
          <w:szCs w:val="22"/>
          <w:lang w:val="ru-RU"/>
        </w:rPr>
        <w:t>доверительных</w:t>
      </w:r>
      <w:r w:rsidR="00E91B2F" w:rsidRPr="0057482B">
        <w:rPr>
          <w:rFonts w:ascii="PermianSerifTypeface" w:hAnsi="PermianSerifTypeface"/>
          <w:sz w:val="22"/>
          <w:szCs w:val="22"/>
          <w:lang w:val="ru-RU"/>
        </w:rPr>
        <w:t xml:space="preserve"> услугах</w:t>
      </w: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 № 124/2022</w:t>
      </w:r>
      <w:r w:rsidR="00E91B2F" w:rsidRPr="0057482B">
        <w:rPr>
          <w:rFonts w:ascii="PermianSerifTypeface" w:hAnsi="PermianSerifTypeface"/>
          <w:sz w:val="22"/>
          <w:szCs w:val="22"/>
          <w:lang w:val="ru-RU"/>
        </w:rPr>
        <w:t>. Уполномоченное лицо – физическое лицо (работник небанковско</w:t>
      </w:r>
      <w:r w:rsidRPr="0057482B">
        <w:rPr>
          <w:rFonts w:ascii="PermianSerifTypeface" w:hAnsi="PermianSerifTypeface"/>
          <w:sz w:val="22"/>
          <w:szCs w:val="22"/>
          <w:lang w:val="ru-RU"/>
        </w:rPr>
        <w:t>го поставщика</w:t>
      </w:r>
      <w:r w:rsidR="00E91B2F" w:rsidRPr="0057482B">
        <w:rPr>
          <w:rFonts w:ascii="PermianSerifTypeface" w:hAnsi="PermianSerifTypeface"/>
          <w:sz w:val="22"/>
          <w:szCs w:val="22"/>
          <w:lang w:val="ru-RU"/>
        </w:rPr>
        <w:t xml:space="preserve"> платежн</w:t>
      </w:r>
      <w:r w:rsidRPr="0057482B">
        <w:rPr>
          <w:rFonts w:ascii="PermianSerifTypeface" w:hAnsi="PermianSerifTypeface"/>
          <w:sz w:val="22"/>
          <w:szCs w:val="22"/>
          <w:lang w:val="ru-RU"/>
        </w:rPr>
        <w:t>ых услуг)</w:t>
      </w:r>
      <w:r w:rsidR="00E91B2F" w:rsidRPr="0057482B">
        <w:rPr>
          <w:rFonts w:ascii="PermianSerifTypeface" w:hAnsi="PermianSerifTypeface"/>
          <w:sz w:val="22"/>
          <w:szCs w:val="22"/>
          <w:lang w:val="ru-RU"/>
        </w:rPr>
        <w:t xml:space="preserve">, уполномоченное внутренним документом </w:t>
      </w:r>
      <w:r w:rsidRPr="0057482B">
        <w:rPr>
          <w:rFonts w:ascii="PermianSerifTypeface" w:hAnsi="PermianSerifTypeface"/>
          <w:sz w:val="22"/>
          <w:szCs w:val="22"/>
          <w:lang w:val="ru-RU"/>
        </w:rPr>
        <w:t>небанковского поставщика платежных услуг</w:t>
      </w:r>
      <w:r w:rsidR="00E91B2F" w:rsidRPr="0057482B">
        <w:rPr>
          <w:rFonts w:ascii="PermianSerifTypeface" w:hAnsi="PermianSerifTypeface"/>
          <w:sz w:val="22"/>
          <w:szCs w:val="22"/>
          <w:lang w:val="ru-RU"/>
        </w:rPr>
        <w:t xml:space="preserve"> на подачу заявления и необходимого комплекта документов и информации в электронном виде. Лицо/лица, уполномоченные </w:t>
      </w: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небанковским </w:t>
      </w:r>
      <w:r w:rsidR="00E91B2F" w:rsidRPr="0057482B">
        <w:rPr>
          <w:rFonts w:ascii="PermianSerifTypeface" w:hAnsi="PermianSerifTypeface"/>
          <w:sz w:val="22"/>
          <w:szCs w:val="22"/>
          <w:lang w:val="ru-RU"/>
        </w:rPr>
        <w:t xml:space="preserve">поставщиком платежных услуг, несут ответственность за соответствие данных/информации, заполненных в Системе, с данными/информацией, содержащимися в пакете документов и информации, хранящихся у небанковского поставщика платежных услуг. Оригиналы, в зависимости от обстоятельств, копии документов, указанных в </w:t>
      </w:r>
      <w:r w:rsidR="00882D3B" w:rsidRPr="0057482B">
        <w:rPr>
          <w:rFonts w:ascii="PermianSerifTypeface" w:hAnsi="PermianSerifTypeface"/>
          <w:sz w:val="22"/>
          <w:szCs w:val="22"/>
          <w:lang w:val="ru-RU"/>
        </w:rPr>
        <w:t>ч</w:t>
      </w:r>
      <w:r w:rsidRPr="0057482B">
        <w:rPr>
          <w:rFonts w:ascii="PermianSerifTypeface" w:hAnsi="PermianSerifTypeface"/>
          <w:sz w:val="22"/>
          <w:szCs w:val="22"/>
          <w:lang w:val="ru-RU"/>
        </w:rPr>
        <w:t>аст</w:t>
      </w:r>
      <w:r w:rsidR="00882D3B" w:rsidRPr="0057482B">
        <w:rPr>
          <w:rFonts w:ascii="PermianSerifTypeface" w:hAnsi="PermianSerifTypeface"/>
          <w:sz w:val="22"/>
          <w:szCs w:val="22"/>
          <w:lang w:val="ru-RU"/>
        </w:rPr>
        <w:t>ях</w:t>
      </w:r>
      <w:r w:rsidR="00E91B2F" w:rsidRPr="0057482B">
        <w:rPr>
          <w:rFonts w:ascii="PermianSerifTypeface" w:hAnsi="PermianSerifTypeface"/>
          <w:sz w:val="22"/>
          <w:szCs w:val="22"/>
          <w:lang w:val="ru-RU"/>
        </w:rPr>
        <w:t xml:space="preserve"> 1-4 </w:t>
      </w:r>
      <w:r w:rsidR="00882D3B" w:rsidRPr="0057482B">
        <w:rPr>
          <w:rFonts w:ascii="PermianSerifTypeface" w:hAnsi="PermianSerifTypeface"/>
          <w:sz w:val="22"/>
          <w:szCs w:val="22"/>
          <w:lang w:val="ru-RU"/>
        </w:rPr>
        <w:t>г</w:t>
      </w:r>
      <w:r w:rsidR="00E91B2F" w:rsidRPr="0057482B">
        <w:rPr>
          <w:rFonts w:ascii="PermianSerifTypeface" w:hAnsi="PermianSerifTypeface"/>
          <w:sz w:val="22"/>
          <w:szCs w:val="22"/>
          <w:lang w:val="ru-RU"/>
        </w:rPr>
        <w:t>лавы III, хранятся на постоянной основе у поставщика небанковских платежных услуг.</w:t>
      </w:r>
    </w:p>
    <w:bookmarkEnd w:id="21"/>
    <w:p w14:paraId="69B8E466" w14:textId="7765EAEC" w:rsidR="00CC5387" w:rsidRPr="0057482B" w:rsidRDefault="006C618A" w:rsidP="007B506F">
      <w:pPr>
        <w:pStyle w:val="ListParagraph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57482B">
        <w:rPr>
          <w:rFonts w:ascii="PermianSerifTypeface" w:hAnsi="PermianSerifTypeface"/>
          <w:sz w:val="22"/>
          <w:szCs w:val="22"/>
          <w:lang w:val="ru-RU"/>
        </w:rPr>
        <w:lastRenderedPageBreak/>
        <w:t xml:space="preserve">Без ущерба для положений пункта </w:t>
      </w:r>
      <w:r w:rsidR="00103100" w:rsidRPr="0057482B">
        <w:rPr>
          <w:rFonts w:ascii="PermianSerifTypeface" w:hAnsi="PermianSerifTypeface"/>
          <w:sz w:val="22"/>
          <w:szCs w:val="22"/>
          <w:lang w:val="ro-RO"/>
        </w:rPr>
        <w:t>52</w:t>
      </w:r>
      <w:r w:rsidR="00CC5387" w:rsidRPr="0057482B">
        <w:rPr>
          <w:rFonts w:ascii="PermianSerifTypeface" w:hAnsi="PermianSerifTypeface"/>
          <w:sz w:val="22"/>
          <w:szCs w:val="22"/>
          <w:lang w:val="ro-RO"/>
        </w:rPr>
        <w:t xml:space="preserve"> </w:t>
      </w: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небанковский поставщик платежных </w:t>
      </w:r>
      <w:r w:rsidR="00AA4F5B" w:rsidRPr="0057482B">
        <w:rPr>
          <w:rFonts w:ascii="PermianSerifTypeface" w:hAnsi="PermianSerifTypeface"/>
          <w:sz w:val="22"/>
          <w:szCs w:val="22"/>
          <w:lang w:val="ru-RU"/>
        </w:rPr>
        <w:t>услуг представляет</w:t>
      </w: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 дополнительно на бумажном носителе, не позднее 5 рабочих дней со дня подачи заявления,</w:t>
      </w:r>
      <w:r w:rsidR="00CC5387" w:rsidRPr="0057482B">
        <w:rPr>
          <w:rFonts w:ascii="PermianSerifTypeface" w:hAnsi="PermianSerifTypeface"/>
          <w:sz w:val="22"/>
          <w:szCs w:val="22"/>
          <w:lang w:val="ro-RO"/>
        </w:rPr>
        <w:t xml:space="preserve"> </w:t>
      </w:r>
      <w:r w:rsidRPr="0057482B">
        <w:rPr>
          <w:rFonts w:ascii="PermianSerifTypeface" w:hAnsi="PermianSerifTypeface"/>
          <w:sz w:val="22"/>
          <w:szCs w:val="22"/>
          <w:lang w:val="ru-RU"/>
        </w:rPr>
        <w:t>следующие документы</w:t>
      </w:r>
      <w:r w:rsidR="00CC5387" w:rsidRPr="0057482B">
        <w:rPr>
          <w:rFonts w:ascii="PermianSerifTypeface" w:hAnsi="PermianSerifTypeface"/>
          <w:sz w:val="22"/>
          <w:szCs w:val="22"/>
          <w:lang w:val="ro-RO"/>
        </w:rPr>
        <w:t>:</w:t>
      </w:r>
    </w:p>
    <w:p w14:paraId="5F3C65AF" w14:textId="3AA8237B" w:rsidR="00CB1DF9" w:rsidRPr="0057482B" w:rsidRDefault="00AA4F5B" w:rsidP="00C517C5">
      <w:pPr>
        <w:pStyle w:val="ListParagraph"/>
        <w:numPr>
          <w:ilvl w:val="0"/>
          <w:numId w:val="19"/>
        </w:numPr>
        <w:tabs>
          <w:tab w:val="left" w:pos="567"/>
          <w:tab w:val="left" w:pos="993"/>
        </w:tabs>
        <w:ind w:left="0" w:firstLine="567"/>
        <w:contextualSpacing w:val="0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В </w:t>
      </w:r>
      <w:r w:rsidR="002D294A" w:rsidRPr="0057482B">
        <w:rPr>
          <w:rFonts w:ascii="PermianSerifTypeface" w:hAnsi="PermianSerifTypeface"/>
          <w:sz w:val="22"/>
          <w:szCs w:val="22"/>
          <w:lang w:val="ru-RU"/>
        </w:rPr>
        <w:t>случае заявлений</w:t>
      </w: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 о регистрации отделений, с</w:t>
      </w:r>
      <w:r w:rsidR="002D294A" w:rsidRPr="0057482B">
        <w:rPr>
          <w:rFonts w:ascii="PermianSerifTypeface" w:hAnsi="PermianSerifTypeface"/>
          <w:sz w:val="22"/>
          <w:szCs w:val="22"/>
          <w:lang w:val="ru-RU"/>
        </w:rPr>
        <w:t xml:space="preserve">озданных </w:t>
      </w:r>
      <w:r w:rsidRPr="0057482B">
        <w:rPr>
          <w:rFonts w:ascii="PermianSerifTypeface" w:hAnsi="PermianSerifTypeface"/>
          <w:sz w:val="22"/>
          <w:szCs w:val="22"/>
          <w:lang w:val="ru-RU"/>
        </w:rPr>
        <w:t>в другом государстве, - документы и сведения, указанные в подпунктах 2)-6) пункта 19, в случаях, когда невозможно подписать их в электронной форме с применением квалифицированно</w:t>
      </w:r>
      <w:r w:rsidR="002D294A" w:rsidRPr="0057482B">
        <w:rPr>
          <w:rFonts w:ascii="PermianSerifTypeface" w:hAnsi="PermianSerifTypeface"/>
          <w:sz w:val="22"/>
          <w:szCs w:val="22"/>
          <w:lang w:val="ru-RU"/>
        </w:rPr>
        <w:t>й</w:t>
      </w: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 электронно</w:t>
      </w:r>
      <w:r w:rsidR="002D294A" w:rsidRPr="0057482B">
        <w:rPr>
          <w:rFonts w:ascii="PermianSerifTypeface" w:hAnsi="PermianSerifTypeface"/>
          <w:sz w:val="22"/>
          <w:szCs w:val="22"/>
          <w:lang w:val="ru-RU"/>
        </w:rPr>
        <w:t>й</w:t>
      </w: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 подпис</w:t>
      </w:r>
      <w:r w:rsidR="002D294A" w:rsidRPr="0057482B">
        <w:rPr>
          <w:rFonts w:ascii="PermianSerifTypeface" w:hAnsi="PermianSerifTypeface"/>
          <w:sz w:val="22"/>
          <w:szCs w:val="22"/>
          <w:lang w:val="ru-RU"/>
        </w:rPr>
        <w:t>и</w:t>
      </w: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 в соответствии с Законом об электронн</w:t>
      </w:r>
      <w:r w:rsidR="002D294A" w:rsidRPr="0057482B">
        <w:rPr>
          <w:rFonts w:ascii="PermianSerifTypeface" w:hAnsi="PermianSerifTypeface"/>
          <w:sz w:val="22"/>
          <w:szCs w:val="22"/>
          <w:lang w:val="ru-RU"/>
        </w:rPr>
        <w:t>ой</w:t>
      </w: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 идентификации</w:t>
      </w:r>
      <w:r w:rsidR="002D294A" w:rsidRPr="0057482B">
        <w:rPr>
          <w:rFonts w:ascii="PermianSerifTypeface" w:hAnsi="PermianSerifTypeface"/>
          <w:sz w:val="22"/>
          <w:szCs w:val="22"/>
          <w:lang w:val="ru-RU"/>
        </w:rPr>
        <w:t xml:space="preserve"> и доверительных услугах № 124/2022 органом</w:t>
      </w: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 управления/членом органа управления </w:t>
      </w:r>
      <w:r w:rsidR="002D294A" w:rsidRPr="0057482B">
        <w:rPr>
          <w:rFonts w:ascii="PermianSerifTypeface" w:hAnsi="PermianSerifTypeface"/>
          <w:sz w:val="22"/>
          <w:szCs w:val="22"/>
          <w:lang w:val="ru-RU"/>
        </w:rPr>
        <w:t xml:space="preserve">небанковского </w:t>
      </w:r>
      <w:r w:rsidRPr="0057482B">
        <w:rPr>
          <w:rFonts w:ascii="PermianSerifTypeface" w:hAnsi="PermianSerifTypeface"/>
          <w:sz w:val="22"/>
          <w:szCs w:val="22"/>
          <w:lang w:val="ru-RU"/>
        </w:rPr>
        <w:t>поставщика платежных услуг</w:t>
      </w:r>
      <w:r w:rsidR="00EC0ADF" w:rsidRPr="0057482B">
        <w:rPr>
          <w:rFonts w:ascii="PermianSerifTypeface" w:hAnsi="PermianSerifTypeface"/>
          <w:sz w:val="22"/>
          <w:szCs w:val="22"/>
          <w:lang w:val="ru-RU"/>
        </w:rPr>
        <w:t>;</w:t>
      </w:r>
    </w:p>
    <w:p w14:paraId="3BA3D4A6" w14:textId="5844C72D" w:rsidR="00555A02" w:rsidRPr="0057482B" w:rsidRDefault="002D294A" w:rsidP="009B77DD">
      <w:pPr>
        <w:pStyle w:val="ListParagraph"/>
        <w:numPr>
          <w:ilvl w:val="0"/>
          <w:numId w:val="19"/>
        </w:numPr>
        <w:tabs>
          <w:tab w:val="left" w:pos="567"/>
          <w:tab w:val="left" w:pos="993"/>
        </w:tabs>
        <w:ind w:left="0" w:firstLine="567"/>
        <w:contextualSpacing w:val="0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57482B">
        <w:rPr>
          <w:rFonts w:ascii="PermianSerifTypeface" w:hAnsi="PermianSerifTypeface"/>
          <w:sz w:val="22"/>
          <w:szCs w:val="22"/>
          <w:lang w:val="ru-RU"/>
        </w:rPr>
        <w:t>В случае  заявлений о регистрации платежных агентов</w:t>
      </w:r>
      <w:r w:rsidR="00CC5387" w:rsidRPr="0057482B">
        <w:rPr>
          <w:rFonts w:ascii="PermianSerifTypeface" w:hAnsi="PermianSerifTypeface"/>
          <w:sz w:val="22"/>
          <w:szCs w:val="22"/>
          <w:lang w:val="ro-RO"/>
        </w:rPr>
        <w:t xml:space="preserve">, </w:t>
      </w: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у которых оборот </w:t>
      </w:r>
      <w:r w:rsidRPr="0057482B">
        <w:rPr>
          <w:rStyle w:val="ln2tlitera"/>
          <w:rFonts w:ascii="PermianSerifTypeface" w:hAnsi="PermianSerifTypeface"/>
          <w:sz w:val="22"/>
          <w:szCs w:val="22"/>
          <w:lang w:val="ru-RU"/>
        </w:rPr>
        <w:t xml:space="preserve">платежей </w:t>
      </w:r>
      <w:r w:rsidRPr="0057482B">
        <w:rPr>
          <w:rFonts w:ascii="PermianSerifTypeface" w:hAnsi="PermianSerifTypeface"/>
          <w:lang w:val="ru-RU"/>
        </w:rPr>
        <w:t xml:space="preserve"> </w:t>
      </w:r>
      <w:r w:rsidRPr="0057482B">
        <w:rPr>
          <w:rStyle w:val="ln2tlitera"/>
          <w:rFonts w:ascii="PermianSerifTypeface" w:hAnsi="PermianSerifTypeface"/>
          <w:sz w:val="22"/>
          <w:szCs w:val="22"/>
          <w:lang w:val="ru-RU"/>
        </w:rPr>
        <w:t xml:space="preserve">оценивается, что  превысит </w:t>
      </w:r>
      <w:r w:rsidR="00134B5A" w:rsidRPr="0057482B">
        <w:rPr>
          <w:rFonts w:ascii="PermianSerifTypeface" w:hAnsi="PermianSerifTypeface"/>
          <w:sz w:val="22"/>
          <w:szCs w:val="22"/>
          <w:lang w:val="ro-RO"/>
        </w:rPr>
        <w:t>5</w:t>
      </w:r>
      <w:r w:rsidR="00CC5387" w:rsidRPr="0057482B">
        <w:rPr>
          <w:rFonts w:ascii="PermianSerifTypeface" w:hAnsi="PermianSerifTypeface"/>
          <w:sz w:val="22"/>
          <w:szCs w:val="22"/>
          <w:lang w:val="ro-RO"/>
        </w:rPr>
        <w:t xml:space="preserve">000000 </w:t>
      </w:r>
      <w:r w:rsidRPr="0057482B">
        <w:rPr>
          <w:rStyle w:val="ln2tlitera"/>
          <w:rFonts w:ascii="PermianSerifTypeface" w:hAnsi="PermianSerifTypeface"/>
          <w:sz w:val="22"/>
          <w:szCs w:val="22"/>
          <w:lang w:val="ru-RU"/>
        </w:rPr>
        <w:t>леев в течение полного календарного года</w:t>
      </w:r>
      <w:r w:rsidR="00CC5387" w:rsidRPr="0057482B">
        <w:rPr>
          <w:rFonts w:ascii="PermianSerifTypeface" w:hAnsi="PermianSerifTypeface"/>
          <w:sz w:val="22"/>
          <w:szCs w:val="22"/>
          <w:lang w:val="ro-RO"/>
        </w:rPr>
        <w:t xml:space="preserve">  - </w:t>
      </w: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документы, указанные в подпунктах </w:t>
      </w:r>
      <w:r w:rsidR="00F7559A" w:rsidRPr="0057482B">
        <w:rPr>
          <w:rFonts w:ascii="PermianSerifTypeface" w:hAnsi="PermianSerifTypeface"/>
          <w:sz w:val="22"/>
          <w:szCs w:val="22"/>
          <w:lang w:val="ro-RO"/>
        </w:rPr>
        <w:fldChar w:fldCharType="begin"/>
      </w:r>
      <w:r w:rsidR="00F7559A" w:rsidRPr="0057482B">
        <w:rPr>
          <w:rFonts w:ascii="PermianSerifTypeface" w:hAnsi="PermianSerifTypeface"/>
          <w:sz w:val="22"/>
          <w:szCs w:val="22"/>
          <w:lang w:val="ro-RO"/>
        </w:rPr>
        <w:instrText xml:space="preserve"> REF _Ref125535729 \r \h  \* MERGEFORMAT </w:instrText>
      </w:r>
      <w:r w:rsidR="00F7559A" w:rsidRPr="0057482B">
        <w:rPr>
          <w:rFonts w:ascii="PermianSerifTypeface" w:hAnsi="PermianSerifTypeface"/>
          <w:sz w:val="22"/>
          <w:szCs w:val="22"/>
          <w:lang w:val="ro-RO"/>
        </w:rPr>
      </w:r>
      <w:r w:rsidR="00F7559A" w:rsidRPr="0057482B">
        <w:rPr>
          <w:rFonts w:ascii="PermianSerifTypeface" w:hAnsi="PermianSerifTypeface"/>
          <w:sz w:val="22"/>
          <w:szCs w:val="22"/>
          <w:lang w:val="ro-RO"/>
        </w:rPr>
        <w:fldChar w:fldCharType="separate"/>
      </w:r>
      <w:r w:rsidR="008C6D4C">
        <w:rPr>
          <w:rFonts w:ascii="PermianSerifTypeface" w:hAnsi="PermianSerifTypeface"/>
          <w:sz w:val="22"/>
          <w:szCs w:val="22"/>
          <w:lang w:val="ro-RO"/>
        </w:rPr>
        <w:t>36</w:t>
      </w:r>
      <w:r w:rsidR="00F7559A" w:rsidRPr="0057482B">
        <w:rPr>
          <w:rFonts w:ascii="PermianSerifTypeface" w:hAnsi="PermianSerifTypeface"/>
          <w:sz w:val="22"/>
          <w:szCs w:val="22"/>
          <w:lang w:val="ro-RO"/>
        </w:rPr>
        <w:fldChar w:fldCharType="end"/>
      </w:r>
      <w:r w:rsidR="00CC5387" w:rsidRPr="0057482B">
        <w:rPr>
          <w:rFonts w:ascii="PermianSerifTypeface" w:hAnsi="PermianSerifTypeface"/>
          <w:sz w:val="22"/>
          <w:szCs w:val="22"/>
          <w:lang w:val="ro-RO"/>
        </w:rPr>
        <w:t xml:space="preserve"> </w:t>
      </w:r>
      <w:r w:rsidR="00BA7F76" w:rsidRPr="0057482B">
        <w:rPr>
          <w:rFonts w:ascii="PermianSerifTypeface" w:hAnsi="PermianSerifTypeface"/>
          <w:sz w:val="22"/>
          <w:szCs w:val="22"/>
          <w:lang w:val="ro-RO"/>
        </w:rPr>
        <w:t>3</w:t>
      </w:r>
      <w:r w:rsidR="00CC5387" w:rsidRPr="0057482B">
        <w:rPr>
          <w:rFonts w:ascii="PermianSerifTypeface" w:hAnsi="PermianSerifTypeface"/>
          <w:sz w:val="22"/>
          <w:szCs w:val="22"/>
          <w:lang w:val="ro-RO"/>
        </w:rPr>
        <w:t>)-</w:t>
      </w:r>
      <w:r w:rsidR="00BA7F76" w:rsidRPr="0057482B">
        <w:rPr>
          <w:rFonts w:ascii="PermianSerifTypeface" w:hAnsi="PermianSerifTypeface"/>
          <w:sz w:val="22"/>
          <w:szCs w:val="22"/>
          <w:lang w:val="ro-RO"/>
        </w:rPr>
        <w:t>5</w:t>
      </w:r>
      <w:r w:rsidR="00CC5387" w:rsidRPr="0057482B">
        <w:rPr>
          <w:rFonts w:ascii="PermianSerifTypeface" w:hAnsi="PermianSerifTypeface"/>
          <w:sz w:val="22"/>
          <w:szCs w:val="22"/>
          <w:lang w:val="ro-RO"/>
        </w:rPr>
        <w:t>)</w:t>
      </w:r>
      <w:r w:rsidR="00BA7F76" w:rsidRPr="0057482B">
        <w:rPr>
          <w:rFonts w:ascii="PermianSerifTypeface" w:hAnsi="PermianSerifTypeface"/>
          <w:sz w:val="22"/>
          <w:szCs w:val="22"/>
          <w:lang w:val="ro-RO"/>
        </w:rPr>
        <w:t>, 7),</w:t>
      </w:r>
      <w:r w:rsidR="00CC5387" w:rsidRPr="0057482B">
        <w:rPr>
          <w:rFonts w:ascii="PermianSerifTypeface" w:hAnsi="PermianSerifTypeface"/>
          <w:sz w:val="22"/>
          <w:szCs w:val="22"/>
          <w:lang w:val="ro-RO"/>
        </w:rPr>
        <w:t xml:space="preserve"> 9)</w:t>
      </w:r>
      <w:r w:rsidR="00BA7F76" w:rsidRPr="0057482B">
        <w:rPr>
          <w:rFonts w:ascii="PermianSerifTypeface" w:hAnsi="PermianSerifTypeface"/>
          <w:sz w:val="22"/>
          <w:szCs w:val="22"/>
          <w:lang w:val="ro-RO"/>
        </w:rPr>
        <w:t xml:space="preserve"> </w:t>
      </w:r>
      <w:r w:rsidRPr="0057482B">
        <w:rPr>
          <w:rFonts w:ascii="PermianSerifTypeface" w:hAnsi="PermianSerifTypeface"/>
          <w:sz w:val="22"/>
          <w:szCs w:val="22"/>
          <w:lang w:val="ru-RU"/>
        </w:rPr>
        <w:t>и</w:t>
      </w:r>
      <w:r w:rsidR="00BA7F76" w:rsidRPr="0057482B">
        <w:rPr>
          <w:rFonts w:ascii="PermianSerifTypeface" w:hAnsi="PermianSerifTypeface"/>
          <w:sz w:val="22"/>
          <w:szCs w:val="22"/>
          <w:lang w:val="ro-RO"/>
        </w:rPr>
        <w:t xml:space="preserve"> 11)</w:t>
      </w: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 пункта 36</w:t>
      </w:r>
      <w:r w:rsidR="00CC5387" w:rsidRPr="0057482B">
        <w:rPr>
          <w:rFonts w:ascii="PermianSerifTypeface" w:hAnsi="PermianSerifTypeface"/>
          <w:sz w:val="22"/>
          <w:szCs w:val="22"/>
          <w:lang w:val="ro-RO"/>
        </w:rPr>
        <w:t xml:space="preserve">. </w:t>
      </w:r>
    </w:p>
    <w:p w14:paraId="6F38DCE1" w14:textId="767B788E" w:rsidR="00555A02" w:rsidRPr="0057482B" w:rsidRDefault="00555A02" w:rsidP="00555A02">
      <w:pPr>
        <w:tabs>
          <w:tab w:val="left" w:pos="567"/>
          <w:tab w:val="left" w:pos="993"/>
        </w:tabs>
        <w:jc w:val="both"/>
        <w:rPr>
          <w:rFonts w:ascii="PermianSerifTypeface" w:hAnsi="PermianSerifTypeface"/>
          <w:lang w:val="ru-RU"/>
        </w:rPr>
      </w:pPr>
      <w:r w:rsidRPr="0057482B">
        <w:rPr>
          <w:rFonts w:ascii="PermianSerifTypeface" w:hAnsi="PermianSerifTypeface"/>
          <w:lang w:val="ru-RU"/>
        </w:rPr>
        <w:t xml:space="preserve">Документы, указанные в подпунктах 3)-5) пункта 36, представляются на бумажном носителе только в том случае, если они не выданы компетентными органами в электронной форме с применением квалифицированной электронной подписи в соответствии с Законом об электронной идентификации и доверительных услугах № 124/2022. Документы, предусмотренные подпунктами 3), 9) и 11) пункта 36, представляются на бумажном носителе только в случаях, если они не </w:t>
      </w:r>
      <w:r w:rsidR="001D42A7" w:rsidRPr="0057482B">
        <w:rPr>
          <w:rFonts w:ascii="PermianSerifTypeface" w:hAnsi="PermianSerifTypeface"/>
          <w:lang w:val="ru-RU"/>
        </w:rPr>
        <w:t>из</w:t>
      </w:r>
      <w:r w:rsidRPr="0057482B">
        <w:rPr>
          <w:rFonts w:ascii="PermianSerifTypeface" w:hAnsi="PermianSerifTypeface"/>
          <w:lang w:val="ru-RU"/>
        </w:rPr>
        <w:t>да</w:t>
      </w:r>
      <w:r w:rsidR="00492BC6" w:rsidRPr="0057482B">
        <w:rPr>
          <w:rFonts w:ascii="PermianSerifTypeface" w:hAnsi="PermianSerifTypeface"/>
          <w:lang w:val="ru-RU"/>
        </w:rPr>
        <w:t>ны</w:t>
      </w:r>
      <w:r w:rsidRPr="0057482B">
        <w:rPr>
          <w:rFonts w:ascii="PermianSerifTypeface" w:hAnsi="PermianSerifTypeface"/>
          <w:lang w:val="ru-RU"/>
        </w:rPr>
        <w:t xml:space="preserve"> в электронной форме с применением квалифицированной эле</w:t>
      </w:r>
      <w:r w:rsidR="001D42A7" w:rsidRPr="0057482B">
        <w:rPr>
          <w:rFonts w:ascii="PermianSerifTypeface" w:hAnsi="PermianSerifTypeface"/>
          <w:lang w:val="ru-RU"/>
        </w:rPr>
        <w:t xml:space="preserve">ктронной подписи согласно Закона </w:t>
      </w:r>
      <w:r w:rsidRPr="0057482B">
        <w:rPr>
          <w:rFonts w:ascii="PermianSerifTypeface" w:hAnsi="PermianSerifTypeface"/>
          <w:lang w:val="ru-RU"/>
        </w:rPr>
        <w:t>об электронной идентификации и доверительных услугах № 124/2022.</w:t>
      </w:r>
    </w:p>
    <w:p w14:paraId="6FB939B5" w14:textId="6956E6F8" w:rsidR="00492BC6" w:rsidRPr="0057482B" w:rsidRDefault="00492BC6" w:rsidP="009B77DD">
      <w:pPr>
        <w:pStyle w:val="ListParagraph"/>
        <w:numPr>
          <w:ilvl w:val="0"/>
          <w:numId w:val="19"/>
        </w:numPr>
        <w:tabs>
          <w:tab w:val="left" w:pos="567"/>
          <w:tab w:val="left" w:pos="993"/>
        </w:tabs>
        <w:ind w:left="0" w:firstLine="567"/>
        <w:contextualSpacing w:val="0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57482B">
        <w:rPr>
          <w:rFonts w:ascii="PermianSerifTypeface" w:hAnsi="PermianSerifTypeface"/>
          <w:sz w:val="22"/>
          <w:szCs w:val="22"/>
          <w:lang w:val="ru-RU"/>
        </w:rPr>
        <w:t>В случае  заявлений о регистрации платежных агентов</w:t>
      </w:r>
      <w:r w:rsidRPr="0057482B">
        <w:rPr>
          <w:rFonts w:ascii="PermianSerifTypeface" w:hAnsi="PermianSerifTypeface"/>
          <w:sz w:val="22"/>
          <w:szCs w:val="22"/>
          <w:lang w:val="ro-RO"/>
        </w:rPr>
        <w:t xml:space="preserve">, </w:t>
      </w: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у которых оборот </w:t>
      </w:r>
      <w:r w:rsidRPr="0057482B">
        <w:rPr>
          <w:rStyle w:val="ln2tlitera"/>
          <w:rFonts w:ascii="PermianSerifTypeface" w:hAnsi="PermianSerifTypeface"/>
          <w:sz w:val="22"/>
          <w:szCs w:val="22"/>
          <w:lang w:val="ru-RU"/>
        </w:rPr>
        <w:t xml:space="preserve">платежей </w:t>
      </w: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Pr="0057482B">
        <w:rPr>
          <w:rStyle w:val="ln2tlitera"/>
          <w:rFonts w:ascii="PermianSerifTypeface" w:hAnsi="PermianSerifTypeface"/>
          <w:sz w:val="22"/>
          <w:szCs w:val="22"/>
          <w:lang w:val="ru-RU"/>
        </w:rPr>
        <w:t xml:space="preserve">оценивается, что  не превысит </w:t>
      </w:r>
      <w:r w:rsidRPr="0057482B">
        <w:rPr>
          <w:rFonts w:ascii="PermianSerifTypeface" w:hAnsi="PermianSerifTypeface"/>
          <w:sz w:val="22"/>
          <w:szCs w:val="22"/>
          <w:lang w:val="ro-RO"/>
        </w:rPr>
        <w:t xml:space="preserve">5000000 </w:t>
      </w:r>
      <w:r w:rsidRPr="0057482B">
        <w:rPr>
          <w:rStyle w:val="ln2tlitera"/>
          <w:rFonts w:ascii="PermianSerifTypeface" w:hAnsi="PermianSerifTypeface"/>
          <w:sz w:val="22"/>
          <w:szCs w:val="22"/>
          <w:lang w:val="ru-RU"/>
        </w:rPr>
        <w:t>леев в течение полного календарного года</w:t>
      </w:r>
      <w:r w:rsidRPr="0057482B">
        <w:rPr>
          <w:rFonts w:ascii="PermianSerifTypeface" w:hAnsi="PermianSerifTypeface"/>
          <w:sz w:val="22"/>
          <w:szCs w:val="22"/>
          <w:lang w:val="ro-RO"/>
        </w:rPr>
        <w:t xml:space="preserve">  - </w:t>
      </w: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документы, указанные в подпунктах </w:t>
      </w:r>
      <w:r w:rsidRPr="0057482B">
        <w:rPr>
          <w:rFonts w:ascii="PermianSerifTypeface" w:hAnsi="PermianSerifTypeface"/>
          <w:sz w:val="22"/>
          <w:szCs w:val="22"/>
          <w:lang w:val="ro-RO"/>
        </w:rPr>
        <w:fldChar w:fldCharType="begin"/>
      </w:r>
      <w:r w:rsidRPr="0057482B">
        <w:rPr>
          <w:rFonts w:ascii="PermianSerifTypeface" w:hAnsi="PermianSerifTypeface"/>
          <w:sz w:val="22"/>
          <w:szCs w:val="22"/>
          <w:lang w:val="ro-RO"/>
        </w:rPr>
        <w:instrText xml:space="preserve"> REF _Ref125535729 \r \h  \* MERGEFORMAT </w:instrText>
      </w:r>
      <w:r w:rsidRPr="0057482B">
        <w:rPr>
          <w:rFonts w:ascii="PermianSerifTypeface" w:hAnsi="PermianSerifTypeface"/>
          <w:sz w:val="22"/>
          <w:szCs w:val="22"/>
          <w:lang w:val="ro-RO"/>
        </w:rPr>
      </w:r>
      <w:r w:rsidRPr="0057482B">
        <w:rPr>
          <w:rFonts w:ascii="PermianSerifTypeface" w:hAnsi="PermianSerifTypeface"/>
          <w:sz w:val="22"/>
          <w:szCs w:val="22"/>
          <w:lang w:val="ro-RO"/>
        </w:rPr>
        <w:fldChar w:fldCharType="separate"/>
      </w:r>
      <w:r w:rsidR="008C6D4C">
        <w:rPr>
          <w:rFonts w:ascii="PermianSerifTypeface" w:hAnsi="PermianSerifTypeface"/>
          <w:sz w:val="22"/>
          <w:szCs w:val="22"/>
          <w:lang w:val="ro-RO"/>
        </w:rPr>
        <w:t>36</w:t>
      </w:r>
      <w:r w:rsidRPr="0057482B">
        <w:rPr>
          <w:rFonts w:ascii="PermianSerifTypeface" w:hAnsi="PermianSerifTypeface"/>
          <w:sz w:val="22"/>
          <w:szCs w:val="22"/>
          <w:lang w:val="ro-RO"/>
        </w:rPr>
        <w:fldChar w:fldCharType="end"/>
      </w:r>
      <w:r w:rsidRPr="0057482B">
        <w:rPr>
          <w:rFonts w:ascii="PermianSerifTypeface" w:hAnsi="PermianSerifTypeface"/>
          <w:sz w:val="22"/>
          <w:szCs w:val="22"/>
          <w:lang w:val="ro-RO"/>
        </w:rPr>
        <w:t xml:space="preserve"> 3), 9) </w:t>
      </w:r>
      <w:r w:rsidRPr="0057482B">
        <w:rPr>
          <w:rFonts w:ascii="PermianSerifTypeface" w:hAnsi="PermianSerifTypeface"/>
          <w:sz w:val="22"/>
          <w:szCs w:val="22"/>
          <w:lang w:val="ru-RU"/>
        </w:rPr>
        <w:t>и</w:t>
      </w:r>
      <w:r w:rsidRPr="0057482B">
        <w:rPr>
          <w:rFonts w:ascii="PermianSerifTypeface" w:hAnsi="PermianSerifTypeface"/>
          <w:sz w:val="22"/>
          <w:szCs w:val="22"/>
          <w:lang w:val="ro-RO"/>
        </w:rPr>
        <w:t xml:space="preserve"> 11)</w:t>
      </w: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 пункта 36, представляются на бумажном носителе только в </w:t>
      </w:r>
      <w:r w:rsidR="00E14EAE" w:rsidRPr="0057482B">
        <w:rPr>
          <w:rFonts w:ascii="PermianSerifTypeface" w:hAnsi="PermianSerifTypeface"/>
          <w:sz w:val="22"/>
          <w:szCs w:val="22"/>
          <w:lang w:val="ru-RU"/>
        </w:rPr>
        <w:t>случае, когда</w:t>
      </w: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 они не изданы в электронной форме с применением квалифицированной электронной подписи согласно Закона об электронной идентификации и доверительных услугах № 124/2022;</w:t>
      </w:r>
    </w:p>
    <w:p w14:paraId="2145EAD9" w14:textId="53524B86" w:rsidR="00CC5387" w:rsidRPr="0057482B" w:rsidRDefault="00C517C5" w:rsidP="009B77DD">
      <w:pPr>
        <w:pStyle w:val="ListParagraph"/>
        <w:numPr>
          <w:ilvl w:val="0"/>
          <w:numId w:val="19"/>
        </w:numPr>
        <w:tabs>
          <w:tab w:val="left" w:pos="567"/>
          <w:tab w:val="left" w:pos="993"/>
        </w:tabs>
        <w:ind w:left="0" w:firstLine="567"/>
        <w:contextualSpacing w:val="0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В </w:t>
      </w:r>
      <w:r w:rsidR="00C20DBC" w:rsidRPr="0057482B">
        <w:rPr>
          <w:rFonts w:ascii="PermianSerifTypeface" w:hAnsi="PermianSerifTypeface"/>
          <w:sz w:val="22"/>
          <w:szCs w:val="22"/>
          <w:lang w:val="ru-RU"/>
        </w:rPr>
        <w:t>случае заявлений</w:t>
      </w: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 о регистрации платежных агентов, имеющих лицензию Национального банка Молдовы - </w:t>
      </w:r>
      <w:r w:rsidRPr="0057482B">
        <w:rPr>
          <w:rFonts w:ascii="PermianSerifTypeface" w:hAnsi="PermianSerifTypeface"/>
          <w:sz w:val="22"/>
          <w:szCs w:val="22"/>
          <w:lang w:val="ro-RO"/>
        </w:rPr>
        <w:t xml:space="preserve"> </w:t>
      </w:r>
      <w:r w:rsidR="00E14EAE" w:rsidRPr="0057482B">
        <w:rPr>
          <w:rFonts w:ascii="PermianSerifTypeface" w:hAnsi="PermianSerifTypeface"/>
          <w:sz w:val="22"/>
          <w:szCs w:val="22"/>
          <w:lang w:val="ru-RU"/>
        </w:rPr>
        <w:t xml:space="preserve">заявление под собственную ответственность администратора агента, </w:t>
      </w:r>
      <w:r w:rsidR="00E14EAE"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когда </w:t>
      </w:r>
      <w:r w:rsidR="00417728"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она не издана в</w:t>
      </w:r>
      <w:r w:rsidR="00E14EAE"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 электронной форме с применением усиленной квалифицированной электронной подписи администратора агента</w:t>
      </w:r>
      <w:r w:rsidR="00E14EAE" w:rsidRPr="0057482B">
        <w:rPr>
          <w:rFonts w:ascii="PermianSerifTypeface" w:hAnsi="PermianSerifTypeface"/>
          <w:sz w:val="22"/>
          <w:szCs w:val="22"/>
          <w:lang w:val="ro-RO"/>
        </w:rPr>
        <w:t xml:space="preserve"> </w:t>
      </w:r>
      <w:r w:rsidR="00E14EAE" w:rsidRPr="0057482B">
        <w:rPr>
          <w:rFonts w:ascii="PermianSerifTypeface" w:hAnsi="PermianSerifTypeface"/>
          <w:sz w:val="22"/>
          <w:szCs w:val="22"/>
          <w:lang w:val="ru-RU"/>
        </w:rPr>
        <w:t>согласно Закона об электронной идентификации и доверительных услугах № 124/2022</w:t>
      </w:r>
      <w:r w:rsidR="00DB2479" w:rsidRPr="0057482B">
        <w:rPr>
          <w:rFonts w:ascii="PermianSerifTypeface" w:hAnsi="PermianSerifTypeface"/>
          <w:sz w:val="22"/>
          <w:szCs w:val="22"/>
          <w:lang w:val="ro-RO"/>
        </w:rPr>
        <w:t>.</w:t>
      </w:r>
    </w:p>
    <w:p w14:paraId="124F3CEF" w14:textId="7FA03B27" w:rsidR="00CC5387" w:rsidRPr="0057482B" w:rsidRDefault="009E245E" w:rsidP="007B506F">
      <w:pPr>
        <w:pStyle w:val="ListParagraph"/>
        <w:numPr>
          <w:ilvl w:val="0"/>
          <w:numId w:val="18"/>
        </w:numPr>
        <w:tabs>
          <w:tab w:val="left" w:pos="720"/>
          <w:tab w:val="left" w:pos="851"/>
        </w:tabs>
        <w:ind w:left="0" w:firstLine="720"/>
        <w:contextualSpacing w:val="0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57482B">
        <w:rPr>
          <w:rFonts w:ascii="PermianSerifTypeface" w:hAnsi="PermianSerifTypeface"/>
          <w:sz w:val="22"/>
          <w:szCs w:val="22"/>
          <w:lang w:val="ru-RU"/>
        </w:rPr>
        <w:t>В случае технического инцидента, сообщенного Национальным банком Молдовы небанковским поставщикам платежных услуг с помощью имеющихся технических средств, о недоступности Системы, который невозможно устранить своевре</w:t>
      </w:r>
      <w:r w:rsidR="004E3115" w:rsidRPr="0057482B">
        <w:rPr>
          <w:rFonts w:ascii="PermianSerifTypeface" w:hAnsi="PermianSerifTypeface"/>
          <w:sz w:val="22"/>
          <w:szCs w:val="22"/>
          <w:lang w:val="ru-RU"/>
        </w:rPr>
        <w:t xml:space="preserve">менно, подача заявления и пакета </w:t>
      </w:r>
      <w:r w:rsidRPr="0057482B">
        <w:rPr>
          <w:rFonts w:ascii="PermianSerifTypeface" w:hAnsi="PermianSerifTypeface"/>
          <w:sz w:val="22"/>
          <w:szCs w:val="22"/>
          <w:lang w:val="ru-RU"/>
        </w:rPr>
        <w:t>документов осуществляется на бумажном носителе</w:t>
      </w:r>
      <w:r w:rsidR="00CC5387" w:rsidRPr="0057482B">
        <w:rPr>
          <w:rFonts w:ascii="PermianSerifTypeface" w:hAnsi="PermianSerifTypeface"/>
          <w:sz w:val="22"/>
          <w:szCs w:val="22"/>
          <w:lang w:val="ro-RO"/>
        </w:rPr>
        <w:t>.</w:t>
      </w:r>
    </w:p>
    <w:p w14:paraId="2FB51FFF" w14:textId="5E1C9B86" w:rsidR="00CC5387" w:rsidRPr="0057482B" w:rsidRDefault="009E245E" w:rsidP="007B506F">
      <w:pPr>
        <w:pStyle w:val="ListParagraph"/>
        <w:numPr>
          <w:ilvl w:val="0"/>
          <w:numId w:val="18"/>
        </w:numPr>
        <w:tabs>
          <w:tab w:val="left" w:pos="720"/>
          <w:tab w:val="left" w:pos="851"/>
        </w:tabs>
        <w:ind w:left="0" w:firstLine="720"/>
        <w:contextualSpacing w:val="0"/>
        <w:jc w:val="both"/>
        <w:rPr>
          <w:rFonts w:ascii="PermianSerifTypeface" w:hAnsi="PermianSerifTypeface" w:cs="Arial"/>
          <w:b/>
          <w:bCs/>
          <w:sz w:val="22"/>
          <w:szCs w:val="22"/>
          <w:lang w:val="ro-RO"/>
        </w:rPr>
      </w:pP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Документы, подписанные и представленные через Систему или, в зависимости от обстоятельств, на бумажном носителе, хранятся в Национальном банке Молдовы в электронной форме или, </w:t>
      </w:r>
      <w:r w:rsidR="00141187" w:rsidRPr="0057482B">
        <w:rPr>
          <w:rFonts w:ascii="PermianSerifTypeface" w:hAnsi="PermianSerifTypeface"/>
          <w:sz w:val="22"/>
          <w:szCs w:val="22"/>
          <w:lang w:val="ru-RU"/>
        </w:rPr>
        <w:t>в зависимости от обстоятельств, на бумажном носителе</w:t>
      </w:r>
      <w:r w:rsidR="00CC5387" w:rsidRPr="0057482B">
        <w:rPr>
          <w:rFonts w:ascii="PermianSerifTypeface" w:hAnsi="PermianSerifTypeface"/>
          <w:sz w:val="22"/>
          <w:szCs w:val="22"/>
          <w:lang w:val="ro-RO"/>
        </w:rPr>
        <w:t>.</w:t>
      </w:r>
    </w:p>
    <w:p w14:paraId="7C02557C" w14:textId="1D78094C" w:rsidR="00E941FA" w:rsidRPr="0057482B" w:rsidRDefault="00727487" w:rsidP="006167E3">
      <w:pPr>
        <w:pStyle w:val="cb"/>
        <w:spacing w:before="0" w:beforeAutospacing="0" w:after="0" w:afterAutospacing="0"/>
        <w:jc w:val="center"/>
        <w:rPr>
          <w:rFonts w:ascii="PermianSerifTypeface" w:hAnsi="PermianSerifTypeface" w:cs="Arial"/>
          <w:b/>
          <w:bCs/>
          <w:sz w:val="22"/>
          <w:szCs w:val="22"/>
          <w:lang w:val="ro-RO"/>
        </w:rPr>
      </w:pPr>
      <w:r w:rsidRPr="0057482B">
        <w:rPr>
          <w:rFonts w:ascii="PermianSerifTypeface" w:hAnsi="PermianSerifTypeface" w:cs="Arial"/>
          <w:b/>
          <w:bCs/>
          <w:sz w:val="22"/>
          <w:szCs w:val="22"/>
          <w:lang w:val="ru-RU"/>
        </w:rPr>
        <w:t>Глава</w:t>
      </w:r>
      <w:r w:rsidR="00E941FA" w:rsidRPr="0057482B">
        <w:rPr>
          <w:rFonts w:ascii="PermianSerifTypeface" w:hAnsi="PermianSerifTypeface" w:cs="Arial"/>
          <w:b/>
          <w:bCs/>
          <w:sz w:val="22"/>
          <w:szCs w:val="22"/>
          <w:lang w:val="ro-RO"/>
        </w:rPr>
        <w:t xml:space="preserve"> I</w:t>
      </w:r>
      <w:r w:rsidR="00F63572" w:rsidRPr="0057482B">
        <w:rPr>
          <w:rFonts w:ascii="PermianSerifTypeface" w:hAnsi="PermianSerifTypeface" w:cs="Arial"/>
          <w:b/>
          <w:bCs/>
          <w:sz w:val="22"/>
          <w:szCs w:val="22"/>
          <w:lang w:val="ro-RO"/>
        </w:rPr>
        <w:t>V</w:t>
      </w:r>
    </w:p>
    <w:p w14:paraId="289C377B" w14:textId="1CF90930" w:rsidR="00E941FA" w:rsidRPr="0057482B" w:rsidRDefault="00727487" w:rsidP="006167E3">
      <w:pPr>
        <w:spacing w:after="0" w:line="240" w:lineRule="auto"/>
        <w:jc w:val="center"/>
        <w:rPr>
          <w:rFonts w:ascii="PermianSerifTypeface" w:eastAsia="Times New Roman" w:hAnsi="PermianSerifTypeface" w:cs="Arial"/>
          <w:b/>
          <w:bCs/>
          <w:lang w:val="ro-RO" w:eastAsia="ro-MD"/>
        </w:rPr>
      </w:pPr>
      <w:r w:rsidRPr="0057482B">
        <w:rPr>
          <w:rFonts w:ascii="PermianSerifTypeface" w:eastAsia="Times New Roman" w:hAnsi="PermianSerifTypeface" w:cs="Arial"/>
          <w:b/>
          <w:bCs/>
          <w:lang w:val="ru-RU" w:eastAsia="ro-MD"/>
        </w:rPr>
        <w:t>АСПЕКТЫ ДЕЯТЕЛЬНОСТИ НЕБАНКОВСКИХ ПОСТАВЩИКОВ ПЛАТЕЖНЫХ УСЛУГ</w:t>
      </w:r>
      <w:r w:rsidR="00E941FA" w:rsidRPr="0057482B">
        <w:rPr>
          <w:rFonts w:ascii="PermianSerifTypeface" w:eastAsia="Times New Roman" w:hAnsi="PermianSerifTypeface" w:cs="Arial"/>
          <w:b/>
          <w:bCs/>
          <w:lang w:val="ro-RO" w:eastAsia="ro-MD"/>
        </w:rPr>
        <w:t> </w:t>
      </w:r>
    </w:p>
    <w:p w14:paraId="5D3CDC91" w14:textId="3FCC9852" w:rsidR="00E941FA" w:rsidRPr="0057482B" w:rsidRDefault="00727487" w:rsidP="006167E3">
      <w:pPr>
        <w:spacing w:after="0" w:line="240" w:lineRule="auto"/>
        <w:ind w:firstLine="567"/>
        <w:jc w:val="center"/>
        <w:rPr>
          <w:rFonts w:ascii="PermianSerifTypeface" w:eastAsia="Times New Roman" w:hAnsi="PermianSerifTypeface" w:cs="Arial"/>
          <w:b/>
          <w:bCs/>
          <w:lang w:val="ro-RO" w:eastAsia="ro-MD"/>
        </w:rPr>
      </w:pPr>
      <w:r w:rsidRPr="0057482B">
        <w:rPr>
          <w:rFonts w:ascii="PermianSerifTypeface" w:eastAsia="Times New Roman" w:hAnsi="PermianSerifTypeface" w:cs="Arial"/>
          <w:b/>
          <w:bCs/>
          <w:lang w:val="ru-RU" w:eastAsia="ro-MD"/>
        </w:rPr>
        <w:t xml:space="preserve">Часть </w:t>
      </w:r>
      <w:r w:rsidRPr="0057482B">
        <w:rPr>
          <w:rFonts w:ascii="PermianSerifTypeface" w:eastAsia="Times New Roman" w:hAnsi="PermianSerifTypeface" w:cs="Arial"/>
          <w:b/>
          <w:bCs/>
          <w:lang w:val="ro-RO" w:eastAsia="ro-MD"/>
        </w:rPr>
        <w:t>1</w:t>
      </w:r>
    </w:p>
    <w:p w14:paraId="26FC52F0" w14:textId="67116A4B" w:rsidR="00727487" w:rsidRPr="0057482B" w:rsidRDefault="00727487" w:rsidP="006167E3">
      <w:pPr>
        <w:spacing w:after="0" w:line="240" w:lineRule="auto"/>
        <w:ind w:firstLine="567"/>
        <w:jc w:val="center"/>
        <w:rPr>
          <w:rFonts w:ascii="PermianSerifTypeface" w:eastAsia="Times New Roman" w:hAnsi="PermianSerifTypeface" w:cs="Arial"/>
          <w:b/>
          <w:bCs/>
          <w:lang w:val="ru-RU" w:eastAsia="ro-MD"/>
        </w:rPr>
      </w:pPr>
      <w:r w:rsidRPr="0057482B">
        <w:rPr>
          <w:rFonts w:ascii="PermianSerifTypeface" w:eastAsia="Times New Roman" w:hAnsi="PermianSerifTypeface" w:cs="Arial"/>
          <w:b/>
          <w:bCs/>
          <w:lang w:val="ru-RU" w:eastAsia="ro-MD"/>
        </w:rPr>
        <w:t xml:space="preserve">Требования к отчетности, </w:t>
      </w:r>
      <w:r w:rsidR="00514385" w:rsidRPr="0057482B">
        <w:rPr>
          <w:rFonts w:ascii="PermianSerifTypeface" w:eastAsia="Times New Roman" w:hAnsi="PermianSerifTypeface" w:cs="Arial"/>
          <w:b/>
          <w:bCs/>
          <w:lang w:val="ru-RU" w:eastAsia="ro-MD"/>
        </w:rPr>
        <w:t xml:space="preserve">бухгалтерскому </w:t>
      </w:r>
      <w:r w:rsidRPr="0057482B">
        <w:rPr>
          <w:rFonts w:ascii="PermianSerifTypeface" w:eastAsia="Times New Roman" w:hAnsi="PermianSerifTypeface" w:cs="Arial"/>
          <w:b/>
          <w:bCs/>
          <w:lang w:val="ru-RU" w:eastAsia="ro-MD"/>
        </w:rPr>
        <w:t>учету и хранению информации</w:t>
      </w:r>
    </w:p>
    <w:p w14:paraId="4BD55FF7" w14:textId="77777777" w:rsidR="00727487" w:rsidRPr="0057482B" w:rsidRDefault="00727487" w:rsidP="006167E3">
      <w:pPr>
        <w:spacing w:after="0" w:line="240" w:lineRule="auto"/>
        <w:jc w:val="center"/>
        <w:rPr>
          <w:rFonts w:ascii="PermianSerifTypeface" w:eastAsia="Times New Roman" w:hAnsi="PermianSerifTypeface" w:cs="Arial"/>
          <w:b/>
          <w:bCs/>
          <w:lang w:val="ro-RO" w:eastAsia="ro-MD"/>
        </w:rPr>
      </w:pPr>
    </w:p>
    <w:p w14:paraId="4656E2AB" w14:textId="54285BCF" w:rsidR="00727487" w:rsidRPr="0057482B" w:rsidRDefault="00727487" w:rsidP="00834D18">
      <w:pPr>
        <w:pStyle w:val="ListParagraph"/>
        <w:numPr>
          <w:ilvl w:val="0"/>
          <w:numId w:val="18"/>
        </w:numPr>
        <w:tabs>
          <w:tab w:val="left" w:pos="1134"/>
        </w:tabs>
        <w:ind w:left="0" w:firstLine="567"/>
        <w:jc w:val="both"/>
        <w:rPr>
          <w:rFonts w:ascii="PermianSerifTypeface" w:hAnsi="PermianSerifTypeface" w:cs="Arial"/>
          <w:sz w:val="22"/>
          <w:szCs w:val="22"/>
          <w:lang w:val="ru-RU" w:eastAsia="ro-MD"/>
        </w:rPr>
      </w:pP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lastRenderedPageBreak/>
        <w:t>Небанковски</w:t>
      </w:r>
      <w:r w:rsidR="00514385"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е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 поставщик</w:t>
      </w:r>
      <w:r w:rsidR="00514385"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и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 платежных услуг обязан</w:t>
      </w:r>
      <w:r w:rsidR="00514385"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ы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 представлять Национальному банку Молдовы </w:t>
      </w:r>
      <w:r w:rsidR="00514385"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отчетливую 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бухгалтерскую и другую запрошенную информацию, а также представлять на аудит годовые финансовые отчеты в соответствии с ч. (1) ст. 30 Закона о платежных услугах и электронных деньгах № 114/2012.</w:t>
      </w:r>
    </w:p>
    <w:p w14:paraId="50386E88" w14:textId="1E0A9DC1" w:rsidR="00514385" w:rsidRPr="0057482B" w:rsidRDefault="00514385" w:rsidP="00834D18">
      <w:pPr>
        <w:pStyle w:val="ListParagraph"/>
        <w:numPr>
          <w:ilvl w:val="0"/>
          <w:numId w:val="18"/>
        </w:numPr>
        <w:tabs>
          <w:tab w:val="left" w:pos="1134"/>
        </w:tabs>
        <w:ind w:left="0" w:firstLine="567"/>
        <w:jc w:val="both"/>
        <w:rPr>
          <w:rFonts w:ascii="PermianSerifTypeface" w:hAnsi="PermianSerifTypeface" w:cs="Arial"/>
          <w:sz w:val="22"/>
          <w:szCs w:val="22"/>
          <w:lang w:val="ru-RU" w:eastAsia="ro-MD"/>
        </w:rPr>
      </w:pP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Небанковские поставщики платежных услуг ежеквартально отчитываются, не позднее последнего дня месяца, следующего за отчетным кварталом, перед Национальным банком Молдовы о бухгалтерской информации, предусмотренной в ч. (2) ст. 29 и ч. (2) ст. 91 Закона о платежных услугах и электронных деньгах № 114/2012, и дополнительной информации согласно приложениям № 7 и № 8.</w:t>
      </w:r>
    </w:p>
    <w:p w14:paraId="4FD36B01" w14:textId="7B363B2F" w:rsidR="007F436D" w:rsidRPr="0057482B" w:rsidRDefault="007F436D" w:rsidP="00C8758E">
      <w:pPr>
        <w:pStyle w:val="ListParagraph"/>
        <w:numPr>
          <w:ilvl w:val="0"/>
          <w:numId w:val="18"/>
        </w:numPr>
        <w:tabs>
          <w:tab w:val="left" w:pos="1134"/>
        </w:tabs>
        <w:ind w:left="0" w:firstLine="567"/>
        <w:jc w:val="both"/>
        <w:rPr>
          <w:rFonts w:ascii="PermianSerifTypeface" w:hAnsi="PermianSerifTypeface"/>
          <w:sz w:val="22"/>
          <w:szCs w:val="22"/>
          <w:lang w:val="ru-RU" w:eastAsia="ro-MD"/>
        </w:rPr>
      </w:pP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Небанковские поставщики платежных услуг обеспечивают представление Национальному банку Молдовы информации о</w:t>
      </w:r>
      <w:r w:rsidR="00C8758E"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б аудите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 деятельности </w:t>
      </w:r>
      <w:r w:rsidR="00C8758E" w:rsidRPr="0057482B">
        <w:rPr>
          <w:rFonts w:ascii="PermianSerifTypeface" w:hAnsi="PermianSerifTypeface" w:cs="Arial"/>
          <w:sz w:val="22"/>
          <w:szCs w:val="22"/>
          <w:lang w:val="ru-RU" w:eastAsia="ro-MD"/>
        </w:rPr>
        <w:t>по предоставлению платежных услуг и/или выпуску электронных денег внутренним аудитором, субъектом аудита или аудитором, проводящим аудит небанковского поставщика платежных услуг в</w:t>
      </w:r>
      <w:r w:rsidRPr="0057482B">
        <w:rPr>
          <w:rFonts w:ascii="PermianSerifTypeface" w:hAnsi="PermianSerifTypeface" w:cs="Arial"/>
          <w:sz w:val="22"/>
          <w:szCs w:val="22"/>
          <w:lang w:val="ru-RU" w:eastAsia="ro-MD"/>
        </w:rPr>
        <w:t xml:space="preserve"> течение 120 дней с последнего дня </w:t>
      </w:r>
      <w:r w:rsidR="00C8758E" w:rsidRPr="0057482B">
        <w:rPr>
          <w:rFonts w:ascii="PermianSerifTypeface" w:hAnsi="PermianSerifTypeface" w:cs="Arial"/>
          <w:sz w:val="22"/>
          <w:szCs w:val="22"/>
          <w:lang w:val="ru-RU" w:eastAsia="ro-MD"/>
        </w:rPr>
        <w:t>отчетного периода в соответствии с частью (3)</w:t>
      </w:r>
      <w:r w:rsidRPr="0057482B">
        <w:rPr>
          <w:rFonts w:ascii="PermianSerifTypeface" w:hAnsi="PermianSerifTypeface" w:cs="Arial"/>
          <w:sz w:val="22"/>
          <w:szCs w:val="22"/>
          <w:lang w:val="ru-RU" w:eastAsia="ro-MD"/>
        </w:rPr>
        <w:t xml:space="preserve"> ст. </w:t>
      </w:r>
      <w:r w:rsidR="00C8758E" w:rsidRPr="0057482B">
        <w:rPr>
          <w:rFonts w:ascii="PermianSerifTypeface" w:hAnsi="PermianSerifTypeface" w:cs="Arial"/>
          <w:sz w:val="22"/>
          <w:szCs w:val="22"/>
          <w:lang w:val="ru-RU" w:eastAsia="ro-MD"/>
        </w:rPr>
        <w:t>30 Закона</w:t>
      </w:r>
      <w:r w:rsidRPr="0057482B">
        <w:rPr>
          <w:rFonts w:ascii="PermianSerifTypeface" w:hAnsi="PermianSerifTypeface" w:cs="Arial"/>
          <w:sz w:val="22"/>
          <w:szCs w:val="22"/>
          <w:lang w:val="ru-RU" w:eastAsia="ro-MD"/>
        </w:rPr>
        <w:t xml:space="preserve"> о платежных услугах и электронных деньгах</w:t>
      </w:r>
      <w:r w:rsidR="004E3115" w:rsidRPr="0057482B">
        <w:rPr>
          <w:rFonts w:ascii="PermianSerifTypeface" w:hAnsi="PermianSerifTypeface" w:cs="Arial"/>
          <w:sz w:val="22"/>
          <w:szCs w:val="22"/>
          <w:lang w:val="ru-RU" w:eastAsia="ro-MD"/>
        </w:rPr>
        <w:t xml:space="preserve"> </w:t>
      </w:r>
      <w:r w:rsidR="00C8758E" w:rsidRPr="0057482B">
        <w:rPr>
          <w:rFonts w:ascii="PermianSerifTypeface" w:hAnsi="PermianSerifTypeface" w:cs="Arial"/>
          <w:sz w:val="22"/>
          <w:szCs w:val="22"/>
          <w:lang w:val="ru-RU" w:eastAsia="ro-MD"/>
        </w:rPr>
        <w:t>№ 114/2012.</w:t>
      </w:r>
    </w:p>
    <w:p w14:paraId="6042676E" w14:textId="236A0A96" w:rsidR="00C8758E" w:rsidRPr="0057482B" w:rsidRDefault="00C8758E" w:rsidP="00834D18">
      <w:pPr>
        <w:pStyle w:val="ListParagraph"/>
        <w:numPr>
          <w:ilvl w:val="0"/>
          <w:numId w:val="18"/>
        </w:numPr>
        <w:tabs>
          <w:tab w:val="left" w:pos="1134"/>
        </w:tabs>
        <w:ind w:left="0" w:firstLine="567"/>
        <w:jc w:val="both"/>
        <w:rPr>
          <w:rFonts w:ascii="PermianSerifTypeface" w:hAnsi="PermianSerifTypeface" w:cs="Arial"/>
          <w:sz w:val="22"/>
          <w:szCs w:val="22"/>
          <w:lang w:val="ru-RU" w:eastAsia="ro-MD"/>
        </w:rPr>
      </w:pP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Небанковские поставщики платежных услуг хранят все записи, документы и другую информацию, связанную с предоставленными платежными услугами и осуществленной деятельностью, в течение не менее 5 лет. Эти документы и информация включают: дату/время создания платежного счета, IP/IP-адрес, с которого был создан/управляется платежный счет, идентификационные данные лица, управляющего платежным счетом, сделки, валюта, платежные инструменты, прикрепленные к платежному счету, данные о совершенных операциях.</w:t>
      </w:r>
    </w:p>
    <w:p w14:paraId="178FD819" w14:textId="77777777" w:rsidR="00E941FA" w:rsidRPr="0057482B" w:rsidRDefault="00E941FA" w:rsidP="006C5857">
      <w:pPr>
        <w:spacing w:after="0" w:line="240" w:lineRule="auto"/>
        <w:ind w:firstLine="567"/>
        <w:jc w:val="both"/>
        <w:rPr>
          <w:rFonts w:ascii="PermianSerifTypeface" w:eastAsia="Times New Roman" w:hAnsi="PermianSerifTypeface" w:cs="Arial"/>
          <w:lang w:val="ru-RU" w:eastAsia="ro-MD"/>
        </w:rPr>
      </w:pPr>
      <w:r w:rsidRPr="0057482B">
        <w:rPr>
          <w:rFonts w:ascii="PermianSerifTypeface" w:eastAsia="Times New Roman" w:hAnsi="PermianSerifTypeface" w:cs="Arial"/>
          <w:lang w:val="ru-RU" w:eastAsia="ro-MD"/>
        </w:rPr>
        <w:t> </w:t>
      </w:r>
    </w:p>
    <w:p w14:paraId="0461E89D" w14:textId="49B7FC66" w:rsidR="00E941FA" w:rsidRPr="0057482B" w:rsidRDefault="00C8758E" w:rsidP="006C5857">
      <w:pPr>
        <w:spacing w:after="0" w:line="240" w:lineRule="auto"/>
        <w:ind w:firstLine="567"/>
        <w:jc w:val="center"/>
        <w:rPr>
          <w:rFonts w:ascii="PermianSerifTypeface" w:eastAsia="Times New Roman" w:hAnsi="PermianSerifTypeface" w:cs="Arial"/>
          <w:b/>
          <w:bCs/>
          <w:lang w:val="ro-RO" w:eastAsia="ro-MD"/>
        </w:rPr>
      </w:pPr>
      <w:r w:rsidRPr="0057482B">
        <w:rPr>
          <w:rFonts w:ascii="PermianSerifTypeface" w:eastAsia="Times New Roman" w:hAnsi="PermianSerifTypeface" w:cs="Arial"/>
          <w:b/>
          <w:bCs/>
          <w:lang w:val="ru-RU" w:eastAsia="ro-MD"/>
        </w:rPr>
        <w:t>Часть</w:t>
      </w:r>
      <w:r w:rsidR="000F69BD" w:rsidRPr="0057482B">
        <w:rPr>
          <w:rFonts w:ascii="PermianSerifTypeface" w:eastAsia="Times New Roman" w:hAnsi="PermianSerifTypeface" w:cs="Arial"/>
          <w:b/>
          <w:bCs/>
          <w:lang w:val="ro-RO" w:eastAsia="ro-MD"/>
        </w:rPr>
        <w:t>2</w:t>
      </w:r>
    </w:p>
    <w:p w14:paraId="3B2584FC" w14:textId="344745A2" w:rsidR="00E941FA" w:rsidRPr="0057482B" w:rsidRDefault="00C8758E" w:rsidP="006C5857">
      <w:pPr>
        <w:spacing w:after="0" w:line="240" w:lineRule="auto"/>
        <w:ind w:firstLine="567"/>
        <w:jc w:val="center"/>
        <w:rPr>
          <w:rFonts w:ascii="PermianSerifTypeface" w:eastAsia="Times New Roman" w:hAnsi="PermianSerifTypeface" w:cs="Arial"/>
          <w:b/>
          <w:bCs/>
          <w:lang w:val="ro-RO" w:eastAsia="ro-MD"/>
        </w:rPr>
      </w:pPr>
      <w:r w:rsidRPr="0057482B">
        <w:rPr>
          <w:rFonts w:ascii="PermianSerifTypeface" w:eastAsia="Times New Roman" w:hAnsi="PermianSerifTypeface" w:cs="Arial"/>
          <w:b/>
          <w:bCs/>
          <w:lang w:val="ru-RU" w:eastAsia="ro-MD"/>
        </w:rPr>
        <w:t>Использование платежного счета и сохранение средств</w:t>
      </w:r>
    </w:p>
    <w:p w14:paraId="56A9CFEC" w14:textId="28DC6C5B" w:rsidR="005A67C3" w:rsidRPr="0057482B" w:rsidRDefault="005A67C3" w:rsidP="00165531">
      <w:pPr>
        <w:pStyle w:val="ListParagraph"/>
        <w:numPr>
          <w:ilvl w:val="0"/>
          <w:numId w:val="18"/>
        </w:numPr>
        <w:tabs>
          <w:tab w:val="left" w:pos="993"/>
        </w:tabs>
        <w:ind w:left="0" w:firstLine="567"/>
        <w:contextualSpacing w:val="0"/>
        <w:jc w:val="both"/>
        <w:rPr>
          <w:rFonts w:ascii="PermianSerifTypeface" w:hAnsi="PermianSerifTypeface" w:cs="Arial"/>
          <w:sz w:val="22"/>
          <w:szCs w:val="22"/>
          <w:lang w:val="ro-RO" w:eastAsia="ro-MD"/>
        </w:rPr>
      </w:pP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Небанковские поставщики платежных услуг для открытия и ведения платежного счета соблюдают требования, установленные законодательными и нормативными актами, в том числе в сфере предупреждения и борьбы с отмыванием денег и финансированием терроризма.</w:t>
      </w:r>
    </w:p>
    <w:p w14:paraId="6062FECE" w14:textId="2CE3AE02" w:rsidR="005917CC" w:rsidRPr="0057482B" w:rsidRDefault="005917CC" w:rsidP="00165531">
      <w:pPr>
        <w:pStyle w:val="ListParagraph"/>
        <w:numPr>
          <w:ilvl w:val="0"/>
          <w:numId w:val="18"/>
        </w:numPr>
        <w:tabs>
          <w:tab w:val="left" w:pos="993"/>
        </w:tabs>
        <w:ind w:left="0" w:firstLine="567"/>
        <w:contextualSpacing w:val="0"/>
        <w:jc w:val="both"/>
        <w:rPr>
          <w:rFonts w:ascii="PermianSerifTypeface" w:hAnsi="PermianSerifTypeface" w:cs="Arial"/>
          <w:sz w:val="22"/>
          <w:szCs w:val="22"/>
          <w:lang w:val="ro-RO" w:eastAsia="ro-MD"/>
        </w:rPr>
      </w:pP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При выполнении небанковскими поставщиками платежных услуг, платежных операций, указанных в </w:t>
      </w:r>
      <w:r w:rsidR="006B0A38"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подпунктах,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 а) - с) п. 3) части (1)</w:t>
      </w:r>
      <w:r w:rsidR="006B0A38"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,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 п. 5</w:t>
      </w:r>
      <w:r w:rsidR="006B0A38"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) и 8)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 </w:t>
      </w:r>
      <w:r w:rsidR="00DD4F78"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ст. 4 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Закона о платежных услугах и электронных деньгах № 114/2012, окончательный расчет средств осуществляется через платежные счета, открытые в лицензированных банках, исключая случаи, когда они участвуют в Автоматизированной системе </w:t>
      </w:r>
      <w:r w:rsidR="007E0DF4"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внутренних 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платежей (АСМП).</w:t>
      </w:r>
    </w:p>
    <w:p w14:paraId="684BA265" w14:textId="359753BA" w:rsidR="003F3ACB" w:rsidRPr="0057482B" w:rsidRDefault="003F3ACB" w:rsidP="00165531">
      <w:pPr>
        <w:pStyle w:val="ListParagraph"/>
        <w:numPr>
          <w:ilvl w:val="0"/>
          <w:numId w:val="18"/>
        </w:numPr>
        <w:tabs>
          <w:tab w:val="left" w:pos="993"/>
        </w:tabs>
        <w:ind w:left="0" w:firstLine="567"/>
        <w:contextualSpacing w:val="0"/>
        <w:jc w:val="both"/>
        <w:rPr>
          <w:rFonts w:ascii="PermianSerifTypeface" w:hAnsi="PermianSerifTypeface" w:cs="Arial"/>
          <w:sz w:val="22"/>
          <w:szCs w:val="22"/>
          <w:lang w:val="ro-RO" w:eastAsia="ro-MD"/>
        </w:rPr>
      </w:pP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Небанковский поставщик платежных услуг обязан защитить средства своих пользователей, полученные для предоставления платежных услуг/выпуска электронных денег в соответствии со ст. 26</w:t>
      </w:r>
      <w:r w:rsidR="00E95D80"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 и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 89 Закона о платежных услугах и электронных деньгах № 114/2012. </w:t>
      </w:r>
    </w:p>
    <w:p w14:paraId="67BF64E3" w14:textId="10128F65" w:rsidR="003F3ACB" w:rsidRPr="0057482B" w:rsidRDefault="003F3ACB" w:rsidP="003F3ACB">
      <w:pPr>
        <w:pStyle w:val="ListParagraph"/>
        <w:numPr>
          <w:ilvl w:val="0"/>
          <w:numId w:val="18"/>
        </w:numPr>
        <w:tabs>
          <w:tab w:val="left" w:pos="993"/>
        </w:tabs>
        <w:ind w:left="0" w:firstLine="567"/>
        <w:contextualSpacing w:val="0"/>
        <w:jc w:val="both"/>
        <w:rPr>
          <w:rFonts w:ascii="PermianSerifTypeface" w:hAnsi="PermianSerifTypeface" w:cs="Arial"/>
          <w:sz w:val="22"/>
          <w:szCs w:val="22"/>
          <w:lang w:val="ro-RO" w:eastAsia="ro-MD"/>
        </w:rPr>
      </w:pP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Счет, открытый в банке </w:t>
      </w:r>
      <w:r w:rsidR="0038754B"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и/или в Национальном банке Молдовы 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небанковским поставщиком платежных услуг, на который зачисляются полученные от пользователей средства, не может быть использован для хранения средств, принадлежащих небанковскому поставщику платежных услуг, а также для хранения других фондов или активов.</w:t>
      </w:r>
    </w:p>
    <w:p w14:paraId="1997986E" w14:textId="264E021E" w:rsidR="003F3ACB" w:rsidRPr="0057482B" w:rsidRDefault="003F3ACB" w:rsidP="00165531">
      <w:pPr>
        <w:pStyle w:val="ListParagraph"/>
        <w:numPr>
          <w:ilvl w:val="0"/>
          <w:numId w:val="18"/>
        </w:numPr>
        <w:tabs>
          <w:tab w:val="left" w:pos="993"/>
        </w:tabs>
        <w:ind w:left="0" w:firstLine="567"/>
        <w:contextualSpacing w:val="0"/>
        <w:jc w:val="both"/>
        <w:rPr>
          <w:rFonts w:ascii="PermianSerifTypeface" w:hAnsi="PermianSerifTypeface" w:cs="Arial"/>
          <w:sz w:val="22"/>
          <w:szCs w:val="22"/>
          <w:lang w:val="ro-RO" w:eastAsia="ro-MD"/>
        </w:rPr>
      </w:pPr>
      <w:r w:rsidRPr="0057482B">
        <w:rPr>
          <w:rFonts w:ascii="PermianSerifTypeface" w:hAnsi="PermianSerifTypeface" w:cs="Arial"/>
          <w:sz w:val="22"/>
          <w:szCs w:val="22"/>
          <w:lang w:val="ru-RU" w:eastAsia="ro-MD"/>
        </w:rPr>
        <w:t xml:space="preserve">В смысле части (2) ст. 26 Закона 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платежных услугах и электронных деньгах № 114/2012 безопасные, ликвидные и со сниженным риском активы считаются государственные ценные бумаги в виде казначейских </w:t>
      </w:r>
      <w:r w:rsidR="00023AE5"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обязательств и государственных облигаций.</w:t>
      </w:r>
    </w:p>
    <w:p w14:paraId="51B06387" w14:textId="79971D03" w:rsidR="003F3ACB" w:rsidRPr="0057482B" w:rsidRDefault="003F3ACB" w:rsidP="00165531">
      <w:pPr>
        <w:pStyle w:val="ListParagraph"/>
        <w:numPr>
          <w:ilvl w:val="0"/>
          <w:numId w:val="18"/>
        </w:numPr>
        <w:tabs>
          <w:tab w:val="left" w:pos="993"/>
        </w:tabs>
        <w:ind w:left="0" w:firstLine="567"/>
        <w:contextualSpacing w:val="0"/>
        <w:jc w:val="both"/>
        <w:rPr>
          <w:rFonts w:ascii="PermianSerifTypeface" w:hAnsi="PermianSerifTypeface" w:cs="Arial"/>
          <w:sz w:val="22"/>
          <w:szCs w:val="22"/>
          <w:lang w:val="ro-RO" w:eastAsia="ro-MD"/>
        </w:rPr>
      </w:pP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lastRenderedPageBreak/>
        <w:t>Небанковский поставщик платежных услуг отделяет средства, полученные от каждого пользователя платежных услуг/держателя электронных денег, от остальных средств, находящихся в его распоряжении. Разделение средств осуществляется</w:t>
      </w:r>
      <w:r w:rsidRPr="0057482B">
        <w:rPr>
          <w:rFonts w:ascii="Cambria Math" w:hAnsi="Cambria Math" w:cs="Cambria Math"/>
          <w:sz w:val="22"/>
          <w:szCs w:val="22"/>
          <w:shd w:val="clear" w:color="auto" w:fill="FFFFFF"/>
          <w:lang w:val="ru-RU"/>
        </w:rPr>
        <w:t>​​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, </w:t>
      </w:r>
      <w:r w:rsidRPr="0057482B">
        <w:rPr>
          <w:rFonts w:ascii="PermianSerifTypeface" w:hAnsi="PermianSerifTypeface" w:cs="Georgia"/>
          <w:sz w:val="22"/>
          <w:szCs w:val="22"/>
          <w:shd w:val="clear" w:color="auto" w:fill="FFFFFF"/>
          <w:lang w:val="ru-RU"/>
        </w:rPr>
        <w:t>как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 </w:t>
      </w:r>
      <w:r w:rsidRPr="0057482B">
        <w:rPr>
          <w:rFonts w:ascii="PermianSerifTypeface" w:hAnsi="PermianSerifTypeface" w:cs="Georgia"/>
          <w:sz w:val="22"/>
          <w:szCs w:val="22"/>
          <w:shd w:val="clear" w:color="auto" w:fill="FFFFFF"/>
          <w:lang w:val="ru-RU"/>
        </w:rPr>
        <w:t>только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 </w:t>
      </w:r>
      <w:r w:rsidRPr="0057482B">
        <w:rPr>
          <w:rFonts w:ascii="PermianSerifTypeface" w:hAnsi="PermianSerifTypeface" w:cs="Georgia"/>
          <w:sz w:val="22"/>
          <w:szCs w:val="22"/>
          <w:shd w:val="clear" w:color="auto" w:fill="FFFFFF"/>
          <w:lang w:val="ru-RU"/>
        </w:rPr>
        <w:t>средства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 </w:t>
      </w:r>
      <w:r w:rsidRPr="0057482B">
        <w:rPr>
          <w:rFonts w:ascii="PermianSerifTypeface" w:hAnsi="PermianSerifTypeface" w:cs="Georgia"/>
          <w:sz w:val="22"/>
          <w:szCs w:val="22"/>
          <w:shd w:val="clear" w:color="auto" w:fill="FFFFFF"/>
          <w:lang w:val="ru-RU"/>
        </w:rPr>
        <w:t>будут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 xml:space="preserve"> </w:t>
      </w:r>
      <w:r w:rsidRPr="0057482B">
        <w:rPr>
          <w:rFonts w:ascii="PermianSerifTypeface" w:hAnsi="PermianSerifTypeface" w:cs="Georgia"/>
          <w:sz w:val="22"/>
          <w:szCs w:val="22"/>
          <w:shd w:val="clear" w:color="auto" w:fill="FFFFFF"/>
          <w:lang w:val="ru-RU"/>
        </w:rPr>
        <w:t>получены</w:t>
      </w:r>
      <w:r w:rsidRPr="0057482B">
        <w:rPr>
          <w:rFonts w:ascii="PermianSerifTypeface" w:hAnsi="PermianSerifTypeface"/>
          <w:sz w:val="22"/>
          <w:szCs w:val="22"/>
          <w:shd w:val="clear" w:color="auto" w:fill="FFFFFF"/>
          <w:lang w:val="ru-RU"/>
        </w:rPr>
        <w:t>.</w:t>
      </w:r>
    </w:p>
    <w:p w14:paraId="78269C31" w14:textId="77777777" w:rsidR="00E941FA" w:rsidRPr="0057482B" w:rsidRDefault="00E941FA" w:rsidP="006C5857">
      <w:pPr>
        <w:spacing w:after="0" w:line="240" w:lineRule="auto"/>
        <w:ind w:firstLine="567"/>
        <w:jc w:val="both"/>
        <w:rPr>
          <w:rFonts w:ascii="PermianSerifTypeface" w:eastAsia="Times New Roman" w:hAnsi="PermianSerifTypeface" w:cs="Arial"/>
          <w:lang w:val="ro-RO" w:eastAsia="ro-MD"/>
        </w:rPr>
      </w:pPr>
      <w:r w:rsidRPr="0057482B">
        <w:rPr>
          <w:rFonts w:ascii="PermianSerifTypeface" w:eastAsia="Times New Roman" w:hAnsi="PermianSerifTypeface" w:cs="Arial"/>
          <w:lang w:val="ro-RO" w:eastAsia="ro-MD"/>
        </w:rPr>
        <w:t> </w:t>
      </w:r>
    </w:p>
    <w:p w14:paraId="7C42FC22" w14:textId="77A6738D" w:rsidR="00E941FA" w:rsidRPr="0057482B" w:rsidRDefault="00023AE5" w:rsidP="006C5857">
      <w:pPr>
        <w:spacing w:after="0" w:line="240" w:lineRule="auto"/>
        <w:ind w:firstLine="567"/>
        <w:jc w:val="center"/>
        <w:rPr>
          <w:rFonts w:ascii="PermianSerifTypeface" w:eastAsia="Times New Roman" w:hAnsi="PermianSerifTypeface" w:cs="Arial"/>
          <w:b/>
          <w:bCs/>
          <w:lang w:val="ru-RU" w:eastAsia="ro-MD"/>
        </w:rPr>
      </w:pPr>
      <w:r w:rsidRPr="0057482B">
        <w:rPr>
          <w:rFonts w:ascii="PermianSerifTypeface" w:eastAsia="Times New Roman" w:hAnsi="PermianSerifTypeface" w:cs="Arial"/>
          <w:b/>
          <w:bCs/>
          <w:lang w:val="ru-RU" w:eastAsia="ro-MD"/>
        </w:rPr>
        <w:t>Глава</w:t>
      </w:r>
      <w:r w:rsidR="00E941FA" w:rsidRPr="0057482B">
        <w:rPr>
          <w:rFonts w:ascii="PermianSerifTypeface" w:eastAsia="Times New Roman" w:hAnsi="PermianSerifTypeface" w:cs="Arial"/>
          <w:b/>
          <w:bCs/>
          <w:lang w:val="ru-RU" w:eastAsia="ro-MD"/>
        </w:rPr>
        <w:t xml:space="preserve"> V</w:t>
      </w:r>
    </w:p>
    <w:p w14:paraId="55F40EA9" w14:textId="0C08B922" w:rsidR="00A83730" w:rsidRPr="0057482B" w:rsidRDefault="00023AE5" w:rsidP="006C5857">
      <w:pPr>
        <w:spacing w:after="0" w:line="240" w:lineRule="auto"/>
        <w:ind w:firstLine="567"/>
        <w:jc w:val="center"/>
        <w:rPr>
          <w:rFonts w:ascii="PermianSerifTypeface" w:eastAsia="Times New Roman" w:hAnsi="PermianSerifTypeface" w:cs="Arial"/>
          <w:b/>
          <w:bCs/>
          <w:lang w:val="ru-RU" w:eastAsia="ro-MD"/>
        </w:rPr>
      </w:pPr>
      <w:r w:rsidRPr="0057482B">
        <w:rPr>
          <w:rFonts w:ascii="PermianSerifTypeface" w:eastAsia="Times New Roman" w:hAnsi="PermianSerifTypeface" w:cs="Arial"/>
          <w:b/>
          <w:bCs/>
          <w:lang w:val="ru-RU" w:eastAsia="ro-MD"/>
        </w:rPr>
        <w:t>СИСТЕМЫ ВНУТРЕННЕГО КОНТРОЛЯ</w:t>
      </w:r>
    </w:p>
    <w:p w14:paraId="317201AA" w14:textId="736C9F44" w:rsidR="00023AE5" w:rsidRPr="0057482B" w:rsidRDefault="00023AE5" w:rsidP="004D2247">
      <w:pPr>
        <w:pStyle w:val="ListParagraph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PermianSerifTypeface" w:hAnsi="PermianSerifTypeface" w:cs="Arial"/>
          <w:sz w:val="22"/>
          <w:szCs w:val="22"/>
          <w:lang w:val="ru-RU" w:eastAsia="ro-MD"/>
        </w:rPr>
      </w:pPr>
      <w:r w:rsidRPr="0057482B">
        <w:rPr>
          <w:rFonts w:ascii="PermianSerifTypeface" w:hAnsi="PermianSerifTypeface" w:cs="Arial"/>
          <w:sz w:val="22"/>
          <w:szCs w:val="22"/>
          <w:lang w:val="ru-RU" w:eastAsia="ro-MD"/>
        </w:rPr>
        <w:t xml:space="preserve">Небанковские поставщики платежных услуг создают, поддерживают и развивают надежные и эффективные системы внутреннего контроля, обеспечивающие ответственное управление небанковским поставщиком платежных услуг. Указанные системы должны быть соразмерны характеру, цели и сложности услуг, предоставляемых небанковским поставщиком платежных услуг. </w:t>
      </w:r>
    </w:p>
    <w:p w14:paraId="47F2F941" w14:textId="363FBAE7" w:rsidR="00023AE5" w:rsidRPr="0057482B" w:rsidRDefault="00023AE5" w:rsidP="004D2247">
      <w:pPr>
        <w:pStyle w:val="ListParagraph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PermianSerifTypeface" w:hAnsi="PermianSerifTypeface" w:cs="Arial"/>
          <w:sz w:val="22"/>
          <w:szCs w:val="22"/>
          <w:lang w:val="ru-RU" w:eastAsia="ro-MD"/>
        </w:rPr>
      </w:pPr>
      <w:r w:rsidRPr="0057482B">
        <w:rPr>
          <w:rFonts w:ascii="PermianSerifTypeface" w:hAnsi="PermianSerifTypeface" w:cs="Arial"/>
          <w:sz w:val="22"/>
          <w:szCs w:val="22"/>
          <w:lang w:val="ru-RU" w:eastAsia="ro-MD"/>
        </w:rPr>
        <w:t>Системы внутреннего контроля считаются надежными, эффективными и полными, если они позволяют небанковскому поставщику платежных услуг управлять рисками, которым он подвергается или может подвергаться в контексте своей деятельности по предоставлению платежных услуг и/или выпуску электронных денег.</w:t>
      </w:r>
    </w:p>
    <w:p w14:paraId="157475E6" w14:textId="0973C79D" w:rsidR="00023AE5" w:rsidRPr="0057482B" w:rsidRDefault="00023AE5" w:rsidP="004D2247">
      <w:pPr>
        <w:pStyle w:val="ListParagraph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PermianSerifTypeface" w:hAnsi="PermianSerifTypeface" w:cs="Arial"/>
          <w:sz w:val="22"/>
          <w:szCs w:val="22"/>
          <w:lang w:val="ru-RU" w:eastAsia="ro-MD"/>
        </w:rPr>
      </w:pPr>
      <w:r w:rsidRPr="0057482B">
        <w:rPr>
          <w:rFonts w:ascii="PermianSerifTypeface" w:hAnsi="PermianSerifTypeface" w:cs="Arial"/>
          <w:sz w:val="22"/>
          <w:szCs w:val="22"/>
          <w:lang w:val="ru-RU" w:eastAsia="ro-MD"/>
        </w:rPr>
        <w:t xml:space="preserve">Небанковский поставщик платежных услуг устанавливает процедуры оценки и проверки систем внутреннего контроля, </w:t>
      </w:r>
      <w:r w:rsidR="004A7383" w:rsidRPr="0057482B">
        <w:rPr>
          <w:rFonts w:ascii="PermianSerifTypeface" w:hAnsi="PermianSerifTypeface" w:cs="Arial"/>
          <w:sz w:val="22"/>
          <w:szCs w:val="22"/>
          <w:lang w:val="ru-RU" w:eastAsia="ro-MD"/>
        </w:rPr>
        <w:t xml:space="preserve">актов, действий и процедур созданные в этом контексте </w:t>
      </w:r>
      <w:r w:rsidRPr="0057482B">
        <w:rPr>
          <w:rFonts w:ascii="PermianSerifTypeface" w:hAnsi="PermianSerifTypeface" w:cs="Arial"/>
          <w:sz w:val="22"/>
          <w:szCs w:val="22"/>
          <w:lang w:val="ru-RU" w:eastAsia="ro-MD"/>
        </w:rPr>
        <w:t>периодически проверяет, являются ли эти системы адекватными, эффективными и соразмерными характеру, объему и сложности услуг, предоставляемых небанковским поставщиком платежных услуг и вносит в них изменения/дополняет их по мере необходимости</w:t>
      </w:r>
      <w:r w:rsidR="000A79A1" w:rsidRPr="0057482B">
        <w:rPr>
          <w:rFonts w:ascii="PermianSerifTypeface" w:hAnsi="PermianSerifTypeface" w:cs="Arial"/>
          <w:sz w:val="22"/>
          <w:szCs w:val="22"/>
          <w:lang w:val="ru-RU" w:eastAsia="ro-MD"/>
        </w:rPr>
        <w:t>.</w:t>
      </w:r>
    </w:p>
    <w:p w14:paraId="10B43982" w14:textId="34C95A82" w:rsidR="000A79A1" w:rsidRPr="0057482B" w:rsidRDefault="000A79A1" w:rsidP="004D2247">
      <w:pPr>
        <w:pStyle w:val="ListParagraph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PermianSerifTypeface" w:hAnsi="PermianSerifTypeface" w:cs="Arial"/>
          <w:sz w:val="22"/>
          <w:szCs w:val="22"/>
          <w:lang w:val="ru-RU" w:eastAsia="ro-MD"/>
        </w:rPr>
      </w:pPr>
      <w:r w:rsidRPr="0057482B">
        <w:rPr>
          <w:rFonts w:ascii="PermianSerifTypeface" w:hAnsi="PermianSerifTypeface" w:cs="Arial"/>
          <w:sz w:val="22"/>
          <w:szCs w:val="22"/>
          <w:lang w:val="ru-RU" w:eastAsia="ro-MD"/>
        </w:rPr>
        <w:t>Небанковский поставщик платежных услуг в соответствии с правовой формой, в которой он действует, и осуществляемой им деятельностью устанавливает организационную структуру, обеспечивающую четкое распределение задач и ответственность между его органами управления и/или между его членами, лицом, непосредственно управляющим деятельностью небанковской платежной системы, и другими работниками таким образом, чтобы обеспечить четкое распределение ответственности, предотвратить конфликт интересов и обеспечить адекватную систему внутреннего контроля и эффективный контроль рисков, которым может быть подвержен небанковский поставщик платежных услуг</w:t>
      </w:r>
      <w:r w:rsidR="004233C1" w:rsidRPr="0057482B">
        <w:rPr>
          <w:rFonts w:ascii="PermianSerifTypeface" w:hAnsi="PermianSerifTypeface" w:cs="Arial"/>
          <w:sz w:val="22"/>
          <w:szCs w:val="22"/>
          <w:lang w:val="ru-RU" w:eastAsia="ro-MD"/>
        </w:rPr>
        <w:t>.</w:t>
      </w:r>
    </w:p>
    <w:p w14:paraId="10153744" w14:textId="7625F01D" w:rsidR="00A83730" w:rsidRPr="0057482B" w:rsidRDefault="004233C1" w:rsidP="00CD4C1C">
      <w:pPr>
        <w:pStyle w:val="ListParagraph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PermianSerifTypeface" w:hAnsi="PermianSerifTypeface" w:cs="Arial"/>
          <w:sz w:val="22"/>
          <w:szCs w:val="22"/>
          <w:lang w:val="ru-RU" w:eastAsia="ro-MD"/>
        </w:rPr>
      </w:pPr>
      <w:r w:rsidRPr="0057482B">
        <w:rPr>
          <w:rFonts w:ascii="PermianSerifTypeface" w:hAnsi="PermianSerifTypeface" w:cs="Arial"/>
          <w:sz w:val="22"/>
          <w:szCs w:val="22"/>
          <w:lang w:val="ru-RU" w:eastAsia="ro-MD"/>
        </w:rPr>
        <w:t>Небанковский поставщик платежных услуг должен обеспечить следующее</w:t>
      </w:r>
      <w:r w:rsidR="00A83730" w:rsidRPr="0057482B">
        <w:rPr>
          <w:rFonts w:ascii="PermianSerifTypeface" w:hAnsi="PermianSerifTypeface" w:cs="Arial"/>
          <w:sz w:val="22"/>
          <w:szCs w:val="22"/>
          <w:lang w:val="ru-RU" w:eastAsia="ro-MD"/>
        </w:rPr>
        <w:t>:</w:t>
      </w:r>
    </w:p>
    <w:p w14:paraId="18F5EB9F" w14:textId="203CEB90" w:rsidR="00A83730" w:rsidRPr="0057482B" w:rsidRDefault="00A83730" w:rsidP="00CD4C1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PermianSerifTypeface" w:eastAsia="Times New Roman" w:hAnsi="PermianSerifTypeface" w:cs="Arial"/>
          <w:lang w:val="ru-RU" w:eastAsia="ro-MD"/>
        </w:rPr>
      </w:pPr>
      <w:r w:rsidRPr="0057482B">
        <w:rPr>
          <w:rFonts w:ascii="PermianSerifTypeface" w:eastAsia="Times New Roman" w:hAnsi="PermianSerifTypeface" w:cs="Arial"/>
          <w:lang w:val="ru-RU" w:eastAsia="ro-MD"/>
        </w:rPr>
        <w:t xml:space="preserve">1) </w:t>
      </w:r>
      <w:r w:rsidR="004233C1" w:rsidRPr="0057482B">
        <w:rPr>
          <w:rFonts w:ascii="PermianSerifTypeface" w:eastAsia="Times New Roman" w:hAnsi="PermianSerifTypeface" w:cs="Arial"/>
          <w:lang w:val="ru-RU" w:eastAsia="ro-MD"/>
        </w:rPr>
        <w:t>обязанности и ответственность сотрудников четко определены во внутренних процедурах</w:t>
      </w:r>
      <w:r w:rsidRPr="0057482B">
        <w:rPr>
          <w:rFonts w:ascii="PermianSerifTypeface" w:eastAsia="Times New Roman" w:hAnsi="PermianSerifTypeface" w:cs="Arial"/>
          <w:lang w:val="ru-RU" w:eastAsia="ro-MD"/>
        </w:rPr>
        <w:t>;</w:t>
      </w:r>
    </w:p>
    <w:p w14:paraId="2D5CE3EB" w14:textId="260118F3" w:rsidR="00A83730" w:rsidRPr="0057482B" w:rsidRDefault="00A83730" w:rsidP="00CD4C1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PermianSerifTypeface" w:eastAsia="Times New Roman" w:hAnsi="PermianSerifTypeface" w:cs="Arial"/>
          <w:lang w:val="ru-RU" w:eastAsia="ro-MD"/>
        </w:rPr>
      </w:pPr>
      <w:r w:rsidRPr="0057482B">
        <w:rPr>
          <w:rFonts w:ascii="PermianSerifTypeface" w:eastAsia="Times New Roman" w:hAnsi="PermianSerifTypeface" w:cs="Arial"/>
          <w:lang w:val="ru-RU" w:eastAsia="ro-MD"/>
        </w:rPr>
        <w:t xml:space="preserve">2) </w:t>
      </w:r>
      <w:r w:rsidR="004233C1" w:rsidRPr="0057482B">
        <w:rPr>
          <w:rFonts w:ascii="PermianSerifTypeface" w:eastAsia="Times New Roman" w:hAnsi="PermianSerifTypeface" w:cs="Arial"/>
          <w:lang w:val="ru-RU" w:eastAsia="ro-MD"/>
        </w:rPr>
        <w:t>задачи, обязанности и ответственность сотрудников доводятся до их сведения</w:t>
      </w:r>
      <w:r w:rsidR="002F4A9E" w:rsidRPr="0057482B">
        <w:rPr>
          <w:rFonts w:ascii="PermianSerifTypeface" w:eastAsia="Times New Roman" w:hAnsi="PermianSerifTypeface" w:cs="Arial"/>
          <w:lang w:val="ru-RU" w:eastAsia="ro-MD"/>
        </w:rPr>
        <w:t>;</w:t>
      </w:r>
    </w:p>
    <w:p w14:paraId="5FA067D7" w14:textId="38196800" w:rsidR="00A83730" w:rsidRPr="0057482B" w:rsidRDefault="00A83730" w:rsidP="00CD4C1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PermianSerifTypeface" w:eastAsia="Times New Roman" w:hAnsi="PermianSerifTypeface" w:cs="Arial"/>
          <w:lang w:val="ru-RU" w:eastAsia="ro-MD"/>
        </w:rPr>
      </w:pPr>
      <w:r w:rsidRPr="0057482B">
        <w:rPr>
          <w:rFonts w:ascii="PermianSerifTypeface" w:eastAsia="Times New Roman" w:hAnsi="PermianSerifTypeface" w:cs="Arial"/>
          <w:lang w:val="ru-RU" w:eastAsia="ro-MD"/>
        </w:rPr>
        <w:t xml:space="preserve">3) </w:t>
      </w:r>
      <w:r w:rsidR="004233C1" w:rsidRPr="0057482B">
        <w:rPr>
          <w:rFonts w:ascii="PermianSerifTypeface" w:eastAsia="Times New Roman" w:hAnsi="PermianSerifTypeface" w:cs="Arial"/>
          <w:lang w:val="ru-RU" w:eastAsia="ro-MD"/>
        </w:rPr>
        <w:t>эффективная коммуникация и сотрудничество на всех организационных уровнях, а также предоставление своевременной и достоверной информации, необходимой для принятия решений органами управления небанковского поставщика платежных услуг</w:t>
      </w:r>
      <w:r w:rsidRPr="0057482B">
        <w:rPr>
          <w:rFonts w:ascii="PermianSerifTypeface" w:eastAsia="Times New Roman" w:hAnsi="PermianSerifTypeface" w:cs="Arial"/>
          <w:lang w:val="ru-RU" w:eastAsia="ro-MD"/>
        </w:rPr>
        <w:t xml:space="preserve">; </w:t>
      </w:r>
    </w:p>
    <w:p w14:paraId="27BC8929" w14:textId="2BA1F289" w:rsidR="00A83730" w:rsidRPr="0057482B" w:rsidRDefault="00A83730" w:rsidP="00CD4C1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PermianSerifTypeface" w:eastAsia="Times New Roman" w:hAnsi="PermianSerifTypeface" w:cs="Arial"/>
          <w:lang w:val="ru-RU" w:eastAsia="ro-MD"/>
        </w:rPr>
      </w:pPr>
      <w:r w:rsidRPr="0057482B">
        <w:rPr>
          <w:rFonts w:ascii="PermianSerifTypeface" w:eastAsia="Times New Roman" w:hAnsi="PermianSerifTypeface" w:cs="Arial"/>
          <w:lang w:val="ru-RU" w:eastAsia="ro-MD"/>
        </w:rPr>
        <w:t xml:space="preserve">4) </w:t>
      </w:r>
      <w:r w:rsidR="004233C1" w:rsidRPr="0057482B">
        <w:rPr>
          <w:rFonts w:ascii="PermianSerifTypeface" w:eastAsia="Times New Roman" w:hAnsi="PermianSerifTypeface" w:cs="Arial"/>
          <w:lang w:val="ru-RU" w:eastAsia="ro-MD"/>
        </w:rPr>
        <w:t xml:space="preserve">процесс принятия и реализации решений </w:t>
      </w:r>
      <w:r w:rsidR="00EB78B4" w:rsidRPr="0057482B">
        <w:rPr>
          <w:rFonts w:ascii="PermianSerifTypeface" w:eastAsia="Times New Roman" w:hAnsi="PermianSerifTypeface" w:cs="Arial"/>
          <w:lang w:val="ru-RU" w:eastAsia="ro-MD"/>
        </w:rPr>
        <w:t>правильный</w:t>
      </w:r>
      <w:r w:rsidR="004233C1" w:rsidRPr="0057482B">
        <w:rPr>
          <w:rFonts w:ascii="PermianSerifTypeface" w:eastAsia="Times New Roman" w:hAnsi="PermianSerifTypeface" w:cs="Arial"/>
          <w:lang w:val="ru-RU" w:eastAsia="ro-MD"/>
        </w:rPr>
        <w:t>, документирован и основан на принципах безопасной и надежной системы управления поставщика</w:t>
      </w:r>
      <w:r w:rsidRPr="0057482B">
        <w:rPr>
          <w:rFonts w:ascii="PermianSerifTypeface" w:eastAsia="Times New Roman" w:hAnsi="PermianSerifTypeface" w:cs="Arial"/>
          <w:lang w:val="ru-RU" w:eastAsia="ro-MD"/>
        </w:rPr>
        <w:t>.</w:t>
      </w:r>
    </w:p>
    <w:p w14:paraId="35941869" w14:textId="7EE24C48" w:rsidR="008945BF" w:rsidRPr="0057482B" w:rsidRDefault="008945BF" w:rsidP="004D2247">
      <w:pPr>
        <w:pStyle w:val="ListParagraph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PermianSerifTypeface" w:hAnsi="PermianSerifTypeface" w:cs="Arial"/>
          <w:sz w:val="22"/>
          <w:szCs w:val="22"/>
          <w:lang w:val="ru-RU" w:eastAsia="ro-MD"/>
        </w:rPr>
      </w:pPr>
      <w:r w:rsidRPr="0057482B">
        <w:rPr>
          <w:rFonts w:ascii="PermianSerifTypeface" w:hAnsi="PermianSerifTypeface" w:cs="Arial"/>
          <w:sz w:val="22"/>
          <w:szCs w:val="22"/>
          <w:lang w:val="ru-RU" w:eastAsia="ro-MD"/>
        </w:rPr>
        <w:t xml:space="preserve">В соответствии с осуществляемой деятельностью небанковский поставщик платежных услуг </w:t>
      </w:r>
      <w:r w:rsidR="009B7C96" w:rsidRPr="0057482B">
        <w:rPr>
          <w:rFonts w:ascii="PermianSerifTypeface" w:hAnsi="PermianSerifTypeface" w:cs="Arial"/>
          <w:sz w:val="22"/>
          <w:szCs w:val="22"/>
          <w:lang w:val="ru-RU" w:eastAsia="ro-MD"/>
        </w:rPr>
        <w:t xml:space="preserve">разрабатывает </w:t>
      </w:r>
      <w:r w:rsidRPr="0057482B">
        <w:rPr>
          <w:rFonts w:ascii="PermianSerifTypeface" w:hAnsi="PermianSerifTypeface" w:cs="Arial"/>
          <w:sz w:val="22"/>
          <w:szCs w:val="22"/>
          <w:lang w:val="ru-RU" w:eastAsia="ro-MD"/>
        </w:rPr>
        <w:t>и реализует политику управления человеческими ресурсами, основанную на принципах, обеспечивающих прием на работу персонала, обладающего соответствующими профессиональными знаниями и опытом.</w:t>
      </w:r>
    </w:p>
    <w:p w14:paraId="4999565E" w14:textId="2FB12D92" w:rsidR="008945BF" w:rsidRPr="0057482B" w:rsidRDefault="008945BF" w:rsidP="004D2247">
      <w:pPr>
        <w:pStyle w:val="ListParagraph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PermianSerifTypeface" w:hAnsi="PermianSerifTypeface" w:cs="Arial"/>
          <w:sz w:val="22"/>
          <w:szCs w:val="22"/>
          <w:lang w:val="ru-RU" w:eastAsia="ro-MD"/>
        </w:rPr>
      </w:pPr>
      <w:r w:rsidRPr="0057482B">
        <w:rPr>
          <w:rFonts w:ascii="PermianSerifTypeface" w:hAnsi="PermianSerifTypeface" w:cs="Arial"/>
          <w:sz w:val="22"/>
          <w:szCs w:val="22"/>
          <w:lang w:val="ru-RU" w:eastAsia="ro-MD"/>
        </w:rPr>
        <w:lastRenderedPageBreak/>
        <w:t>Небанковский поставщик платежных услуг обеспечивает постоянный доступ членов ее органов управления ко всем данным и информации, имеющим отношение к ее деятельности, в частности:</w:t>
      </w:r>
    </w:p>
    <w:p w14:paraId="4B85CD61" w14:textId="1640287F" w:rsidR="00A83730" w:rsidRPr="0057482B" w:rsidRDefault="00A83730" w:rsidP="00CD4C1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PermianSerifTypeface" w:eastAsia="Times New Roman" w:hAnsi="PermianSerifTypeface" w:cs="Arial"/>
          <w:lang w:val="ru-RU" w:eastAsia="ro-MD"/>
        </w:rPr>
      </w:pPr>
      <w:r w:rsidRPr="0057482B">
        <w:rPr>
          <w:rFonts w:ascii="PermianSerifTypeface" w:eastAsia="Times New Roman" w:hAnsi="PermianSerifTypeface" w:cs="Arial"/>
          <w:lang w:val="ru-RU" w:eastAsia="ro-MD"/>
        </w:rPr>
        <w:t xml:space="preserve">1) </w:t>
      </w:r>
      <w:r w:rsidR="008945BF" w:rsidRPr="0057482B">
        <w:rPr>
          <w:rFonts w:ascii="PermianSerifTypeface" w:eastAsia="Times New Roman" w:hAnsi="PermianSerifTypeface" w:cs="Arial"/>
          <w:lang w:val="ru-RU" w:eastAsia="ro-MD"/>
        </w:rPr>
        <w:t>данные и информация о ликвидности, размере собственного капитала, обязательствах и дебиторской задолженности небанковского поставщика платежных услуг;</w:t>
      </w:r>
    </w:p>
    <w:p w14:paraId="6724CF6A" w14:textId="5D31CF73" w:rsidR="00A83730" w:rsidRPr="0057482B" w:rsidRDefault="00A83730" w:rsidP="00CD4C1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PermianSerifTypeface" w:eastAsia="Times New Roman" w:hAnsi="PermianSerifTypeface" w:cs="Arial"/>
          <w:lang w:val="ru-RU" w:eastAsia="ro-MD"/>
        </w:rPr>
      </w:pPr>
      <w:r w:rsidRPr="0057482B">
        <w:rPr>
          <w:rFonts w:ascii="PermianSerifTypeface" w:eastAsia="Times New Roman" w:hAnsi="PermianSerifTypeface" w:cs="Arial"/>
          <w:lang w:val="ru-RU" w:eastAsia="ro-MD"/>
        </w:rPr>
        <w:t xml:space="preserve">2) </w:t>
      </w:r>
      <w:r w:rsidR="008945BF" w:rsidRPr="0057482B">
        <w:rPr>
          <w:rFonts w:ascii="PermianSerifTypeface" w:eastAsia="Times New Roman" w:hAnsi="PermianSerifTypeface" w:cs="Arial"/>
          <w:lang w:val="ru-RU" w:eastAsia="ro-MD"/>
        </w:rPr>
        <w:t xml:space="preserve">сведения, связанные с соответствием деятельности небанковского поставщика платежных услуг нормативным актам и внутренним процедурам, </w:t>
      </w:r>
      <w:r w:rsidR="00484796" w:rsidRPr="0057482B">
        <w:rPr>
          <w:rFonts w:ascii="PermianSerifTypeface" w:eastAsia="Times New Roman" w:hAnsi="PermianSerifTypeface" w:cs="Arial"/>
          <w:lang w:val="ru-RU" w:eastAsia="ro-MD"/>
        </w:rPr>
        <w:t xml:space="preserve">в том числе </w:t>
      </w:r>
      <w:r w:rsidR="008945BF" w:rsidRPr="0057482B">
        <w:rPr>
          <w:rFonts w:ascii="PermianSerifTypeface" w:eastAsia="Times New Roman" w:hAnsi="PermianSerifTypeface" w:cs="Arial"/>
          <w:lang w:val="ru-RU" w:eastAsia="ro-MD"/>
        </w:rPr>
        <w:t xml:space="preserve">нарушения, </w:t>
      </w:r>
      <w:r w:rsidR="0020533E" w:rsidRPr="0057482B">
        <w:rPr>
          <w:rFonts w:ascii="PermianSerifTypeface" w:eastAsia="Times New Roman" w:hAnsi="PermianSerifTypeface" w:cs="Arial"/>
          <w:lang w:val="ru-RU" w:eastAsia="ro-MD"/>
        </w:rPr>
        <w:t>обнаружен</w:t>
      </w:r>
      <w:r w:rsidR="00EA5E26" w:rsidRPr="0057482B">
        <w:rPr>
          <w:rFonts w:ascii="PermianSerifTypeface" w:eastAsia="Times New Roman" w:hAnsi="PermianSerifTypeface" w:cs="Arial"/>
          <w:lang w:val="ru-RU" w:eastAsia="ro-MD"/>
        </w:rPr>
        <w:t>н</w:t>
      </w:r>
      <w:r w:rsidR="0020533E" w:rsidRPr="0057482B">
        <w:rPr>
          <w:rFonts w:ascii="PermianSerifTypeface" w:eastAsia="Times New Roman" w:hAnsi="PermianSerifTypeface" w:cs="Arial"/>
          <w:lang w:val="ru-RU" w:eastAsia="ro-MD"/>
        </w:rPr>
        <w:t xml:space="preserve">ые в ходе проверок, проводимых </w:t>
      </w:r>
      <w:r w:rsidR="001F0C31" w:rsidRPr="0057482B">
        <w:rPr>
          <w:rFonts w:ascii="PermianSerifTypeface" w:eastAsia="Times New Roman" w:hAnsi="PermianSerifTypeface" w:cs="Arial"/>
          <w:lang w:val="ru-RU" w:eastAsia="ro-MD"/>
        </w:rPr>
        <w:t>Национальным банком Молдовы</w:t>
      </w:r>
      <w:r w:rsidRPr="0057482B">
        <w:rPr>
          <w:rFonts w:ascii="PermianSerifTypeface" w:eastAsia="Times New Roman" w:hAnsi="PermianSerifTypeface" w:cs="Arial"/>
          <w:lang w:val="ru-RU" w:eastAsia="ro-MD"/>
        </w:rPr>
        <w:t>.</w:t>
      </w:r>
    </w:p>
    <w:p w14:paraId="5943DB95" w14:textId="1B4BD2ED" w:rsidR="00E36359" w:rsidRPr="0057482B" w:rsidRDefault="00E36359" w:rsidP="00CD4C1C">
      <w:pPr>
        <w:spacing w:after="0" w:line="240" w:lineRule="auto"/>
        <w:ind w:firstLine="567"/>
        <w:contextualSpacing/>
        <w:jc w:val="both"/>
        <w:rPr>
          <w:rFonts w:ascii="PermianSerifTypeface" w:eastAsia="Times New Roman" w:hAnsi="PermianSerifTypeface" w:cs="Arial"/>
          <w:lang w:val="ru-RU" w:eastAsia="ro-MD"/>
        </w:rPr>
      </w:pPr>
    </w:p>
    <w:p w14:paraId="63613670" w14:textId="77777777" w:rsidR="00CC078D" w:rsidRPr="0057482B" w:rsidRDefault="00CC078D" w:rsidP="00CD4C1C">
      <w:pPr>
        <w:spacing w:after="0" w:line="240" w:lineRule="auto"/>
        <w:ind w:firstLine="567"/>
        <w:contextualSpacing/>
        <w:jc w:val="right"/>
        <w:rPr>
          <w:rStyle w:val="ln2tnota"/>
          <w:rFonts w:ascii="PermianSerifTypeface" w:hAnsi="PermianSerifTypeface"/>
          <w:b/>
          <w:bCs/>
          <w:lang w:val="ro-RO"/>
        </w:rPr>
      </w:pPr>
    </w:p>
    <w:p w14:paraId="1605A6CF" w14:textId="77777777" w:rsidR="00CC078D" w:rsidRPr="0057482B" w:rsidRDefault="00CC078D" w:rsidP="00CD4C1C">
      <w:pPr>
        <w:spacing w:after="0" w:line="240" w:lineRule="auto"/>
        <w:ind w:firstLine="567"/>
        <w:contextualSpacing/>
        <w:jc w:val="right"/>
        <w:rPr>
          <w:rStyle w:val="ln2tnota"/>
          <w:rFonts w:ascii="PermianSerifTypeface" w:hAnsi="PermianSerifTypeface"/>
          <w:b/>
          <w:bCs/>
          <w:lang w:val="ro-RO"/>
        </w:rPr>
      </w:pPr>
    </w:p>
    <w:p w14:paraId="4B04C21A" w14:textId="77777777" w:rsidR="00CC078D" w:rsidRPr="0057482B" w:rsidRDefault="00CC078D" w:rsidP="00CD4C1C">
      <w:pPr>
        <w:spacing w:after="0" w:line="240" w:lineRule="auto"/>
        <w:ind w:firstLine="567"/>
        <w:contextualSpacing/>
        <w:jc w:val="right"/>
        <w:rPr>
          <w:rStyle w:val="ln2tnota"/>
          <w:rFonts w:ascii="PermianSerifTypeface" w:hAnsi="PermianSerifTypeface"/>
          <w:b/>
          <w:bCs/>
          <w:lang w:val="ro-RO"/>
        </w:rPr>
      </w:pPr>
    </w:p>
    <w:p w14:paraId="4669E856" w14:textId="77777777" w:rsidR="00CC078D" w:rsidRPr="0057482B" w:rsidRDefault="00CC078D" w:rsidP="006167E3">
      <w:pPr>
        <w:spacing w:after="0"/>
        <w:jc w:val="right"/>
        <w:rPr>
          <w:rStyle w:val="ln2tnota"/>
          <w:rFonts w:ascii="PermianSerifTypeface" w:hAnsi="PermianSerifTypeface"/>
          <w:b/>
          <w:bCs/>
          <w:lang w:val="ro-RO"/>
        </w:rPr>
      </w:pPr>
    </w:p>
    <w:p w14:paraId="3733A8E6" w14:textId="77777777" w:rsidR="00CC078D" w:rsidRPr="0057482B" w:rsidRDefault="00CC078D" w:rsidP="006167E3">
      <w:pPr>
        <w:spacing w:after="0"/>
        <w:jc w:val="right"/>
        <w:rPr>
          <w:rStyle w:val="ln2tnota"/>
          <w:rFonts w:ascii="PermianSerifTypeface" w:hAnsi="PermianSerifTypeface"/>
          <w:b/>
          <w:bCs/>
          <w:lang w:val="ro-RO"/>
        </w:rPr>
      </w:pPr>
    </w:p>
    <w:p w14:paraId="11044F57" w14:textId="77777777" w:rsidR="00CC078D" w:rsidRPr="0057482B" w:rsidRDefault="00CC078D" w:rsidP="006167E3">
      <w:pPr>
        <w:spacing w:after="0"/>
        <w:jc w:val="right"/>
        <w:rPr>
          <w:rStyle w:val="ln2tnota"/>
          <w:rFonts w:ascii="PermianSerifTypeface" w:hAnsi="PermianSerifTypeface"/>
          <w:b/>
          <w:bCs/>
          <w:lang w:val="ro-RO"/>
        </w:rPr>
      </w:pPr>
    </w:p>
    <w:p w14:paraId="294147D3" w14:textId="77777777" w:rsidR="00CC078D" w:rsidRPr="0057482B" w:rsidRDefault="00CC078D" w:rsidP="006167E3">
      <w:pPr>
        <w:spacing w:after="0"/>
        <w:jc w:val="right"/>
        <w:rPr>
          <w:rStyle w:val="ln2tnota"/>
          <w:rFonts w:ascii="PermianSerifTypeface" w:hAnsi="PermianSerifTypeface"/>
          <w:b/>
          <w:bCs/>
          <w:lang w:val="ro-RO"/>
        </w:rPr>
      </w:pPr>
    </w:p>
    <w:p w14:paraId="18D6A41F" w14:textId="77777777" w:rsidR="00CC078D" w:rsidRPr="0057482B" w:rsidRDefault="00CC078D" w:rsidP="006167E3">
      <w:pPr>
        <w:spacing w:after="0"/>
        <w:jc w:val="right"/>
        <w:rPr>
          <w:rStyle w:val="ln2tnota"/>
          <w:rFonts w:ascii="PermianSerifTypeface" w:hAnsi="PermianSerifTypeface"/>
          <w:b/>
          <w:bCs/>
          <w:lang w:val="ro-RO"/>
        </w:rPr>
      </w:pPr>
    </w:p>
    <w:p w14:paraId="74E035A7" w14:textId="77777777" w:rsidR="00CC078D" w:rsidRPr="0057482B" w:rsidRDefault="00CC078D" w:rsidP="006167E3">
      <w:pPr>
        <w:spacing w:after="0"/>
        <w:jc w:val="right"/>
        <w:rPr>
          <w:rStyle w:val="ln2tnota"/>
          <w:rFonts w:ascii="PermianSerifTypeface" w:hAnsi="PermianSerifTypeface"/>
          <w:b/>
          <w:bCs/>
          <w:lang w:val="ro-RO"/>
        </w:rPr>
      </w:pPr>
    </w:p>
    <w:p w14:paraId="78B1EDB7" w14:textId="77777777" w:rsidR="00877D4B" w:rsidRPr="0057482B" w:rsidRDefault="00877D4B" w:rsidP="006167E3">
      <w:pPr>
        <w:spacing w:after="0"/>
        <w:jc w:val="right"/>
        <w:rPr>
          <w:rStyle w:val="ln2tnota"/>
          <w:rFonts w:ascii="PermianSerifTypeface" w:hAnsi="PermianSerifTypeface"/>
          <w:b/>
          <w:bCs/>
          <w:lang w:val="ro-RO"/>
        </w:rPr>
      </w:pPr>
    </w:p>
    <w:p w14:paraId="67F285B4" w14:textId="77777777" w:rsidR="00877D4B" w:rsidRPr="0057482B" w:rsidRDefault="00877D4B" w:rsidP="006167E3">
      <w:pPr>
        <w:spacing w:after="0"/>
        <w:jc w:val="right"/>
        <w:rPr>
          <w:rStyle w:val="ln2tnota"/>
          <w:rFonts w:ascii="PermianSerifTypeface" w:hAnsi="PermianSerifTypeface"/>
          <w:b/>
          <w:bCs/>
          <w:lang w:val="ro-RO"/>
        </w:rPr>
      </w:pPr>
    </w:p>
    <w:p w14:paraId="499CB906" w14:textId="77777777" w:rsidR="00877D4B" w:rsidRPr="0057482B" w:rsidRDefault="00877D4B" w:rsidP="006167E3">
      <w:pPr>
        <w:spacing w:after="0"/>
        <w:jc w:val="right"/>
        <w:rPr>
          <w:rStyle w:val="ln2tnota"/>
          <w:rFonts w:ascii="PermianSerifTypeface" w:hAnsi="PermianSerifTypeface"/>
          <w:b/>
          <w:bCs/>
          <w:lang w:val="ro-RO"/>
        </w:rPr>
      </w:pPr>
    </w:p>
    <w:p w14:paraId="01487154" w14:textId="77777777" w:rsidR="00877D4B" w:rsidRPr="0057482B" w:rsidRDefault="00877D4B" w:rsidP="006167E3">
      <w:pPr>
        <w:spacing w:after="0"/>
        <w:jc w:val="right"/>
        <w:rPr>
          <w:rStyle w:val="ln2tnota"/>
          <w:rFonts w:ascii="PermianSerifTypeface" w:hAnsi="PermianSerifTypeface"/>
          <w:b/>
          <w:bCs/>
          <w:lang w:val="ro-RO"/>
        </w:rPr>
      </w:pPr>
    </w:p>
    <w:p w14:paraId="00A5BE87" w14:textId="77777777" w:rsidR="00877D4B" w:rsidRPr="0057482B" w:rsidRDefault="00877D4B" w:rsidP="006167E3">
      <w:pPr>
        <w:spacing w:after="0"/>
        <w:jc w:val="right"/>
        <w:rPr>
          <w:rStyle w:val="ln2tnota"/>
          <w:rFonts w:ascii="PermianSerifTypeface" w:hAnsi="PermianSerifTypeface"/>
          <w:b/>
          <w:bCs/>
          <w:lang w:val="ro-RO"/>
        </w:rPr>
      </w:pPr>
    </w:p>
    <w:p w14:paraId="4E7A8482" w14:textId="77777777" w:rsidR="00877D4B" w:rsidRPr="0057482B" w:rsidRDefault="00877D4B" w:rsidP="006167E3">
      <w:pPr>
        <w:spacing w:after="0"/>
        <w:jc w:val="right"/>
        <w:rPr>
          <w:rStyle w:val="ln2tnota"/>
          <w:rFonts w:ascii="PermianSerifTypeface" w:hAnsi="PermianSerifTypeface"/>
          <w:b/>
          <w:bCs/>
          <w:lang w:val="ro-RO"/>
        </w:rPr>
      </w:pPr>
    </w:p>
    <w:p w14:paraId="4FDE252D" w14:textId="77777777" w:rsidR="00877D4B" w:rsidRPr="0057482B" w:rsidRDefault="00877D4B" w:rsidP="006167E3">
      <w:pPr>
        <w:spacing w:after="0"/>
        <w:jc w:val="right"/>
        <w:rPr>
          <w:rStyle w:val="ln2tnota"/>
          <w:rFonts w:ascii="PermianSerifTypeface" w:hAnsi="PermianSerifTypeface"/>
          <w:b/>
          <w:bCs/>
          <w:lang w:val="ro-RO"/>
        </w:rPr>
      </w:pPr>
    </w:p>
    <w:p w14:paraId="2B0B4D49" w14:textId="77777777" w:rsidR="00877D4B" w:rsidRPr="0057482B" w:rsidRDefault="00877D4B" w:rsidP="006167E3">
      <w:pPr>
        <w:spacing w:after="0"/>
        <w:jc w:val="right"/>
        <w:rPr>
          <w:rStyle w:val="ln2tnota"/>
          <w:rFonts w:ascii="PermianSerifTypeface" w:hAnsi="PermianSerifTypeface"/>
          <w:b/>
          <w:bCs/>
          <w:lang w:val="ro-RO"/>
        </w:rPr>
      </w:pPr>
    </w:p>
    <w:p w14:paraId="0D57616E" w14:textId="77777777" w:rsidR="00877D4B" w:rsidRPr="0057482B" w:rsidRDefault="00877D4B" w:rsidP="006167E3">
      <w:pPr>
        <w:spacing w:after="0"/>
        <w:jc w:val="right"/>
        <w:rPr>
          <w:rStyle w:val="ln2tnota"/>
          <w:rFonts w:ascii="PermianSerifTypeface" w:hAnsi="PermianSerifTypeface"/>
          <w:b/>
          <w:bCs/>
          <w:lang w:val="ro-RO"/>
        </w:rPr>
      </w:pPr>
    </w:p>
    <w:p w14:paraId="26AA4230" w14:textId="77777777" w:rsidR="00877D4B" w:rsidRPr="0057482B" w:rsidRDefault="00877D4B" w:rsidP="006167E3">
      <w:pPr>
        <w:spacing w:after="0"/>
        <w:jc w:val="right"/>
        <w:rPr>
          <w:rStyle w:val="ln2tnota"/>
          <w:rFonts w:ascii="PermianSerifTypeface" w:hAnsi="PermianSerifTypeface"/>
          <w:b/>
          <w:bCs/>
          <w:lang w:val="ro-RO"/>
        </w:rPr>
      </w:pPr>
    </w:p>
    <w:p w14:paraId="479DDEBE" w14:textId="77777777" w:rsidR="00877D4B" w:rsidRPr="0057482B" w:rsidRDefault="00877D4B" w:rsidP="006167E3">
      <w:pPr>
        <w:spacing w:after="0"/>
        <w:jc w:val="right"/>
        <w:rPr>
          <w:rStyle w:val="ln2tnota"/>
          <w:rFonts w:ascii="PermianSerifTypeface" w:hAnsi="PermianSerifTypeface"/>
          <w:b/>
          <w:bCs/>
          <w:lang w:val="ro-RO"/>
        </w:rPr>
      </w:pPr>
    </w:p>
    <w:p w14:paraId="0386DB5C" w14:textId="77777777" w:rsidR="00877D4B" w:rsidRPr="0057482B" w:rsidRDefault="00877D4B" w:rsidP="006167E3">
      <w:pPr>
        <w:spacing w:after="0"/>
        <w:jc w:val="right"/>
        <w:rPr>
          <w:rStyle w:val="ln2tnota"/>
          <w:rFonts w:ascii="PermianSerifTypeface" w:hAnsi="PermianSerifTypeface"/>
          <w:b/>
          <w:bCs/>
          <w:lang w:val="ro-RO"/>
        </w:rPr>
      </w:pPr>
    </w:p>
    <w:p w14:paraId="3D60E5A1" w14:textId="77777777" w:rsidR="00877D4B" w:rsidRPr="0057482B" w:rsidRDefault="00877D4B" w:rsidP="006167E3">
      <w:pPr>
        <w:spacing w:after="0"/>
        <w:jc w:val="right"/>
        <w:rPr>
          <w:rStyle w:val="ln2tnota"/>
          <w:rFonts w:ascii="PermianSerifTypeface" w:hAnsi="PermianSerifTypeface"/>
          <w:b/>
          <w:bCs/>
          <w:lang w:val="ro-RO"/>
        </w:rPr>
      </w:pPr>
    </w:p>
    <w:p w14:paraId="69F29C42" w14:textId="77777777" w:rsidR="00877D4B" w:rsidRPr="0057482B" w:rsidRDefault="00877D4B" w:rsidP="006167E3">
      <w:pPr>
        <w:spacing w:after="0"/>
        <w:jc w:val="right"/>
        <w:rPr>
          <w:rStyle w:val="ln2tnota"/>
          <w:rFonts w:ascii="PermianSerifTypeface" w:hAnsi="PermianSerifTypeface"/>
          <w:b/>
          <w:bCs/>
          <w:lang w:val="ro-RO"/>
        </w:rPr>
      </w:pPr>
    </w:p>
    <w:p w14:paraId="021BC731" w14:textId="77777777" w:rsidR="00877D4B" w:rsidRPr="0057482B" w:rsidRDefault="00877D4B" w:rsidP="006167E3">
      <w:pPr>
        <w:spacing w:after="0"/>
        <w:jc w:val="right"/>
        <w:rPr>
          <w:rStyle w:val="ln2tnota"/>
          <w:rFonts w:ascii="PermianSerifTypeface" w:hAnsi="PermianSerifTypeface"/>
          <w:b/>
          <w:bCs/>
          <w:lang w:val="ro-RO"/>
        </w:rPr>
      </w:pPr>
    </w:p>
    <w:p w14:paraId="2B119C40" w14:textId="77777777" w:rsidR="00877D4B" w:rsidRPr="0057482B" w:rsidRDefault="00877D4B" w:rsidP="006167E3">
      <w:pPr>
        <w:spacing w:after="0"/>
        <w:jc w:val="right"/>
        <w:rPr>
          <w:rStyle w:val="ln2tnota"/>
          <w:rFonts w:ascii="PermianSerifTypeface" w:hAnsi="PermianSerifTypeface"/>
          <w:b/>
          <w:bCs/>
          <w:lang w:val="ro-RO"/>
        </w:rPr>
      </w:pPr>
    </w:p>
    <w:p w14:paraId="7BB761B4" w14:textId="77777777" w:rsidR="008A64FE" w:rsidRPr="0057482B" w:rsidRDefault="008A64FE" w:rsidP="00AA7408">
      <w:pPr>
        <w:spacing w:line="240" w:lineRule="auto"/>
        <w:jc w:val="right"/>
        <w:rPr>
          <w:rFonts w:ascii="PermianSerifTypeface" w:hAnsi="PermianSerifTypeface"/>
          <w:b/>
          <w:bCs/>
          <w:lang w:val="ru-RU"/>
        </w:rPr>
      </w:pPr>
    </w:p>
    <w:p w14:paraId="13FA37E4" w14:textId="77777777" w:rsidR="008A64FE" w:rsidRPr="0057482B" w:rsidRDefault="008A64FE" w:rsidP="00AA7408">
      <w:pPr>
        <w:spacing w:line="240" w:lineRule="auto"/>
        <w:jc w:val="right"/>
        <w:rPr>
          <w:rFonts w:ascii="PermianSerifTypeface" w:hAnsi="PermianSerifTypeface"/>
          <w:b/>
          <w:bCs/>
          <w:lang w:val="ru-RU"/>
        </w:rPr>
      </w:pPr>
    </w:p>
    <w:p w14:paraId="5261CBBB" w14:textId="77777777" w:rsidR="008A64FE" w:rsidRPr="0057482B" w:rsidRDefault="008A64FE" w:rsidP="00AA7408">
      <w:pPr>
        <w:spacing w:line="240" w:lineRule="auto"/>
        <w:jc w:val="right"/>
        <w:rPr>
          <w:rFonts w:ascii="PermianSerifTypeface" w:hAnsi="PermianSerifTypeface"/>
          <w:b/>
          <w:bCs/>
          <w:lang w:val="ru-RU"/>
        </w:rPr>
      </w:pPr>
    </w:p>
    <w:p w14:paraId="4EBA2E60" w14:textId="77777777" w:rsidR="008A64FE" w:rsidRPr="0057482B" w:rsidRDefault="008A64FE" w:rsidP="00AA7408">
      <w:pPr>
        <w:spacing w:line="240" w:lineRule="auto"/>
        <w:jc w:val="right"/>
        <w:rPr>
          <w:rFonts w:ascii="PermianSerifTypeface" w:hAnsi="PermianSerifTypeface"/>
          <w:b/>
          <w:bCs/>
          <w:lang w:val="ru-RU"/>
        </w:rPr>
      </w:pPr>
    </w:p>
    <w:p w14:paraId="1ABF0CE5" w14:textId="77777777" w:rsidR="008A64FE" w:rsidRPr="0057482B" w:rsidRDefault="008A64FE" w:rsidP="00AA7408">
      <w:pPr>
        <w:spacing w:line="240" w:lineRule="auto"/>
        <w:jc w:val="right"/>
        <w:rPr>
          <w:rFonts w:ascii="PermianSerifTypeface" w:hAnsi="PermianSerifTypeface"/>
          <w:b/>
          <w:bCs/>
          <w:lang w:val="ru-RU"/>
        </w:rPr>
      </w:pPr>
    </w:p>
    <w:p w14:paraId="03F79F33" w14:textId="77777777" w:rsidR="008A64FE" w:rsidRPr="0057482B" w:rsidRDefault="008A64FE" w:rsidP="00AA7408">
      <w:pPr>
        <w:spacing w:line="240" w:lineRule="auto"/>
        <w:jc w:val="right"/>
        <w:rPr>
          <w:rFonts w:ascii="PermianSerifTypeface" w:hAnsi="PermianSerifTypeface"/>
          <w:b/>
          <w:bCs/>
          <w:lang w:val="ru-RU"/>
        </w:rPr>
      </w:pPr>
    </w:p>
    <w:p w14:paraId="39F2CB0E" w14:textId="77777777" w:rsidR="008A64FE" w:rsidRPr="0057482B" w:rsidRDefault="008A64FE" w:rsidP="00AA7408">
      <w:pPr>
        <w:spacing w:line="240" w:lineRule="auto"/>
        <w:jc w:val="right"/>
        <w:rPr>
          <w:rFonts w:ascii="PermianSerifTypeface" w:hAnsi="PermianSerifTypeface"/>
          <w:b/>
          <w:bCs/>
          <w:lang w:val="ru-RU"/>
        </w:rPr>
      </w:pPr>
    </w:p>
    <w:p w14:paraId="663033DC" w14:textId="77777777" w:rsidR="008A64FE" w:rsidRPr="0057482B" w:rsidRDefault="008A64FE" w:rsidP="00AA7408">
      <w:pPr>
        <w:spacing w:line="240" w:lineRule="auto"/>
        <w:jc w:val="right"/>
        <w:rPr>
          <w:rFonts w:ascii="PermianSerifTypeface" w:hAnsi="PermianSerifTypeface"/>
          <w:b/>
          <w:bCs/>
          <w:lang w:val="ru-RU"/>
        </w:rPr>
      </w:pPr>
    </w:p>
    <w:p w14:paraId="2008EC83" w14:textId="4994A2A3" w:rsidR="00AA7408" w:rsidRPr="0057482B" w:rsidRDefault="00AA7408" w:rsidP="008A64FE">
      <w:pPr>
        <w:spacing w:after="0" w:line="240" w:lineRule="auto"/>
        <w:jc w:val="right"/>
        <w:rPr>
          <w:rFonts w:ascii="PermianSerifTypeface" w:hAnsi="PermianSerifTypeface"/>
          <w:b/>
          <w:bCs/>
          <w:lang w:val="ru-RU"/>
        </w:rPr>
      </w:pPr>
      <w:r w:rsidRPr="0057482B">
        <w:rPr>
          <w:rFonts w:ascii="PermianSerifTypeface" w:hAnsi="PermianSerifTypeface"/>
          <w:b/>
          <w:bCs/>
          <w:lang w:val="ru-RU"/>
        </w:rPr>
        <w:t>Приложение № 1</w:t>
      </w:r>
    </w:p>
    <w:p w14:paraId="11662C58" w14:textId="77777777" w:rsidR="00AA7408" w:rsidRPr="0057482B" w:rsidRDefault="00AA7408" w:rsidP="008A64FE">
      <w:pPr>
        <w:spacing w:after="0" w:line="240" w:lineRule="auto"/>
        <w:jc w:val="right"/>
        <w:rPr>
          <w:rFonts w:ascii="PermianSerifTypeface" w:hAnsi="PermianSerifTypeface"/>
          <w:lang w:val="ru-RU"/>
        </w:rPr>
      </w:pPr>
      <w:r w:rsidRPr="0057482B">
        <w:rPr>
          <w:rFonts w:ascii="PermianSerifTypeface" w:hAnsi="PermianSerifTypeface"/>
          <w:lang w:val="ru-RU"/>
        </w:rPr>
        <w:t xml:space="preserve"> к Регламенту о деятельности</w:t>
      </w:r>
    </w:p>
    <w:p w14:paraId="17BFDBC7" w14:textId="77777777" w:rsidR="00AA7408" w:rsidRPr="0057482B" w:rsidRDefault="00AA7408" w:rsidP="008A64FE">
      <w:pPr>
        <w:spacing w:after="0" w:line="240" w:lineRule="auto"/>
        <w:jc w:val="right"/>
        <w:rPr>
          <w:rFonts w:ascii="PermianSerifTypeface" w:hAnsi="PermianSerifTypeface"/>
          <w:lang w:val="ru-RU"/>
        </w:rPr>
      </w:pPr>
      <w:r w:rsidRPr="0057482B">
        <w:rPr>
          <w:rFonts w:ascii="PermianSerifTypeface" w:hAnsi="PermianSerifTypeface"/>
          <w:lang w:val="ru-RU"/>
        </w:rPr>
        <w:lastRenderedPageBreak/>
        <w:t xml:space="preserve"> небанковских поставщиков платежных услуг</w:t>
      </w:r>
    </w:p>
    <w:p w14:paraId="7474B287" w14:textId="77777777" w:rsidR="009F6BF3" w:rsidRPr="0057482B" w:rsidRDefault="009F6BF3" w:rsidP="006167E3">
      <w:pPr>
        <w:jc w:val="right"/>
        <w:rPr>
          <w:rFonts w:ascii="PermianSerifTypeface" w:hAnsi="PermianSerifTypeface"/>
          <w:lang w:val="ru-RU"/>
        </w:rPr>
      </w:pPr>
    </w:p>
    <w:p w14:paraId="339AD12A" w14:textId="77777777" w:rsidR="00AA7408" w:rsidRPr="0057482B" w:rsidRDefault="00AA7408" w:rsidP="008A64FE">
      <w:pPr>
        <w:spacing w:after="0" w:line="240" w:lineRule="auto"/>
        <w:jc w:val="center"/>
        <w:rPr>
          <w:rFonts w:ascii="PermianSerifTypeface" w:hAnsi="PermianSerifTypeface"/>
          <w:b/>
          <w:lang w:val="ru-RU"/>
        </w:rPr>
      </w:pPr>
      <w:r w:rsidRPr="0057482B">
        <w:rPr>
          <w:rFonts w:ascii="PermianSerifTypeface" w:hAnsi="PermianSerifTypeface"/>
          <w:b/>
          <w:lang w:val="ru-RU"/>
        </w:rPr>
        <w:t xml:space="preserve">Расчет регламентированного капитала </w:t>
      </w:r>
    </w:p>
    <w:p w14:paraId="5557019D" w14:textId="5526E857" w:rsidR="00AA7408" w:rsidRPr="0057482B" w:rsidRDefault="00AA7408" w:rsidP="008A64FE">
      <w:pPr>
        <w:spacing w:after="0" w:line="240" w:lineRule="auto"/>
        <w:jc w:val="center"/>
        <w:rPr>
          <w:rFonts w:ascii="PermianSerifTypeface" w:hAnsi="PermianSerifTypeface"/>
          <w:b/>
          <w:lang w:val="ru-RU"/>
        </w:rPr>
      </w:pPr>
      <w:r w:rsidRPr="0057482B">
        <w:rPr>
          <w:rFonts w:ascii="PermianSerifTypeface" w:hAnsi="PermianSerifTypeface"/>
          <w:b/>
          <w:lang w:val="ru-RU"/>
        </w:rPr>
        <w:t>платежного общества/поставщика почтовых услуг в качестве поставщиков платежных услуг</w:t>
      </w:r>
    </w:p>
    <w:p w14:paraId="4811895C" w14:textId="77777777" w:rsidR="009F6BF3" w:rsidRPr="0057482B" w:rsidRDefault="009F6BF3" w:rsidP="006167E3">
      <w:pPr>
        <w:jc w:val="center"/>
        <w:rPr>
          <w:rFonts w:ascii="PermianSerifTypeface" w:hAnsi="PermianSerifTypeface"/>
          <w:b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2435"/>
        <w:gridCol w:w="3739"/>
        <w:gridCol w:w="2144"/>
      </w:tblGrid>
      <w:tr w:rsidR="00D66F07" w:rsidRPr="0057482B" w14:paraId="6138C45B" w14:textId="77777777" w:rsidTr="00192579">
        <w:tc>
          <w:tcPr>
            <w:tcW w:w="885" w:type="dxa"/>
            <w:shd w:val="clear" w:color="auto" w:fill="auto"/>
          </w:tcPr>
          <w:p w14:paraId="63CF7093" w14:textId="10CC702F" w:rsidR="00AA7408" w:rsidRPr="0057482B" w:rsidRDefault="00AA7408" w:rsidP="00AA7408">
            <w:pPr>
              <w:jc w:val="center"/>
              <w:rPr>
                <w:rFonts w:ascii="PermianSerifTypeface" w:hAnsi="PermianSerifTypeface"/>
                <w:b/>
                <w:bCs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bCs/>
                <w:lang w:val="ru-RU"/>
              </w:rPr>
              <w:t>№</w:t>
            </w:r>
          </w:p>
        </w:tc>
        <w:tc>
          <w:tcPr>
            <w:tcW w:w="2435" w:type="dxa"/>
            <w:shd w:val="clear" w:color="auto" w:fill="auto"/>
          </w:tcPr>
          <w:p w14:paraId="281EB5A9" w14:textId="10C6D11A" w:rsidR="00AA7408" w:rsidRPr="0057482B" w:rsidRDefault="00AA7408" w:rsidP="00AA7408">
            <w:pPr>
              <w:jc w:val="center"/>
              <w:rPr>
                <w:rFonts w:ascii="PermianSerifTypeface" w:hAnsi="PermianSerifTypeface"/>
                <w:b/>
                <w:bCs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bCs/>
                <w:lang w:val="ru-RU"/>
              </w:rPr>
              <w:t xml:space="preserve">Показатель </w:t>
            </w:r>
          </w:p>
        </w:tc>
        <w:tc>
          <w:tcPr>
            <w:tcW w:w="3739" w:type="dxa"/>
            <w:shd w:val="clear" w:color="auto" w:fill="auto"/>
          </w:tcPr>
          <w:p w14:paraId="3D2BCA58" w14:textId="4B7631AA" w:rsidR="00AA7408" w:rsidRPr="0057482B" w:rsidRDefault="00AA7408" w:rsidP="00AA7408">
            <w:pPr>
              <w:jc w:val="center"/>
              <w:rPr>
                <w:rFonts w:ascii="PermianSerifTypeface" w:hAnsi="PermianSerifTypeface"/>
                <w:b/>
                <w:bCs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bCs/>
                <w:lang w:val="ru-RU"/>
              </w:rPr>
              <w:t xml:space="preserve">Ссылки </w:t>
            </w:r>
          </w:p>
        </w:tc>
        <w:tc>
          <w:tcPr>
            <w:tcW w:w="2144" w:type="dxa"/>
            <w:shd w:val="clear" w:color="auto" w:fill="auto"/>
          </w:tcPr>
          <w:p w14:paraId="53FE636A" w14:textId="37DFF053" w:rsidR="00AA7408" w:rsidRPr="0057482B" w:rsidRDefault="00AA7408" w:rsidP="00AA7408">
            <w:pPr>
              <w:jc w:val="center"/>
              <w:rPr>
                <w:rFonts w:ascii="PermianSerifTypeface" w:hAnsi="PermianSerifTypeface"/>
                <w:b/>
                <w:bCs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bCs/>
                <w:lang w:val="ru-RU"/>
              </w:rPr>
              <w:t>Значение, леев</w:t>
            </w:r>
          </w:p>
        </w:tc>
      </w:tr>
      <w:tr w:rsidR="00D66F07" w:rsidRPr="0057482B" w14:paraId="34BAAE50" w14:textId="77777777" w:rsidTr="00192579">
        <w:tc>
          <w:tcPr>
            <w:tcW w:w="885" w:type="dxa"/>
            <w:shd w:val="clear" w:color="auto" w:fill="auto"/>
          </w:tcPr>
          <w:p w14:paraId="59D1B1A5" w14:textId="77777777" w:rsidR="009F6BF3" w:rsidRPr="0057482B" w:rsidRDefault="009F6BF3" w:rsidP="006167E3">
            <w:pPr>
              <w:jc w:val="center"/>
              <w:rPr>
                <w:rFonts w:ascii="PermianSerifTypeface" w:hAnsi="PermianSerifTypeface"/>
                <w:b/>
                <w:bCs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bCs/>
                <w:lang w:val="ro-RO"/>
              </w:rPr>
              <w:t>A</w:t>
            </w:r>
          </w:p>
        </w:tc>
        <w:tc>
          <w:tcPr>
            <w:tcW w:w="2435" w:type="dxa"/>
            <w:shd w:val="clear" w:color="auto" w:fill="auto"/>
          </w:tcPr>
          <w:p w14:paraId="5C98F7EF" w14:textId="77777777" w:rsidR="009F6BF3" w:rsidRPr="0057482B" w:rsidRDefault="009F6BF3" w:rsidP="006167E3">
            <w:pPr>
              <w:jc w:val="center"/>
              <w:rPr>
                <w:rFonts w:ascii="PermianSerifTypeface" w:hAnsi="PermianSerifTypeface"/>
                <w:b/>
                <w:bCs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bCs/>
                <w:lang w:val="ro-RO"/>
              </w:rPr>
              <w:t>B</w:t>
            </w:r>
          </w:p>
        </w:tc>
        <w:tc>
          <w:tcPr>
            <w:tcW w:w="3739" w:type="dxa"/>
            <w:shd w:val="clear" w:color="auto" w:fill="auto"/>
          </w:tcPr>
          <w:p w14:paraId="736C625D" w14:textId="77777777" w:rsidR="009F6BF3" w:rsidRPr="0057482B" w:rsidRDefault="009F6BF3" w:rsidP="006167E3">
            <w:pPr>
              <w:jc w:val="center"/>
              <w:rPr>
                <w:rFonts w:ascii="PermianSerifTypeface" w:hAnsi="PermianSerifTypeface"/>
                <w:b/>
                <w:bCs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bCs/>
                <w:lang w:val="ro-RO"/>
              </w:rPr>
              <w:t>C</w:t>
            </w:r>
          </w:p>
        </w:tc>
        <w:tc>
          <w:tcPr>
            <w:tcW w:w="2144" w:type="dxa"/>
            <w:shd w:val="clear" w:color="auto" w:fill="auto"/>
          </w:tcPr>
          <w:p w14:paraId="2006821F" w14:textId="77777777" w:rsidR="009F6BF3" w:rsidRPr="0057482B" w:rsidRDefault="009F6BF3" w:rsidP="006167E3">
            <w:pPr>
              <w:jc w:val="center"/>
              <w:rPr>
                <w:rFonts w:ascii="PermianSerifTypeface" w:hAnsi="PermianSerifTypeface"/>
                <w:b/>
                <w:bCs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bCs/>
                <w:lang w:val="ro-RO"/>
              </w:rPr>
              <w:t>1</w:t>
            </w:r>
          </w:p>
        </w:tc>
      </w:tr>
      <w:tr w:rsidR="00D66F07" w:rsidRPr="0057482B" w14:paraId="6C953170" w14:textId="77777777" w:rsidTr="00192579">
        <w:tc>
          <w:tcPr>
            <w:tcW w:w="885" w:type="dxa"/>
            <w:shd w:val="clear" w:color="auto" w:fill="auto"/>
          </w:tcPr>
          <w:p w14:paraId="78BDFEBD" w14:textId="77777777" w:rsidR="00AA7408" w:rsidRPr="0057482B" w:rsidRDefault="00AA7408" w:rsidP="00AA7408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1.</w:t>
            </w:r>
          </w:p>
        </w:tc>
        <w:tc>
          <w:tcPr>
            <w:tcW w:w="2435" w:type="dxa"/>
            <w:shd w:val="clear" w:color="auto" w:fill="auto"/>
          </w:tcPr>
          <w:p w14:paraId="2BE28409" w14:textId="77D642F4" w:rsidR="00AA7408" w:rsidRPr="0057482B" w:rsidRDefault="00AA7408" w:rsidP="00AA7408">
            <w:pPr>
              <w:jc w:val="center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 w:rsidRPr="0057482B">
              <w:rPr>
                <w:rFonts w:ascii="PermianSerifTypeface" w:hAnsi="PermianSerifTypeface"/>
                <w:sz w:val="20"/>
                <w:szCs w:val="20"/>
                <w:lang w:val="ru-RU"/>
              </w:rPr>
              <w:t>Общий объем платежей</w:t>
            </w:r>
          </w:p>
        </w:tc>
        <w:tc>
          <w:tcPr>
            <w:tcW w:w="3739" w:type="dxa"/>
            <w:shd w:val="clear" w:color="auto" w:fill="auto"/>
          </w:tcPr>
          <w:p w14:paraId="2BF00BFC" w14:textId="5C120BBF" w:rsidR="00AA7408" w:rsidRPr="0057482B" w:rsidRDefault="00AA7408" w:rsidP="00AA7408">
            <w:pPr>
              <w:jc w:val="center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 w:rsidRPr="0057482B">
              <w:rPr>
                <w:rFonts w:ascii="PermianSerifTypeface" w:hAnsi="PermianSerifTypeface"/>
                <w:sz w:val="20"/>
                <w:szCs w:val="20"/>
                <w:lang w:val="ru-RU"/>
              </w:rPr>
              <w:t xml:space="preserve">Общий объем платежных операций, исполненных в предыдущем  году </w:t>
            </w:r>
          </w:p>
        </w:tc>
        <w:tc>
          <w:tcPr>
            <w:tcW w:w="2144" w:type="dxa"/>
            <w:shd w:val="clear" w:color="auto" w:fill="auto"/>
          </w:tcPr>
          <w:p w14:paraId="33089DA9" w14:textId="77777777" w:rsidR="00AA7408" w:rsidRPr="0057482B" w:rsidRDefault="00AA7408" w:rsidP="00AA7408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</w:p>
        </w:tc>
      </w:tr>
      <w:tr w:rsidR="00D66F07" w:rsidRPr="0057482B" w14:paraId="47B3B8F5" w14:textId="77777777" w:rsidTr="00192579">
        <w:tc>
          <w:tcPr>
            <w:tcW w:w="885" w:type="dxa"/>
            <w:shd w:val="clear" w:color="auto" w:fill="auto"/>
          </w:tcPr>
          <w:p w14:paraId="329675BF" w14:textId="77777777" w:rsidR="00AA7408" w:rsidRPr="0057482B" w:rsidRDefault="00AA7408" w:rsidP="00AA7408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2.</w:t>
            </w:r>
          </w:p>
        </w:tc>
        <w:tc>
          <w:tcPr>
            <w:tcW w:w="2435" w:type="dxa"/>
            <w:shd w:val="clear" w:color="auto" w:fill="auto"/>
          </w:tcPr>
          <w:p w14:paraId="37DBDD8A" w14:textId="06E4BA01" w:rsidR="00AA7408" w:rsidRPr="0057482B" w:rsidRDefault="00AA7408" w:rsidP="00AA7408">
            <w:pPr>
              <w:jc w:val="center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 w:rsidRPr="0057482B" w:rsidDel="00D3462A">
              <w:rPr>
                <w:rFonts w:ascii="PermianSerifTypeface" w:hAnsi="PermianSerifTypeface"/>
                <w:sz w:val="20"/>
                <w:szCs w:val="20"/>
                <w:lang w:val="ru-RU"/>
              </w:rPr>
              <w:t xml:space="preserve"> </w:t>
            </w:r>
            <w:r w:rsidRPr="0057482B">
              <w:rPr>
                <w:rFonts w:ascii="PermianSerifTypeface" w:hAnsi="PermianSerifTypeface"/>
                <w:sz w:val="20"/>
                <w:szCs w:val="20"/>
                <w:lang w:val="ru-RU"/>
              </w:rPr>
              <w:t>Объем платежей („ОП”)</w:t>
            </w:r>
          </w:p>
        </w:tc>
        <w:tc>
          <w:tcPr>
            <w:tcW w:w="3739" w:type="dxa"/>
            <w:shd w:val="clear" w:color="auto" w:fill="auto"/>
          </w:tcPr>
          <w:p w14:paraId="08CEB5DA" w14:textId="61F35FED" w:rsidR="00AA7408" w:rsidRPr="0057482B" w:rsidRDefault="00AA7408" w:rsidP="00AA7408">
            <w:pPr>
              <w:jc w:val="both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 w:rsidRPr="0057482B">
              <w:rPr>
                <w:rFonts w:ascii="PermianSerifTypeface" w:hAnsi="PermianSerifTypeface"/>
                <w:sz w:val="20"/>
                <w:szCs w:val="20"/>
                <w:lang w:val="ru-RU"/>
              </w:rPr>
              <w:t>1/12 от общего объема платежных операций, выполненных в предыдущем  году  (согласно ст. 13 Закона), с. 1/12</w:t>
            </w:r>
          </w:p>
        </w:tc>
        <w:tc>
          <w:tcPr>
            <w:tcW w:w="2144" w:type="dxa"/>
            <w:shd w:val="clear" w:color="auto" w:fill="auto"/>
          </w:tcPr>
          <w:p w14:paraId="7D2320F1" w14:textId="77777777" w:rsidR="00AA7408" w:rsidRPr="0057482B" w:rsidRDefault="00AA7408" w:rsidP="00AA7408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</w:p>
        </w:tc>
      </w:tr>
      <w:tr w:rsidR="00D66F07" w:rsidRPr="0057482B" w14:paraId="255A7A0A" w14:textId="77777777" w:rsidTr="00192579">
        <w:tc>
          <w:tcPr>
            <w:tcW w:w="885" w:type="dxa"/>
            <w:shd w:val="clear" w:color="auto" w:fill="auto"/>
          </w:tcPr>
          <w:p w14:paraId="54CB6F23" w14:textId="77777777" w:rsidR="00AA7408" w:rsidRPr="0057482B" w:rsidRDefault="00AA7408" w:rsidP="00AA7408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3.</w:t>
            </w:r>
          </w:p>
        </w:tc>
        <w:tc>
          <w:tcPr>
            <w:tcW w:w="2435" w:type="dxa"/>
            <w:shd w:val="clear" w:color="auto" w:fill="auto"/>
          </w:tcPr>
          <w:p w14:paraId="1B736D48" w14:textId="2618F760" w:rsidR="00AA7408" w:rsidRPr="0057482B" w:rsidRDefault="00AA7408" w:rsidP="00AA7408">
            <w:pPr>
              <w:jc w:val="center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 w:rsidRPr="0057482B">
              <w:rPr>
                <w:rFonts w:ascii="PermianSerifTypeface" w:hAnsi="PermianSerifTypeface"/>
                <w:sz w:val="20"/>
                <w:szCs w:val="20"/>
                <w:lang w:val="ru-RU"/>
              </w:rPr>
              <w:t xml:space="preserve">4% от транша ОП до  87,5 млн. леев </w:t>
            </w:r>
          </w:p>
        </w:tc>
        <w:tc>
          <w:tcPr>
            <w:tcW w:w="3739" w:type="dxa"/>
            <w:shd w:val="clear" w:color="auto" w:fill="auto"/>
          </w:tcPr>
          <w:p w14:paraId="36341549" w14:textId="77777777" w:rsidR="00AA7408" w:rsidRPr="0057482B" w:rsidRDefault="00AA7408" w:rsidP="00AA7408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„a”</w:t>
            </w:r>
          </w:p>
        </w:tc>
        <w:tc>
          <w:tcPr>
            <w:tcW w:w="2144" w:type="dxa"/>
            <w:shd w:val="clear" w:color="auto" w:fill="auto"/>
          </w:tcPr>
          <w:p w14:paraId="072158DB" w14:textId="77777777" w:rsidR="00AA7408" w:rsidRPr="0057482B" w:rsidRDefault="00AA7408" w:rsidP="00AA7408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</w:p>
        </w:tc>
      </w:tr>
      <w:tr w:rsidR="00D66F07" w:rsidRPr="0057482B" w14:paraId="5B17DE14" w14:textId="77777777" w:rsidTr="00192579">
        <w:tc>
          <w:tcPr>
            <w:tcW w:w="885" w:type="dxa"/>
            <w:shd w:val="clear" w:color="auto" w:fill="auto"/>
          </w:tcPr>
          <w:p w14:paraId="1B08991E" w14:textId="77777777" w:rsidR="00AA7408" w:rsidRPr="0057482B" w:rsidRDefault="00AA7408" w:rsidP="00AA7408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4.</w:t>
            </w:r>
          </w:p>
        </w:tc>
        <w:tc>
          <w:tcPr>
            <w:tcW w:w="2435" w:type="dxa"/>
            <w:shd w:val="clear" w:color="auto" w:fill="auto"/>
          </w:tcPr>
          <w:p w14:paraId="33E6D251" w14:textId="1FCD5173" w:rsidR="00AA7408" w:rsidRPr="0057482B" w:rsidRDefault="00AA7408" w:rsidP="00AA7408">
            <w:pPr>
              <w:jc w:val="center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 w:rsidRPr="0057482B">
              <w:rPr>
                <w:rFonts w:ascii="PermianSerifTypeface" w:hAnsi="PermianSerifTypeface"/>
                <w:sz w:val="20"/>
                <w:szCs w:val="20"/>
                <w:lang w:val="ru-RU"/>
              </w:rPr>
              <w:t xml:space="preserve">2,5% от транша ОП    более 87,5 млн. леев и до 175 млн. леев </w:t>
            </w:r>
          </w:p>
        </w:tc>
        <w:tc>
          <w:tcPr>
            <w:tcW w:w="3739" w:type="dxa"/>
            <w:shd w:val="clear" w:color="auto" w:fill="auto"/>
          </w:tcPr>
          <w:p w14:paraId="391F2CAA" w14:textId="77777777" w:rsidR="00AA7408" w:rsidRPr="0057482B" w:rsidRDefault="00AA7408" w:rsidP="00AA7408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„b”</w:t>
            </w:r>
          </w:p>
        </w:tc>
        <w:tc>
          <w:tcPr>
            <w:tcW w:w="2144" w:type="dxa"/>
            <w:shd w:val="clear" w:color="auto" w:fill="auto"/>
          </w:tcPr>
          <w:p w14:paraId="7C015B48" w14:textId="77777777" w:rsidR="00AA7408" w:rsidRPr="0057482B" w:rsidRDefault="00AA7408" w:rsidP="00AA7408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</w:p>
        </w:tc>
      </w:tr>
      <w:tr w:rsidR="00D66F07" w:rsidRPr="0057482B" w14:paraId="2D03E506" w14:textId="77777777" w:rsidTr="00192579">
        <w:tc>
          <w:tcPr>
            <w:tcW w:w="885" w:type="dxa"/>
            <w:shd w:val="clear" w:color="auto" w:fill="auto"/>
          </w:tcPr>
          <w:p w14:paraId="3DAF8819" w14:textId="77777777" w:rsidR="00AA7408" w:rsidRPr="0057482B" w:rsidRDefault="00AA7408" w:rsidP="00AA7408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5.</w:t>
            </w:r>
          </w:p>
        </w:tc>
        <w:tc>
          <w:tcPr>
            <w:tcW w:w="2435" w:type="dxa"/>
            <w:shd w:val="clear" w:color="auto" w:fill="auto"/>
          </w:tcPr>
          <w:p w14:paraId="1204F0F7" w14:textId="6731E494" w:rsidR="00AA7408" w:rsidRPr="0057482B" w:rsidRDefault="00AA7408" w:rsidP="00AA7408">
            <w:pPr>
              <w:jc w:val="center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 w:rsidRPr="0057482B">
              <w:rPr>
                <w:rFonts w:ascii="PermianSerifTypeface" w:hAnsi="PermianSerifTypeface"/>
                <w:sz w:val="20"/>
                <w:szCs w:val="20"/>
                <w:lang w:val="ru-RU"/>
              </w:rPr>
              <w:t>1% от транша ОП более175 млн. леев и до 1750 млн. леев</w:t>
            </w:r>
          </w:p>
        </w:tc>
        <w:tc>
          <w:tcPr>
            <w:tcW w:w="3739" w:type="dxa"/>
            <w:shd w:val="clear" w:color="auto" w:fill="auto"/>
          </w:tcPr>
          <w:p w14:paraId="629CEAF3" w14:textId="77777777" w:rsidR="00AA7408" w:rsidRPr="0057482B" w:rsidRDefault="00AA7408" w:rsidP="00AA7408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„c”</w:t>
            </w:r>
          </w:p>
        </w:tc>
        <w:tc>
          <w:tcPr>
            <w:tcW w:w="2144" w:type="dxa"/>
            <w:shd w:val="clear" w:color="auto" w:fill="auto"/>
          </w:tcPr>
          <w:p w14:paraId="38EE6776" w14:textId="77777777" w:rsidR="00AA7408" w:rsidRPr="0057482B" w:rsidRDefault="00AA7408" w:rsidP="00AA7408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</w:p>
        </w:tc>
      </w:tr>
      <w:tr w:rsidR="00D66F07" w:rsidRPr="0057482B" w14:paraId="1CB845E9" w14:textId="77777777" w:rsidTr="00192579">
        <w:tc>
          <w:tcPr>
            <w:tcW w:w="885" w:type="dxa"/>
            <w:shd w:val="clear" w:color="auto" w:fill="auto"/>
          </w:tcPr>
          <w:p w14:paraId="0975D1C7" w14:textId="77777777" w:rsidR="00AA7408" w:rsidRPr="0057482B" w:rsidRDefault="00AA7408" w:rsidP="00AA7408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6.</w:t>
            </w:r>
          </w:p>
        </w:tc>
        <w:tc>
          <w:tcPr>
            <w:tcW w:w="2435" w:type="dxa"/>
            <w:shd w:val="clear" w:color="auto" w:fill="auto"/>
          </w:tcPr>
          <w:p w14:paraId="248F56A4" w14:textId="77777777" w:rsidR="00AA7408" w:rsidRPr="0057482B" w:rsidRDefault="00AA7408" w:rsidP="00AA7408">
            <w:pPr>
              <w:jc w:val="center"/>
              <w:rPr>
                <w:rFonts w:ascii="PermianSerifTypeface" w:hAnsi="PermianSerifTypeface"/>
                <w:sz w:val="20"/>
                <w:szCs w:val="20"/>
                <w:lang w:val="ru-RU"/>
              </w:rPr>
            </w:pPr>
            <w:r w:rsidRPr="0057482B">
              <w:rPr>
                <w:rFonts w:ascii="PermianSerifTypeface" w:hAnsi="PermianSerifTypeface"/>
                <w:sz w:val="20"/>
                <w:szCs w:val="20"/>
                <w:lang w:val="ru-RU"/>
              </w:rPr>
              <w:t xml:space="preserve">0,5% от транша ОП </w:t>
            </w:r>
          </w:p>
          <w:p w14:paraId="07FD746C" w14:textId="29FBA3DA" w:rsidR="00AA7408" w:rsidRPr="0057482B" w:rsidRDefault="00AA7408" w:rsidP="00AA7408">
            <w:pPr>
              <w:jc w:val="center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 w:rsidRPr="0057482B">
              <w:rPr>
                <w:rFonts w:ascii="PermianSerifTypeface" w:hAnsi="PermianSerifTypeface"/>
                <w:sz w:val="20"/>
                <w:szCs w:val="20"/>
                <w:lang w:val="ru-RU"/>
              </w:rPr>
              <w:t>более 1750 млн. леев и до  4375 млн. леев</w:t>
            </w:r>
          </w:p>
        </w:tc>
        <w:tc>
          <w:tcPr>
            <w:tcW w:w="3739" w:type="dxa"/>
            <w:shd w:val="clear" w:color="auto" w:fill="auto"/>
          </w:tcPr>
          <w:p w14:paraId="2167FE65" w14:textId="77777777" w:rsidR="00AA7408" w:rsidRPr="0057482B" w:rsidRDefault="00AA7408" w:rsidP="00AA7408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„d”</w:t>
            </w:r>
          </w:p>
        </w:tc>
        <w:tc>
          <w:tcPr>
            <w:tcW w:w="2144" w:type="dxa"/>
            <w:shd w:val="clear" w:color="auto" w:fill="auto"/>
          </w:tcPr>
          <w:p w14:paraId="2D973425" w14:textId="77777777" w:rsidR="00AA7408" w:rsidRPr="0057482B" w:rsidRDefault="00AA7408" w:rsidP="00AA7408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</w:p>
        </w:tc>
      </w:tr>
      <w:tr w:rsidR="00D66F07" w:rsidRPr="0057482B" w14:paraId="26BEE9DF" w14:textId="77777777" w:rsidTr="00192579">
        <w:tc>
          <w:tcPr>
            <w:tcW w:w="885" w:type="dxa"/>
            <w:shd w:val="clear" w:color="auto" w:fill="auto"/>
          </w:tcPr>
          <w:p w14:paraId="645EC6A5" w14:textId="77777777" w:rsidR="00AA7408" w:rsidRPr="0057482B" w:rsidRDefault="00AA7408" w:rsidP="00AA7408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7.</w:t>
            </w:r>
          </w:p>
        </w:tc>
        <w:tc>
          <w:tcPr>
            <w:tcW w:w="2435" w:type="dxa"/>
            <w:shd w:val="clear" w:color="auto" w:fill="auto"/>
          </w:tcPr>
          <w:p w14:paraId="22F7A154" w14:textId="1631431A" w:rsidR="00AA7408" w:rsidRPr="0057482B" w:rsidRDefault="00AA7408" w:rsidP="00AA7408">
            <w:pPr>
              <w:jc w:val="center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 w:rsidRPr="0057482B">
              <w:rPr>
                <w:rFonts w:ascii="PermianSerifTypeface" w:hAnsi="PermianSerifTypeface"/>
                <w:sz w:val="20"/>
                <w:szCs w:val="20"/>
                <w:lang w:val="ru-RU"/>
              </w:rPr>
              <w:t>0,25% от транша ОП более 4375 млн. леев</w:t>
            </w:r>
          </w:p>
        </w:tc>
        <w:tc>
          <w:tcPr>
            <w:tcW w:w="3739" w:type="dxa"/>
            <w:shd w:val="clear" w:color="auto" w:fill="auto"/>
          </w:tcPr>
          <w:p w14:paraId="10F4D0E3" w14:textId="77777777" w:rsidR="00AA7408" w:rsidRPr="0057482B" w:rsidRDefault="00AA7408" w:rsidP="00AA7408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„e”</w:t>
            </w:r>
          </w:p>
        </w:tc>
        <w:tc>
          <w:tcPr>
            <w:tcW w:w="2144" w:type="dxa"/>
            <w:shd w:val="clear" w:color="auto" w:fill="auto"/>
          </w:tcPr>
          <w:p w14:paraId="1AFE3EE0" w14:textId="77777777" w:rsidR="00AA7408" w:rsidRPr="0057482B" w:rsidRDefault="00AA7408" w:rsidP="00AA7408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</w:p>
        </w:tc>
      </w:tr>
      <w:tr w:rsidR="00D66F07" w:rsidRPr="0057482B" w14:paraId="1935E7D4" w14:textId="77777777" w:rsidTr="00192579">
        <w:tc>
          <w:tcPr>
            <w:tcW w:w="885" w:type="dxa"/>
            <w:shd w:val="clear" w:color="auto" w:fill="auto"/>
          </w:tcPr>
          <w:p w14:paraId="051EE955" w14:textId="77777777" w:rsidR="009F6BF3" w:rsidRPr="0057482B" w:rsidRDefault="009F6BF3" w:rsidP="006167E3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8.</w:t>
            </w:r>
          </w:p>
        </w:tc>
        <w:tc>
          <w:tcPr>
            <w:tcW w:w="2435" w:type="dxa"/>
            <w:shd w:val="clear" w:color="auto" w:fill="auto"/>
          </w:tcPr>
          <w:p w14:paraId="0DEA02C7" w14:textId="77777777" w:rsidR="009F6BF3" w:rsidRPr="0057482B" w:rsidRDefault="009F6BF3" w:rsidP="006167E3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„k”</w:t>
            </w:r>
          </w:p>
        </w:tc>
        <w:tc>
          <w:tcPr>
            <w:tcW w:w="3739" w:type="dxa"/>
            <w:shd w:val="clear" w:color="auto" w:fill="auto"/>
          </w:tcPr>
          <w:p w14:paraId="657935CD" w14:textId="3E6BB2A9" w:rsidR="009F6BF3" w:rsidRPr="0057482B" w:rsidRDefault="00BE24F9" w:rsidP="006167E3">
            <w:pPr>
              <w:jc w:val="both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 w:rsidRPr="0057482B">
              <w:rPr>
                <w:rFonts w:ascii="PermianSerifTypeface" w:hAnsi="PermianSerifTypeface"/>
                <w:sz w:val="20"/>
                <w:szCs w:val="20"/>
                <w:lang w:val="ru-RU"/>
              </w:rPr>
              <w:t>согласно</w:t>
            </w:r>
            <w:r w:rsidR="00AA7408" w:rsidRPr="0057482B">
              <w:rPr>
                <w:rFonts w:ascii="PermianSerifTypeface" w:hAnsi="PermianSerifTypeface"/>
                <w:sz w:val="20"/>
                <w:szCs w:val="20"/>
                <w:lang w:val="ru-RU"/>
              </w:rPr>
              <w:t xml:space="preserve"> ст. 13 Закона о платежных услугах и электронных деньгах № 114/2012</w:t>
            </w:r>
            <w:r w:rsidR="009F6BF3" w:rsidRPr="0057482B">
              <w:rPr>
                <w:rFonts w:ascii="PermianSerifTypeface" w:hAnsi="PermianSerifTypeface"/>
                <w:sz w:val="20"/>
                <w:szCs w:val="20"/>
                <w:lang w:val="ro-RO"/>
              </w:rPr>
              <w:t>:</w:t>
            </w:r>
          </w:p>
          <w:p w14:paraId="33685F67" w14:textId="73B60CBB" w:rsidR="00AA7408" w:rsidRPr="0057482B" w:rsidRDefault="00AA7408" w:rsidP="00AA7408">
            <w:pPr>
              <w:jc w:val="both"/>
              <w:rPr>
                <w:rFonts w:ascii="PermianSerifTypeface" w:hAnsi="PermianSerifTypeface"/>
                <w:sz w:val="20"/>
                <w:szCs w:val="20"/>
                <w:lang w:val="ru-RU"/>
              </w:rPr>
            </w:pPr>
            <w:r w:rsidRPr="0057482B">
              <w:rPr>
                <w:rFonts w:ascii="PermianSerifTypeface" w:hAnsi="PermianSerifTypeface"/>
                <w:sz w:val="20"/>
                <w:szCs w:val="20"/>
                <w:lang w:val="ru-RU"/>
              </w:rPr>
              <w:t>0,5 – в случае, когда платежное общество предоставляет только платежную услугу, указанную в п. 6) части (1) ст. 4 Закона о платежных услугах и электронных деньгах № 114/2012</w:t>
            </w:r>
          </w:p>
          <w:p w14:paraId="29A770C4" w14:textId="77777777" w:rsidR="00AA7408" w:rsidRPr="0057482B" w:rsidRDefault="00AA7408" w:rsidP="00AA7408">
            <w:pPr>
              <w:jc w:val="both"/>
              <w:rPr>
                <w:rFonts w:ascii="PermianSerifTypeface" w:hAnsi="PermianSerifTypeface"/>
                <w:sz w:val="20"/>
                <w:szCs w:val="20"/>
                <w:lang w:val="ru-RU"/>
              </w:rPr>
            </w:pPr>
            <w:r w:rsidRPr="0057482B">
              <w:rPr>
                <w:rFonts w:ascii="PermianSerifTypeface" w:hAnsi="PermianSerifTypeface"/>
                <w:sz w:val="20"/>
                <w:szCs w:val="20"/>
                <w:lang w:val="ru-RU"/>
              </w:rPr>
              <w:t>0,8 – в случае, когда платежное общество предоставляет только платежную услугу, указанную в п. 7) части (1) ст. 4 Закона о платежных услугах и электронных деньгах № 114/2012</w:t>
            </w:r>
          </w:p>
          <w:p w14:paraId="2016B77B" w14:textId="73F673F2" w:rsidR="009F6BF3" w:rsidRPr="0057482B" w:rsidRDefault="006C703D" w:rsidP="006C703D">
            <w:pPr>
              <w:jc w:val="both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 w:rsidRPr="0057482B">
              <w:rPr>
                <w:rFonts w:ascii="PermianSerifTypeface" w:hAnsi="PermianSerifTypeface"/>
                <w:sz w:val="20"/>
                <w:szCs w:val="20"/>
                <w:lang w:val="ru-RU"/>
              </w:rPr>
              <w:lastRenderedPageBreak/>
              <w:t>1 – в случае, когда платежное общество предоставляет любую платежную услугу, указанную в п. 1)-3), 5) части (1) ст. 4 или все услуги, разрешенные платежному обществу в соответствии с частью (4) ст. 7 Закона о платежных услугах и электронных деньгах № 114/2012</w:t>
            </w:r>
          </w:p>
        </w:tc>
        <w:tc>
          <w:tcPr>
            <w:tcW w:w="2144" w:type="dxa"/>
            <w:shd w:val="clear" w:color="auto" w:fill="auto"/>
          </w:tcPr>
          <w:p w14:paraId="2289BD75" w14:textId="77777777" w:rsidR="009F6BF3" w:rsidRPr="0057482B" w:rsidRDefault="009F6BF3" w:rsidP="006167E3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</w:p>
        </w:tc>
      </w:tr>
      <w:tr w:rsidR="006C703D" w:rsidRPr="0057482B" w14:paraId="653133E5" w14:textId="77777777" w:rsidTr="00192579">
        <w:tc>
          <w:tcPr>
            <w:tcW w:w="885" w:type="dxa"/>
            <w:shd w:val="clear" w:color="auto" w:fill="auto"/>
          </w:tcPr>
          <w:p w14:paraId="440B7DF1" w14:textId="77777777" w:rsidR="006C703D" w:rsidRPr="0057482B" w:rsidRDefault="006C703D" w:rsidP="006C703D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9.</w:t>
            </w:r>
          </w:p>
        </w:tc>
        <w:tc>
          <w:tcPr>
            <w:tcW w:w="2435" w:type="dxa"/>
            <w:shd w:val="clear" w:color="auto" w:fill="auto"/>
          </w:tcPr>
          <w:p w14:paraId="07EB5CCC" w14:textId="2F61AFD2" w:rsidR="006C703D" w:rsidRPr="0057482B" w:rsidRDefault="006C703D" w:rsidP="006C703D">
            <w:pPr>
              <w:jc w:val="center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 w:rsidRPr="0057482B">
              <w:rPr>
                <w:rFonts w:ascii="PermianSerifTypeface" w:hAnsi="PermianSerifTypeface"/>
                <w:sz w:val="20"/>
                <w:szCs w:val="20"/>
                <w:lang w:val="ru-RU"/>
              </w:rPr>
              <w:t>Регламентированный капитал</w:t>
            </w:r>
          </w:p>
        </w:tc>
        <w:tc>
          <w:tcPr>
            <w:tcW w:w="3739" w:type="dxa"/>
            <w:shd w:val="clear" w:color="auto" w:fill="auto"/>
          </w:tcPr>
          <w:p w14:paraId="6B53B435" w14:textId="719050E8" w:rsidR="006C703D" w:rsidRPr="0057482B" w:rsidRDefault="006C703D" w:rsidP="006C703D">
            <w:pPr>
              <w:jc w:val="center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 w:rsidRPr="0057482B">
              <w:rPr>
                <w:rFonts w:ascii="PermianSerifTypeface" w:hAnsi="PermianSerifTypeface"/>
                <w:sz w:val="20"/>
                <w:szCs w:val="20"/>
                <w:lang w:val="ru-RU"/>
              </w:rPr>
              <w:t>(с. 3 + с. 4 + с. 5 + с. 6 + с. 7) x с. 8</w:t>
            </w:r>
          </w:p>
        </w:tc>
        <w:tc>
          <w:tcPr>
            <w:tcW w:w="2144" w:type="dxa"/>
            <w:shd w:val="clear" w:color="auto" w:fill="auto"/>
          </w:tcPr>
          <w:p w14:paraId="053534A4" w14:textId="77777777" w:rsidR="006C703D" w:rsidRPr="0057482B" w:rsidRDefault="006C703D" w:rsidP="006C703D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</w:p>
        </w:tc>
      </w:tr>
    </w:tbl>
    <w:p w14:paraId="501F7FF7" w14:textId="77777777" w:rsidR="009F6BF3" w:rsidRPr="0057482B" w:rsidRDefault="009F6BF3" w:rsidP="006167E3">
      <w:pPr>
        <w:tabs>
          <w:tab w:val="left" w:pos="8295"/>
        </w:tabs>
        <w:jc w:val="center"/>
        <w:rPr>
          <w:rFonts w:ascii="PermianSerifTypeface" w:hAnsi="PermianSerifTypeface"/>
          <w:b/>
          <w:lang w:val="ro-RO"/>
        </w:rPr>
      </w:pPr>
    </w:p>
    <w:p w14:paraId="7A730A2B" w14:textId="77777777" w:rsidR="001658D9" w:rsidRPr="0057482B" w:rsidRDefault="001658D9" w:rsidP="001658D9">
      <w:pPr>
        <w:tabs>
          <w:tab w:val="left" w:pos="8295"/>
        </w:tabs>
        <w:jc w:val="center"/>
        <w:rPr>
          <w:rFonts w:ascii="PermianSerifTypeface" w:hAnsi="PermianSerifTypeface"/>
          <w:b/>
          <w:sz w:val="20"/>
          <w:szCs w:val="20"/>
          <w:lang w:val="ru-RU"/>
        </w:rPr>
      </w:pPr>
      <w:r w:rsidRPr="0057482B">
        <w:rPr>
          <w:rFonts w:ascii="PermianSerifTypeface" w:hAnsi="PermianSerifTypeface"/>
          <w:b/>
          <w:sz w:val="20"/>
          <w:szCs w:val="20"/>
          <w:lang w:val="ru-RU"/>
        </w:rPr>
        <w:t xml:space="preserve">Порядок составления Отчета о регламентированном капитале платежным обществом/поставщиком почтовых услуг </w:t>
      </w:r>
    </w:p>
    <w:p w14:paraId="2A5A0C7B" w14:textId="77777777" w:rsidR="001658D9" w:rsidRPr="0057482B" w:rsidRDefault="001658D9" w:rsidP="001658D9">
      <w:pPr>
        <w:tabs>
          <w:tab w:val="left" w:pos="6450"/>
        </w:tabs>
        <w:jc w:val="both"/>
        <w:rPr>
          <w:rFonts w:ascii="PermianSerifTypeface" w:hAnsi="PermianSerifTypeface"/>
          <w:sz w:val="20"/>
          <w:szCs w:val="20"/>
          <w:lang w:val="ru-RU"/>
        </w:rPr>
      </w:pPr>
      <w:r w:rsidRPr="0057482B">
        <w:rPr>
          <w:rFonts w:ascii="PermianSerifTypeface" w:hAnsi="PermianSerifTypeface"/>
          <w:sz w:val="20"/>
          <w:szCs w:val="20"/>
          <w:lang w:val="ru-RU"/>
        </w:rPr>
        <w:tab/>
      </w:r>
    </w:p>
    <w:p w14:paraId="5B9DA412" w14:textId="77777777" w:rsidR="001658D9" w:rsidRPr="0057482B" w:rsidRDefault="001658D9" w:rsidP="00CC26F3">
      <w:pPr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PermianSerifTypeface" w:hAnsi="PermianSerifTypeface"/>
          <w:sz w:val="20"/>
          <w:szCs w:val="20"/>
          <w:lang w:val="ru-RU"/>
        </w:rPr>
      </w:pPr>
      <w:r w:rsidRPr="0057482B">
        <w:rPr>
          <w:rFonts w:ascii="PermianSerifTypeface" w:hAnsi="PermianSerifTypeface"/>
          <w:sz w:val="20"/>
          <w:szCs w:val="20"/>
          <w:lang w:val="ru-RU"/>
        </w:rPr>
        <w:t>Отчет предназначен для указания информации о необходимом значении регламентированного капитала платежного общества/поставщика почтовых услуг.</w:t>
      </w:r>
    </w:p>
    <w:p w14:paraId="49AC3B21" w14:textId="77777777" w:rsidR="001658D9" w:rsidRPr="0057482B" w:rsidRDefault="001658D9" w:rsidP="00CC26F3">
      <w:pPr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PermianSerifTypeface" w:hAnsi="PermianSerifTypeface"/>
          <w:sz w:val="20"/>
          <w:szCs w:val="20"/>
          <w:lang w:val="ru-RU"/>
        </w:rPr>
      </w:pPr>
      <w:r w:rsidRPr="0057482B">
        <w:rPr>
          <w:rFonts w:ascii="PermianSerifTypeface" w:hAnsi="PermianSerifTypeface"/>
          <w:sz w:val="20"/>
          <w:szCs w:val="20"/>
          <w:lang w:val="ru-RU"/>
        </w:rPr>
        <w:t xml:space="preserve">В графе 1 указывается значение для каждого показателя. В случае, когда платежное общество/поставщик почтовых услуг не имеет отчетности для определенного показателя, указывается значение 0 (ноль). </w:t>
      </w:r>
    </w:p>
    <w:p w14:paraId="6F652CBD" w14:textId="77777777" w:rsidR="001658D9" w:rsidRPr="0057482B" w:rsidRDefault="001658D9" w:rsidP="001658D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PermianSerifTypeface" w:hAnsi="PermianSerifTypeface"/>
          <w:sz w:val="20"/>
          <w:szCs w:val="20"/>
          <w:lang w:val="ru-RU"/>
        </w:rPr>
      </w:pPr>
      <w:r w:rsidRPr="0057482B">
        <w:rPr>
          <w:rFonts w:ascii="PermianSerifTypeface" w:hAnsi="PermianSerifTypeface"/>
          <w:sz w:val="20"/>
          <w:szCs w:val="20"/>
          <w:lang w:val="ru-RU"/>
        </w:rPr>
        <w:t>В строке 1 указывается общий объем платежных операций, выполненных в предыдущем году;</w:t>
      </w:r>
    </w:p>
    <w:p w14:paraId="17724101" w14:textId="77777777" w:rsidR="001658D9" w:rsidRPr="0057482B" w:rsidRDefault="001658D9" w:rsidP="001658D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PermianSerifTypeface" w:hAnsi="PermianSerifTypeface"/>
          <w:sz w:val="20"/>
          <w:szCs w:val="20"/>
          <w:lang w:val="ru-RU"/>
        </w:rPr>
      </w:pPr>
      <w:r w:rsidRPr="0057482B">
        <w:rPr>
          <w:rFonts w:ascii="PermianSerifTypeface" w:hAnsi="PermianSerifTypeface"/>
          <w:sz w:val="20"/>
          <w:szCs w:val="20"/>
          <w:lang w:val="ru-RU"/>
        </w:rPr>
        <w:t>В строке 2 указывается объем платежей;</w:t>
      </w:r>
    </w:p>
    <w:p w14:paraId="15347E09" w14:textId="77777777" w:rsidR="001658D9" w:rsidRPr="0057482B" w:rsidRDefault="001658D9" w:rsidP="001658D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PermianSerifTypeface" w:hAnsi="PermianSerifTypeface"/>
          <w:sz w:val="20"/>
          <w:szCs w:val="20"/>
          <w:lang w:val="ru-RU"/>
        </w:rPr>
      </w:pPr>
      <w:r w:rsidRPr="0057482B">
        <w:rPr>
          <w:rFonts w:ascii="PermianSerifTypeface" w:hAnsi="PermianSerifTypeface"/>
          <w:sz w:val="20"/>
          <w:szCs w:val="20"/>
          <w:lang w:val="ru-RU"/>
        </w:rPr>
        <w:t>В строке 3 указывается значение, для которого в качестве ссылки был взят „a”;</w:t>
      </w:r>
    </w:p>
    <w:p w14:paraId="19D3DB5D" w14:textId="77777777" w:rsidR="001658D9" w:rsidRPr="0057482B" w:rsidRDefault="001658D9" w:rsidP="001658D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PermianSerifTypeface" w:hAnsi="PermianSerifTypeface"/>
          <w:sz w:val="20"/>
          <w:szCs w:val="20"/>
          <w:lang w:val="ru-RU"/>
        </w:rPr>
      </w:pPr>
      <w:r w:rsidRPr="0057482B">
        <w:rPr>
          <w:rFonts w:ascii="PermianSerifTypeface" w:hAnsi="PermianSerifTypeface"/>
          <w:sz w:val="20"/>
          <w:szCs w:val="20"/>
          <w:lang w:val="ru-RU"/>
        </w:rPr>
        <w:t>В строке 4 указывается значение, для которого в качестве ссылки был взят „b”;</w:t>
      </w:r>
    </w:p>
    <w:p w14:paraId="6F934C2F" w14:textId="77777777" w:rsidR="001658D9" w:rsidRPr="0057482B" w:rsidRDefault="001658D9" w:rsidP="001658D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PermianSerifTypeface" w:hAnsi="PermianSerifTypeface"/>
          <w:sz w:val="20"/>
          <w:szCs w:val="20"/>
          <w:lang w:val="ru-RU"/>
        </w:rPr>
      </w:pPr>
      <w:r w:rsidRPr="0057482B">
        <w:rPr>
          <w:rFonts w:ascii="PermianSerifTypeface" w:hAnsi="PermianSerifTypeface"/>
          <w:sz w:val="20"/>
          <w:szCs w:val="20"/>
          <w:lang w:val="ru-RU"/>
        </w:rPr>
        <w:t>В строке 5 указывается значение, для которого в качестве ссылки был взят „c”;</w:t>
      </w:r>
    </w:p>
    <w:p w14:paraId="00DE9945" w14:textId="77777777" w:rsidR="001658D9" w:rsidRPr="0057482B" w:rsidRDefault="001658D9" w:rsidP="001658D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PermianSerifTypeface" w:hAnsi="PermianSerifTypeface"/>
          <w:sz w:val="20"/>
          <w:szCs w:val="20"/>
          <w:lang w:val="ru-RU"/>
        </w:rPr>
      </w:pPr>
      <w:r w:rsidRPr="0057482B">
        <w:rPr>
          <w:rFonts w:ascii="PermianSerifTypeface" w:hAnsi="PermianSerifTypeface"/>
          <w:sz w:val="20"/>
          <w:szCs w:val="20"/>
          <w:lang w:val="ru-RU"/>
        </w:rPr>
        <w:t>В строке 6 указывается значение, для которого в качестве ссылки был взят „d”;</w:t>
      </w:r>
    </w:p>
    <w:p w14:paraId="76AA98A5" w14:textId="77777777" w:rsidR="001658D9" w:rsidRPr="0057482B" w:rsidRDefault="001658D9" w:rsidP="001658D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PermianSerifTypeface" w:hAnsi="PermianSerifTypeface"/>
          <w:sz w:val="20"/>
          <w:szCs w:val="20"/>
          <w:lang w:val="ru-RU"/>
        </w:rPr>
      </w:pPr>
      <w:r w:rsidRPr="0057482B">
        <w:rPr>
          <w:rFonts w:ascii="PermianSerifTypeface" w:hAnsi="PermianSerifTypeface"/>
          <w:sz w:val="20"/>
          <w:szCs w:val="20"/>
          <w:lang w:val="ru-RU"/>
        </w:rPr>
        <w:t>В строке 7 указывается значение, для которого в качестве ссылки был взят „e”;</w:t>
      </w:r>
    </w:p>
    <w:p w14:paraId="454B37C3" w14:textId="77777777" w:rsidR="00AC75E6" w:rsidRPr="0057482B" w:rsidRDefault="001658D9" w:rsidP="004D224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PermianSerifTypeface" w:hAnsi="PermianSerifTypeface"/>
          <w:sz w:val="20"/>
          <w:szCs w:val="20"/>
          <w:lang w:val="ru-RU"/>
        </w:rPr>
      </w:pPr>
      <w:r w:rsidRPr="0057482B">
        <w:rPr>
          <w:rFonts w:ascii="PermianSerifTypeface" w:hAnsi="PermianSerifTypeface"/>
          <w:sz w:val="20"/>
          <w:szCs w:val="20"/>
          <w:lang w:val="ru-RU"/>
        </w:rPr>
        <w:t>В строке 8 указывается значение коэффициента „k”, отобранного при определении регламентируемого капитала;</w:t>
      </w:r>
    </w:p>
    <w:p w14:paraId="17FC6D9C" w14:textId="092AAD69" w:rsidR="001658D9" w:rsidRPr="0057482B" w:rsidRDefault="001658D9" w:rsidP="004D224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PermianSerifTypeface" w:hAnsi="PermianSerifTypeface"/>
          <w:sz w:val="20"/>
          <w:szCs w:val="20"/>
          <w:lang w:val="ru-RU"/>
        </w:rPr>
      </w:pPr>
      <w:r w:rsidRPr="0057482B">
        <w:rPr>
          <w:rFonts w:ascii="PermianSerifTypeface" w:hAnsi="PermianSerifTypeface"/>
          <w:sz w:val="20"/>
          <w:szCs w:val="20"/>
          <w:lang w:val="ru-RU"/>
        </w:rPr>
        <w:t>В строке 9 указывается результат расчета регламентируемого капитала.</w:t>
      </w:r>
    </w:p>
    <w:p w14:paraId="6DDE0BAE" w14:textId="77777777" w:rsidR="001658D9" w:rsidRPr="0057482B" w:rsidRDefault="001658D9" w:rsidP="006167E3">
      <w:pPr>
        <w:tabs>
          <w:tab w:val="left" w:pos="8295"/>
        </w:tabs>
        <w:jc w:val="center"/>
        <w:rPr>
          <w:rFonts w:ascii="PermianSerifTypeface" w:hAnsi="PermianSerifTypeface"/>
          <w:b/>
          <w:sz w:val="20"/>
          <w:szCs w:val="20"/>
          <w:lang w:val="ru-RU"/>
        </w:rPr>
      </w:pPr>
    </w:p>
    <w:p w14:paraId="5B737E04" w14:textId="77777777" w:rsidR="009F6BF3" w:rsidRPr="0057482B" w:rsidRDefault="009F6BF3" w:rsidP="006167E3">
      <w:pPr>
        <w:rPr>
          <w:rFonts w:ascii="PermianSerifTypeface" w:hAnsi="PermianSerifTypeface"/>
          <w:i/>
          <w:u w:val="single"/>
          <w:lang w:val="ro-RO"/>
        </w:rPr>
      </w:pPr>
      <w:r w:rsidRPr="0057482B">
        <w:rPr>
          <w:rFonts w:ascii="PermianSerifTypeface" w:hAnsi="PermianSerifTypeface"/>
          <w:i/>
          <w:u w:val="single"/>
          <w:lang w:val="ro-RO"/>
        </w:rPr>
        <w:br w:type="page"/>
      </w:r>
    </w:p>
    <w:p w14:paraId="78B646A0" w14:textId="55F464D0" w:rsidR="009F6BF3" w:rsidRPr="0057482B" w:rsidRDefault="00474B7D" w:rsidP="006167E3">
      <w:pPr>
        <w:spacing w:after="0"/>
        <w:jc w:val="right"/>
        <w:rPr>
          <w:rStyle w:val="ln2tnota"/>
          <w:rFonts w:ascii="PermianSerifTypeface" w:hAnsi="PermianSerifTypeface"/>
          <w:b/>
          <w:bCs/>
          <w:lang w:val="ro-RO"/>
        </w:rPr>
      </w:pPr>
      <w:r w:rsidRPr="0057482B">
        <w:rPr>
          <w:rStyle w:val="ln2tnota"/>
          <w:rFonts w:ascii="PermianSerifTypeface" w:hAnsi="PermianSerifTypeface"/>
          <w:b/>
          <w:bCs/>
          <w:lang w:val="ru-RU"/>
        </w:rPr>
        <w:lastRenderedPageBreak/>
        <w:t xml:space="preserve">Приложение № </w:t>
      </w:r>
      <w:r w:rsidRPr="0057482B">
        <w:rPr>
          <w:rStyle w:val="ln2tnota"/>
          <w:rFonts w:ascii="PermianSerifTypeface" w:hAnsi="PermianSerifTypeface"/>
          <w:b/>
          <w:bCs/>
          <w:lang w:val="ro-RO"/>
        </w:rPr>
        <w:t>2</w:t>
      </w:r>
    </w:p>
    <w:p w14:paraId="029CF7F8" w14:textId="77777777" w:rsidR="00474B7D" w:rsidRPr="0057482B" w:rsidRDefault="00474B7D" w:rsidP="006167E3">
      <w:pPr>
        <w:spacing w:after="0"/>
        <w:jc w:val="right"/>
        <w:rPr>
          <w:rFonts w:ascii="PermianSerifTypeface" w:hAnsi="PermianSerifTypeface"/>
          <w:lang w:val="ru-RU"/>
        </w:rPr>
      </w:pPr>
      <w:r w:rsidRPr="0057482B">
        <w:rPr>
          <w:rFonts w:ascii="PermianSerifTypeface" w:hAnsi="PermianSerifTypeface"/>
          <w:lang w:val="ru-RU"/>
        </w:rPr>
        <w:t xml:space="preserve">к Регламенту о деятельности </w:t>
      </w:r>
    </w:p>
    <w:p w14:paraId="081E884D" w14:textId="5AE194E6" w:rsidR="009F6BF3" w:rsidRPr="0057482B" w:rsidRDefault="00474B7D" w:rsidP="00474B7D">
      <w:pPr>
        <w:spacing w:after="0"/>
        <w:jc w:val="right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u-RU"/>
        </w:rPr>
        <w:t>небанковских поставщиков платежных услуг</w:t>
      </w:r>
      <w:r w:rsidR="009F6BF3" w:rsidRPr="0057482B">
        <w:rPr>
          <w:rFonts w:ascii="PermianSerifTypeface" w:hAnsi="PermianSerifTypeface"/>
          <w:lang w:val="ro-RO"/>
        </w:rPr>
        <w:t xml:space="preserve"> </w:t>
      </w:r>
    </w:p>
    <w:p w14:paraId="165FB629" w14:textId="77777777" w:rsidR="009F6BF3" w:rsidRPr="0057482B" w:rsidRDefault="009F6BF3" w:rsidP="006167E3">
      <w:pPr>
        <w:jc w:val="right"/>
        <w:rPr>
          <w:rFonts w:ascii="PermianSerifTypeface" w:hAnsi="PermianSerifTypeface"/>
          <w:lang w:val="ro-RO"/>
        </w:rPr>
      </w:pPr>
    </w:p>
    <w:p w14:paraId="255CC010" w14:textId="77777777" w:rsidR="00474B7D" w:rsidRPr="0057482B" w:rsidRDefault="00474B7D" w:rsidP="00AD52CE">
      <w:pPr>
        <w:spacing w:after="0"/>
        <w:ind w:left="-284"/>
        <w:jc w:val="center"/>
        <w:rPr>
          <w:rFonts w:ascii="PermianSerifTypeface" w:hAnsi="PermianSerifTypeface"/>
          <w:b/>
          <w:sz w:val="20"/>
          <w:szCs w:val="20"/>
          <w:lang w:val="ru-RU"/>
        </w:rPr>
      </w:pPr>
      <w:r w:rsidRPr="0057482B">
        <w:rPr>
          <w:rFonts w:ascii="PermianSerifTypeface" w:hAnsi="PermianSerifTypeface"/>
          <w:b/>
          <w:sz w:val="20"/>
          <w:szCs w:val="20"/>
          <w:lang w:val="ru-RU"/>
        </w:rPr>
        <w:t xml:space="preserve">Расчет регламентированного капитала общества, </w:t>
      </w:r>
    </w:p>
    <w:p w14:paraId="7240FF59" w14:textId="77777777" w:rsidR="00474B7D" w:rsidRPr="0057482B" w:rsidRDefault="00474B7D" w:rsidP="00AD52CE">
      <w:pPr>
        <w:spacing w:after="0"/>
        <w:ind w:left="-284"/>
        <w:jc w:val="center"/>
        <w:rPr>
          <w:rFonts w:ascii="PermianSerifTypeface" w:hAnsi="PermianSerifTypeface"/>
          <w:b/>
          <w:sz w:val="20"/>
          <w:szCs w:val="20"/>
          <w:lang w:val="ru-RU"/>
        </w:rPr>
      </w:pPr>
      <w:r w:rsidRPr="0057482B">
        <w:rPr>
          <w:rFonts w:ascii="PermianSerifTypeface" w:hAnsi="PermianSerifTypeface"/>
          <w:b/>
          <w:sz w:val="20"/>
          <w:szCs w:val="20"/>
          <w:lang w:val="ru-RU"/>
        </w:rPr>
        <w:t>эмитирующего электронные деньги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2942"/>
        <w:gridCol w:w="3515"/>
        <w:gridCol w:w="1835"/>
      </w:tblGrid>
      <w:tr w:rsidR="00D66F07" w:rsidRPr="0057482B" w14:paraId="3AFEDEB1" w14:textId="77777777" w:rsidTr="00474B7D">
        <w:tc>
          <w:tcPr>
            <w:tcW w:w="911" w:type="dxa"/>
            <w:shd w:val="clear" w:color="auto" w:fill="auto"/>
          </w:tcPr>
          <w:p w14:paraId="20902C11" w14:textId="4F131787" w:rsidR="00474B7D" w:rsidRPr="0057482B" w:rsidRDefault="00474B7D" w:rsidP="00474B7D">
            <w:pPr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№</w:t>
            </w:r>
          </w:p>
        </w:tc>
        <w:tc>
          <w:tcPr>
            <w:tcW w:w="2942" w:type="dxa"/>
            <w:shd w:val="clear" w:color="auto" w:fill="auto"/>
          </w:tcPr>
          <w:p w14:paraId="55F741DF" w14:textId="37B8508A" w:rsidR="00474B7D" w:rsidRPr="0057482B" w:rsidRDefault="00474B7D" w:rsidP="00474B7D">
            <w:pPr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 xml:space="preserve">Показатель </w:t>
            </w:r>
          </w:p>
        </w:tc>
        <w:tc>
          <w:tcPr>
            <w:tcW w:w="3515" w:type="dxa"/>
            <w:shd w:val="clear" w:color="auto" w:fill="auto"/>
          </w:tcPr>
          <w:p w14:paraId="09A6DC9C" w14:textId="7248279A" w:rsidR="00474B7D" w:rsidRPr="0057482B" w:rsidRDefault="00474B7D" w:rsidP="00474B7D">
            <w:pPr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 xml:space="preserve">Ссылки </w:t>
            </w:r>
          </w:p>
        </w:tc>
        <w:tc>
          <w:tcPr>
            <w:tcW w:w="1835" w:type="dxa"/>
            <w:shd w:val="clear" w:color="auto" w:fill="auto"/>
          </w:tcPr>
          <w:p w14:paraId="616A02EB" w14:textId="68CE5B0A" w:rsidR="00474B7D" w:rsidRPr="0057482B" w:rsidRDefault="00474B7D" w:rsidP="00474B7D">
            <w:pPr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Значение, леев</w:t>
            </w:r>
          </w:p>
        </w:tc>
      </w:tr>
      <w:tr w:rsidR="00D66F07" w:rsidRPr="0057482B" w14:paraId="7509B1BE" w14:textId="77777777" w:rsidTr="00474B7D">
        <w:tc>
          <w:tcPr>
            <w:tcW w:w="911" w:type="dxa"/>
            <w:shd w:val="clear" w:color="auto" w:fill="auto"/>
          </w:tcPr>
          <w:p w14:paraId="5EB206AA" w14:textId="77777777" w:rsidR="009F6BF3" w:rsidRPr="0057482B" w:rsidRDefault="009F6BF3" w:rsidP="006167E3">
            <w:pPr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  <w:t>A</w:t>
            </w:r>
          </w:p>
        </w:tc>
        <w:tc>
          <w:tcPr>
            <w:tcW w:w="2942" w:type="dxa"/>
            <w:shd w:val="clear" w:color="auto" w:fill="auto"/>
          </w:tcPr>
          <w:p w14:paraId="6EB683D8" w14:textId="77777777" w:rsidR="009F6BF3" w:rsidRPr="0057482B" w:rsidRDefault="009F6BF3" w:rsidP="006167E3">
            <w:pPr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  <w:t>B</w:t>
            </w:r>
          </w:p>
        </w:tc>
        <w:tc>
          <w:tcPr>
            <w:tcW w:w="3515" w:type="dxa"/>
            <w:shd w:val="clear" w:color="auto" w:fill="auto"/>
          </w:tcPr>
          <w:p w14:paraId="6AECD85F" w14:textId="77777777" w:rsidR="009F6BF3" w:rsidRPr="0057482B" w:rsidRDefault="009F6BF3" w:rsidP="006167E3">
            <w:pPr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  <w:t>C</w:t>
            </w:r>
          </w:p>
        </w:tc>
        <w:tc>
          <w:tcPr>
            <w:tcW w:w="1835" w:type="dxa"/>
            <w:shd w:val="clear" w:color="auto" w:fill="auto"/>
          </w:tcPr>
          <w:p w14:paraId="1B35ABBA" w14:textId="77777777" w:rsidR="009F6BF3" w:rsidRPr="0057482B" w:rsidRDefault="009F6BF3" w:rsidP="006167E3">
            <w:pPr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bCs/>
                <w:sz w:val="20"/>
                <w:szCs w:val="20"/>
                <w:lang w:val="ro-RO"/>
              </w:rPr>
              <w:t>1</w:t>
            </w:r>
          </w:p>
        </w:tc>
      </w:tr>
      <w:tr w:rsidR="00D66F07" w:rsidRPr="0057482B" w14:paraId="752F94C3" w14:textId="77777777" w:rsidTr="00474B7D">
        <w:tc>
          <w:tcPr>
            <w:tcW w:w="911" w:type="dxa"/>
            <w:shd w:val="clear" w:color="auto" w:fill="auto"/>
          </w:tcPr>
          <w:p w14:paraId="0FF4C88D" w14:textId="77777777" w:rsidR="009F6BF3" w:rsidRPr="0057482B" w:rsidRDefault="009F6BF3" w:rsidP="006167E3">
            <w:pPr>
              <w:jc w:val="center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 w:rsidRPr="0057482B">
              <w:rPr>
                <w:rFonts w:ascii="PermianSerifTypeface" w:hAnsi="PermianSerifTypeface"/>
                <w:sz w:val="20"/>
                <w:szCs w:val="20"/>
                <w:lang w:val="ro-RO"/>
              </w:rPr>
              <w:t>1.</w:t>
            </w:r>
          </w:p>
        </w:tc>
        <w:tc>
          <w:tcPr>
            <w:tcW w:w="8292" w:type="dxa"/>
            <w:gridSpan w:val="3"/>
            <w:shd w:val="clear" w:color="auto" w:fill="auto"/>
          </w:tcPr>
          <w:p w14:paraId="3CBE8CE2" w14:textId="222E630E" w:rsidR="009F6BF3" w:rsidRPr="0057482B" w:rsidRDefault="00474B7D" w:rsidP="006167E3">
            <w:pPr>
              <w:jc w:val="center"/>
              <w:rPr>
                <w:rFonts w:ascii="PermianSerifTypeface" w:hAnsi="PermianSerifTypeface"/>
                <w:b/>
                <w:sz w:val="20"/>
                <w:szCs w:val="20"/>
                <w:lang w:val="ro-RO"/>
              </w:rPr>
            </w:pPr>
            <w:r w:rsidRPr="0057482B">
              <w:rPr>
                <w:rFonts w:ascii="PermianSerifTypeface" w:hAnsi="PermianSerifTypeface"/>
                <w:sz w:val="20"/>
                <w:szCs w:val="20"/>
                <w:lang w:val="ru-RU"/>
              </w:rPr>
              <w:t>Значение регламентированного капитала (РК) для деятельности по выпуску электронных денег</w:t>
            </w:r>
          </w:p>
        </w:tc>
      </w:tr>
      <w:tr w:rsidR="00D66F07" w:rsidRPr="0057482B" w14:paraId="298C174B" w14:textId="77777777" w:rsidTr="00474B7D">
        <w:tc>
          <w:tcPr>
            <w:tcW w:w="911" w:type="dxa"/>
            <w:shd w:val="clear" w:color="auto" w:fill="auto"/>
          </w:tcPr>
          <w:p w14:paraId="3D6AF4CD" w14:textId="77777777" w:rsidR="00474B7D" w:rsidRPr="0057482B" w:rsidRDefault="00474B7D" w:rsidP="00474B7D">
            <w:pPr>
              <w:jc w:val="center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 w:rsidRPr="0057482B">
              <w:rPr>
                <w:rFonts w:ascii="PermianSerifTypeface" w:hAnsi="PermianSerifTypeface"/>
                <w:sz w:val="20"/>
                <w:szCs w:val="20"/>
                <w:lang w:val="ro-RO"/>
              </w:rPr>
              <w:t>1.1.</w:t>
            </w:r>
          </w:p>
        </w:tc>
        <w:tc>
          <w:tcPr>
            <w:tcW w:w="2942" w:type="dxa"/>
            <w:shd w:val="clear" w:color="auto" w:fill="auto"/>
          </w:tcPr>
          <w:p w14:paraId="4B3E2EF8" w14:textId="2AE6F06F" w:rsidR="00474B7D" w:rsidRPr="0057482B" w:rsidRDefault="00474B7D" w:rsidP="00474B7D">
            <w:pPr>
              <w:jc w:val="both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 w:rsidRPr="0057482B">
              <w:rPr>
                <w:rFonts w:ascii="PermianSerifTypeface" w:hAnsi="PermianSerifTypeface"/>
                <w:sz w:val="20"/>
                <w:szCs w:val="20"/>
                <w:lang w:val="ru-RU"/>
              </w:rPr>
              <w:t>Среднее значение электронных денег в обращении</w:t>
            </w:r>
          </w:p>
        </w:tc>
        <w:tc>
          <w:tcPr>
            <w:tcW w:w="3515" w:type="dxa"/>
            <w:shd w:val="clear" w:color="auto" w:fill="auto"/>
          </w:tcPr>
          <w:p w14:paraId="7686EA56" w14:textId="77AEB28A" w:rsidR="00474B7D" w:rsidRPr="0057482B" w:rsidRDefault="00BE24F9" w:rsidP="00474B7D">
            <w:pPr>
              <w:jc w:val="both"/>
              <w:rPr>
                <w:rFonts w:ascii="PermianSerifTypeface" w:hAnsi="PermianSerifTypeface"/>
                <w:sz w:val="20"/>
                <w:szCs w:val="20"/>
                <w:lang w:val="ru-RU"/>
              </w:rPr>
            </w:pPr>
            <w:r w:rsidRPr="0057482B">
              <w:rPr>
                <w:rFonts w:ascii="PermianSerifTypeface" w:hAnsi="PermianSerifTypeface"/>
                <w:sz w:val="20"/>
                <w:szCs w:val="20"/>
                <w:lang w:val="ru-RU"/>
              </w:rPr>
              <w:t>согласно</w:t>
            </w:r>
            <w:r w:rsidR="00474B7D" w:rsidRPr="0057482B">
              <w:rPr>
                <w:rFonts w:ascii="PermianSerifTypeface" w:hAnsi="PermianSerifTypeface"/>
                <w:sz w:val="20"/>
                <w:szCs w:val="20"/>
                <w:lang w:val="ru-RU"/>
              </w:rPr>
              <w:t xml:space="preserve"> части (3) ст. 83 Закона о платежных услугах и электронных деньгах № 114/2012</w:t>
            </w:r>
          </w:p>
          <w:p w14:paraId="2B9CB969" w14:textId="2386696B" w:rsidR="00474B7D" w:rsidRPr="0057482B" w:rsidRDefault="00474B7D" w:rsidP="00474B7D">
            <w:pPr>
              <w:jc w:val="both"/>
              <w:rPr>
                <w:rFonts w:ascii="PermianSerifTypeface" w:hAnsi="PermianSerifTypeface"/>
                <w:sz w:val="20"/>
                <w:szCs w:val="20"/>
                <w:lang w:val="ru-RU"/>
              </w:rPr>
            </w:pPr>
          </w:p>
        </w:tc>
        <w:tc>
          <w:tcPr>
            <w:tcW w:w="1835" w:type="dxa"/>
            <w:shd w:val="clear" w:color="auto" w:fill="auto"/>
          </w:tcPr>
          <w:p w14:paraId="3681B867" w14:textId="77777777" w:rsidR="00474B7D" w:rsidRPr="0057482B" w:rsidRDefault="00474B7D" w:rsidP="00474B7D">
            <w:pPr>
              <w:jc w:val="center"/>
              <w:rPr>
                <w:rFonts w:ascii="PermianSerifTypeface" w:hAnsi="PermianSerifTypeface"/>
                <w:b/>
                <w:sz w:val="20"/>
                <w:szCs w:val="20"/>
                <w:lang w:val="ro-RO"/>
              </w:rPr>
            </w:pPr>
          </w:p>
        </w:tc>
      </w:tr>
      <w:tr w:rsidR="00D66F07" w:rsidRPr="0057482B" w14:paraId="7C3E748C" w14:textId="77777777" w:rsidTr="00474B7D">
        <w:tc>
          <w:tcPr>
            <w:tcW w:w="911" w:type="dxa"/>
            <w:shd w:val="clear" w:color="auto" w:fill="auto"/>
          </w:tcPr>
          <w:p w14:paraId="7E6663D8" w14:textId="77777777" w:rsidR="00474B7D" w:rsidRPr="0057482B" w:rsidRDefault="00474B7D" w:rsidP="00474B7D">
            <w:pPr>
              <w:jc w:val="center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 w:rsidRPr="0057482B">
              <w:rPr>
                <w:rFonts w:ascii="PermianSerifTypeface" w:hAnsi="PermianSerifTypeface"/>
                <w:sz w:val="20"/>
                <w:szCs w:val="20"/>
                <w:lang w:val="ro-RO"/>
              </w:rPr>
              <w:t>1.2.</w:t>
            </w:r>
          </w:p>
        </w:tc>
        <w:tc>
          <w:tcPr>
            <w:tcW w:w="2942" w:type="dxa"/>
            <w:shd w:val="clear" w:color="auto" w:fill="auto"/>
          </w:tcPr>
          <w:p w14:paraId="3911603D" w14:textId="46E6FA94" w:rsidR="00474B7D" w:rsidRPr="0057482B" w:rsidRDefault="00474B7D" w:rsidP="00474B7D">
            <w:pPr>
              <w:jc w:val="center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 w:rsidRPr="0057482B">
              <w:rPr>
                <w:rFonts w:ascii="PermianSerifTypeface" w:hAnsi="PermianSerifTypeface"/>
                <w:sz w:val="20"/>
                <w:szCs w:val="20"/>
                <w:lang w:val="ru-RU"/>
              </w:rPr>
              <w:t>РК</w:t>
            </w:r>
          </w:p>
        </w:tc>
        <w:tc>
          <w:tcPr>
            <w:tcW w:w="3515" w:type="dxa"/>
            <w:shd w:val="clear" w:color="auto" w:fill="auto"/>
          </w:tcPr>
          <w:p w14:paraId="6AA5C6EB" w14:textId="63E4C92F" w:rsidR="00474B7D" w:rsidRPr="0057482B" w:rsidRDefault="00474B7D" w:rsidP="00474B7D">
            <w:pPr>
              <w:jc w:val="both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 w:rsidRPr="0057482B">
              <w:rPr>
                <w:rFonts w:ascii="PermianSerifTypeface" w:hAnsi="PermianSerifTypeface"/>
                <w:sz w:val="20"/>
                <w:szCs w:val="20"/>
                <w:lang w:val="ru-RU"/>
              </w:rPr>
              <w:t xml:space="preserve">с. 1.1 x 2%  </w:t>
            </w:r>
          </w:p>
        </w:tc>
        <w:tc>
          <w:tcPr>
            <w:tcW w:w="1835" w:type="dxa"/>
            <w:shd w:val="clear" w:color="auto" w:fill="auto"/>
          </w:tcPr>
          <w:p w14:paraId="74CD1F80" w14:textId="77777777" w:rsidR="00474B7D" w:rsidRPr="0057482B" w:rsidRDefault="00474B7D" w:rsidP="00474B7D">
            <w:pPr>
              <w:jc w:val="center"/>
              <w:rPr>
                <w:rFonts w:ascii="PermianSerifTypeface" w:hAnsi="PermianSerifTypeface"/>
                <w:b/>
                <w:sz w:val="20"/>
                <w:szCs w:val="20"/>
                <w:lang w:val="ro-RO"/>
              </w:rPr>
            </w:pPr>
          </w:p>
        </w:tc>
      </w:tr>
      <w:tr w:rsidR="00D66F07" w:rsidRPr="0057482B" w14:paraId="1F334596" w14:textId="77777777" w:rsidTr="00474B7D">
        <w:tc>
          <w:tcPr>
            <w:tcW w:w="911" w:type="dxa"/>
            <w:shd w:val="clear" w:color="auto" w:fill="auto"/>
          </w:tcPr>
          <w:p w14:paraId="030A133A" w14:textId="77777777" w:rsidR="009F6BF3" w:rsidRPr="0057482B" w:rsidRDefault="009F6BF3" w:rsidP="006167E3">
            <w:pPr>
              <w:jc w:val="center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 w:rsidRPr="0057482B">
              <w:rPr>
                <w:rFonts w:ascii="PermianSerifTypeface" w:hAnsi="PermianSerifTypeface"/>
                <w:sz w:val="20"/>
                <w:szCs w:val="20"/>
                <w:lang w:val="ro-RO"/>
              </w:rPr>
              <w:t>2.</w:t>
            </w:r>
          </w:p>
        </w:tc>
        <w:tc>
          <w:tcPr>
            <w:tcW w:w="8292" w:type="dxa"/>
            <w:gridSpan w:val="3"/>
            <w:shd w:val="clear" w:color="auto" w:fill="auto"/>
          </w:tcPr>
          <w:p w14:paraId="34904EFE" w14:textId="1BE51F23" w:rsidR="009F6BF3" w:rsidRPr="0057482B" w:rsidRDefault="00474B7D" w:rsidP="006167E3">
            <w:pPr>
              <w:jc w:val="both"/>
              <w:rPr>
                <w:rFonts w:ascii="PermianSerifTypeface" w:hAnsi="PermianSerifTypeface"/>
                <w:b/>
                <w:sz w:val="20"/>
                <w:szCs w:val="20"/>
                <w:lang w:val="ro-RO"/>
              </w:rPr>
            </w:pPr>
            <w:r w:rsidRPr="0057482B">
              <w:rPr>
                <w:rFonts w:ascii="PermianSerifTypeface" w:hAnsi="PermianSerifTypeface"/>
                <w:sz w:val="20"/>
                <w:szCs w:val="20"/>
                <w:lang w:val="ru-RU"/>
              </w:rPr>
              <w:t>Значение РК для деятельности, не связанной с электронными деньгами</w:t>
            </w:r>
          </w:p>
        </w:tc>
      </w:tr>
      <w:tr w:rsidR="00D66F07" w:rsidRPr="0057482B" w14:paraId="6BA4F64D" w14:textId="77777777" w:rsidTr="00474B7D">
        <w:tc>
          <w:tcPr>
            <w:tcW w:w="911" w:type="dxa"/>
            <w:shd w:val="clear" w:color="auto" w:fill="auto"/>
          </w:tcPr>
          <w:p w14:paraId="0D0157C6" w14:textId="77777777" w:rsidR="00474B7D" w:rsidRPr="0057482B" w:rsidRDefault="00474B7D" w:rsidP="00474B7D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2.1.</w:t>
            </w:r>
          </w:p>
        </w:tc>
        <w:tc>
          <w:tcPr>
            <w:tcW w:w="2942" w:type="dxa"/>
            <w:shd w:val="clear" w:color="auto" w:fill="auto"/>
          </w:tcPr>
          <w:p w14:paraId="0790F6F6" w14:textId="0F3ED0EB" w:rsidR="00474B7D" w:rsidRPr="0057482B" w:rsidRDefault="00474B7D" w:rsidP="00474B7D">
            <w:pPr>
              <w:jc w:val="both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 w:rsidRPr="0057482B">
              <w:rPr>
                <w:rFonts w:ascii="PermianSerifTypeface" w:hAnsi="PermianSerifTypeface"/>
                <w:sz w:val="20"/>
                <w:szCs w:val="20"/>
                <w:lang w:val="ru-RU"/>
              </w:rPr>
              <w:t>Общий объем платежей</w:t>
            </w:r>
          </w:p>
        </w:tc>
        <w:tc>
          <w:tcPr>
            <w:tcW w:w="3515" w:type="dxa"/>
            <w:shd w:val="clear" w:color="auto" w:fill="auto"/>
          </w:tcPr>
          <w:p w14:paraId="5F5EFF67" w14:textId="21DC155E" w:rsidR="00474B7D" w:rsidRPr="0057482B" w:rsidRDefault="00474B7D" w:rsidP="00474B7D">
            <w:pPr>
              <w:jc w:val="both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Общий объем платежных операций, исполненных в предыдущем году</w:t>
            </w:r>
          </w:p>
        </w:tc>
        <w:tc>
          <w:tcPr>
            <w:tcW w:w="1835" w:type="dxa"/>
            <w:shd w:val="clear" w:color="auto" w:fill="auto"/>
          </w:tcPr>
          <w:p w14:paraId="5A78E98F" w14:textId="77777777" w:rsidR="00474B7D" w:rsidRPr="0057482B" w:rsidRDefault="00474B7D" w:rsidP="00474B7D">
            <w:pPr>
              <w:jc w:val="both"/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423072F5" w14:textId="77777777" w:rsidTr="00474B7D">
        <w:tc>
          <w:tcPr>
            <w:tcW w:w="911" w:type="dxa"/>
            <w:shd w:val="clear" w:color="auto" w:fill="auto"/>
          </w:tcPr>
          <w:p w14:paraId="3289E2A2" w14:textId="77777777" w:rsidR="00474B7D" w:rsidRPr="0057482B" w:rsidRDefault="00474B7D" w:rsidP="00474B7D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2.2.</w:t>
            </w:r>
          </w:p>
        </w:tc>
        <w:tc>
          <w:tcPr>
            <w:tcW w:w="2942" w:type="dxa"/>
            <w:shd w:val="clear" w:color="auto" w:fill="auto"/>
          </w:tcPr>
          <w:p w14:paraId="0EC0552C" w14:textId="2A8D4797" w:rsidR="00474B7D" w:rsidRPr="0057482B" w:rsidRDefault="00474B7D" w:rsidP="00474B7D">
            <w:pPr>
              <w:jc w:val="center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 w:rsidRPr="0057482B">
              <w:rPr>
                <w:rFonts w:ascii="PermianSerifTypeface" w:hAnsi="PermianSerifTypeface"/>
                <w:sz w:val="20"/>
                <w:szCs w:val="20"/>
                <w:lang w:val="ru-RU"/>
              </w:rPr>
              <w:t>Объем платежей („ОП”)</w:t>
            </w:r>
          </w:p>
        </w:tc>
        <w:tc>
          <w:tcPr>
            <w:tcW w:w="3515" w:type="dxa"/>
            <w:shd w:val="clear" w:color="auto" w:fill="auto"/>
          </w:tcPr>
          <w:p w14:paraId="0390275E" w14:textId="1ACF7949" w:rsidR="00474B7D" w:rsidRPr="0057482B" w:rsidRDefault="00474B7D" w:rsidP="00474B7D">
            <w:pPr>
              <w:jc w:val="both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 xml:space="preserve">1/12 от общего объема платежных операций, исполненных в предыдущем году (согласно ст. 13 Закона </w:t>
            </w:r>
            <w:r w:rsidRPr="0057482B">
              <w:rPr>
                <w:rFonts w:ascii="PermianSerifTypeface" w:hAnsi="PermianSerifTypeface"/>
                <w:sz w:val="20"/>
                <w:szCs w:val="20"/>
                <w:lang w:val="ru-RU"/>
              </w:rPr>
              <w:t>о платежных услугах и электронных деньгах № 114/2012</w:t>
            </w:r>
            <w:r w:rsidRPr="0057482B">
              <w:rPr>
                <w:rFonts w:ascii="PermianSerifTypeface" w:hAnsi="PermianSerifTypeface"/>
                <w:lang w:val="ru-RU"/>
              </w:rPr>
              <w:t>)</w:t>
            </w:r>
          </w:p>
        </w:tc>
        <w:tc>
          <w:tcPr>
            <w:tcW w:w="1835" w:type="dxa"/>
            <w:shd w:val="clear" w:color="auto" w:fill="auto"/>
          </w:tcPr>
          <w:p w14:paraId="4C430555" w14:textId="77777777" w:rsidR="00474B7D" w:rsidRPr="0057482B" w:rsidRDefault="00474B7D" w:rsidP="00474B7D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</w:p>
        </w:tc>
      </w:tr>
      <w:tr w:rsidR="00D66F07" w:rsidRPr="0057482B" w14:paraId="17962042" w14:textId="77777777" w:rsidTr="00474B7D">
        <w:tc>
          <w:tcPr>
            <w:tcW w:w="911" w:type="dxa"/>
            <w:shd w:val="clear" w:color="auto" w:fill="auto"/>
          </w:tcPr>
          <w:p w14:paraId="57B6FC1E" w14:textId="77777777" w:rsidR="00474B7D" w:rsidRPr="0057482B" w:rsidRDefault="00474B7D" w:rsidP="00474B7D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2.3.</w:t>
            </w:r>
          </w:p>
        </w:tc>
        <w:tc>
          <w:tcPr>
            <w:tcW w:w="2942" w:type="dxa"/>
            <w:shd w:val="clear" w:color="auto" w:fill="auto"/>
          </w:tcPr>
          <w:p w14:paraId="7D86009B" w14:textId="01C70816" w:rsidR="00474B7D" w:rsidRPr="0057482B" w:rsidRDefault="00474B7D" w:rsidP="00474B7D">
            <w:pPr>
              <w:jc w:val="center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 w:rsidRPr="0057482B">
              <w:rPr>
                <w:rFonts w:ascii="PermianSerifTypeface" w:hAnsi="PermianSerifTypeface"/>
                <w:sz w:val="20"/>
                <w:szCs w:val="20"/>
                <w:lang w:val="ru-RU"/>
              </w:rPr>
              <w:t xml:space="preserve">4% от транша ОП до  87,5 млн. леев  </w:t>
            </w:r>
          </w:p>
        </w:tc>
        <w:tc>
          <w:tcPr>
            <w:tcW w:w="3515" w:type="dxa"/>
            <w:shd w:val="clear" w:color="auto" w:fill="auto"/>
          </w:tcPr>
          <w:p w14:paraId="18D23545" w14:textId="77777777" w:rsidR="00474B7D" w:rsidRPr="0057482B" w:rsidRDefault="00474B7D" w:rsidP="00474B7D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„a”</w:t>
            </w:r>
          </w:p>
        </w:tc>
        <w:tc>
          <w:tcPr>
            <w:tcW w:w="1835" w:type="dxa"/>
            <w:shd w:val="clear" w:color="auto" w:fill="auto"/>
          </w:tcPr>
          <w:p w14:paraId="53524E63" w14:textId="77777777" w:rsidR="00474B7D" w:rsidRPr="0057482B" w:rsidRDefault="00474B7D" w:rsidP="00474B7D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</w:p>
        </w:tc>
      </w:tr>
      <w:tr w:rsidR="00D66F07" w:rsidRPr="0057482B" w14:paraId="5115B29F" w14:textId="77777777" w:rsidTr="00474B7D">
        <w:tc>
          <w:tcPr>
            <w:tcW w:w="911" w:type="dxa"/>
            <w:shd w:val="clear" w:color="auto" w:fill="auto"/>
          </w:tcPr>
          <w:p w14:paraId="756033DA" w14:textId="77777777" w:rsidR="00474B7D" w:rsidRPr="0057482B" w:rsidRDefault="00474B7D" w:rsidP="00474B7D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2.4.</w:t>
            </w:r>
          </w:p>
        </w:tc>
        <w:tc>
          <w:tcPr>
            <w:tcW w:w="2942" w:type="dxa"/>
            <w:shd w:val="clear" w:color="auto" w:fill="auto"/>
          </w:tcPr>
          <w:p w14:paraId="06B23506" w14:textId="1CA28788" w:rsidR="00474B7D" w:rsidRPr="0057482B" w:rsidRDefault="00474B7D" w:rsidP="00474B7D">
            <w:pPr>
              <w:jc w:val="center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 w:rsidRPr="0057482B">
              <w:rPr>
                <w:rFonts w:ascii="PermianSerifTypeface" w:hAnsi="PermianSerifTypeface"/>
                <w:sz w:val="20"/>
                <w:szCs w:val="20"/>
                <w:lang w:val="ru-RU"/>
              </w:rPr>
              <w:t xml:space="preserve">2,5% от транша ОП более  87,5 млн. леев  и до  175 млн. леев  </w:t>
            </w:r>
          </w:p>
        </w:tc>
        <w:tc>
          <w:tcPr>
            <w:tcW w:w="3515" w:type="dxa"/>
            <w:shd w:val="clear" w:color="auto" w:fill="auto"/>
          </w:tcPr>
          <w:p w14:paraId="7DA8E059" w14:textId="77777777" w:rsidR="00474B7D" w:rsidRPr="0057482B" w:rsidRDefault="00474B7D" w:rsidP="00474B7D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„b”</w:t>
            </w:r>
          </w:p>
        </w:tc>
        <w:tc>
          <w:tcPr>
            <w:tcW w:w="1835" w:type="dxa"/>
            <w:shd w:val="clear" w:color="auto" w:fill="auto"/>
          </w:tcPr>
          <w:p w14:paraId="52B3A6E0" w14:textId="77777777" w:rsidR="00474B7D" w:rsidRPr="0057482B" w:rsidRDefault="00474B7D" w:rsidP="00474B7D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</w:p>
        </w:tc>
      </w:tr>
      <w:tr w:rsidR="00D66F07" w:rsidRPr="0057482B" w14:paraId="59B7D13B" w14:textId="77777777" w:rsidTr="00474B7D">
        <w:tc>
          <w:tcPr>
            <w:tcW w:w="911" w:type="dxa"/>
            <w:shd w:val="clear" w:color="auto" w:fill="auto"/>
          </w:tcPr>
          <w:p w14:paraId="48725008" w14:textId="77777777" w:rsidR="00474B7D" w:rsidRPr="0057482B" w:rsidRDefault="00474B7D" w:rsidP="00474B7D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2.5.</w:t>
            </w:r>
          </w:p>
        </w:tc>
        <w:tc>
          <w:tcPr>
            <w:tcW w:w="2942" w:type="dxa"/>
            <w:shd w:val="clear" w:color="auto" w:fill="auto"/>
          </w:tcPr>
          <w:p w14:paraId="64752DAD" w14:textId="12F60151" w:rsidR="00474B7D" w:rsidRPr="0057482B" w:rsidRDefault="00474B7D" w:rsidP="00474B7D">
            <w:pPr>
              <w:jc w:val="center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 w:rsidRPr="0057482B">
              <w:rPr>
                <w:rFonts w:ascii="PermianSerifTypeface" w:hAnsi="PermianSerifTypeface"/>
                <w:sz w:val="20"/>
                <w:szCs w:val="20"/>
                <w:lang w:val="ru-RU"/>
              </w:rPr>
              <w:t xml:space="preserve">1% от транша ОП более 175 млн. леев  и до  1750 млн. леев  </w:t>
            </w:r>
          </w:p>
        </w:tc>
        <w:tc>
          <w:tcPr>
            <w:tcW w:w="3515" w:type="dxa"/>
            <w:shd w:val="clear" w:color="auto" w:fill="auto"/>
          </w:tcPr>
          <w:p w14:paraId="7E663FD4" w14:textId="77777777" w:rsidR="00474B7D" w:rsidRPr="0057482B" w:rsidRDefault="00474B7D" w:rsidP="00474B7D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„c”</w:t>
            </w:r>
          </w:p>
        </w:tc>
        <w:tc>
          <w:tcPr>
            <w:tcW w:w="1835" w:type="dxa"/>
            <w:shd w:val="clear" w:color="auto" w:fill="auto"/>
          </w:tcPr>
          <w:p w14:paraId="33AB9D21" w14:textId="77777777" w:rsidR="00474B7D" w:rsidRPr="0057482B" w:rsidRDefault="00474B7D" w:rsidP="00474B7D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</w:p>
        </w:tc>
      </w:tr>
      <w:tr w:rsidR="00D66F07" w:rsidRPr="0057482B" w14:paraId="44098BA7" w14:textId="77777777" w:rsidTr="00474B7D">
        <w:tc>
          <w:tcPr>
            <w:tcW w:w="911" w:type="dxa"/>
            <w:shd w:val="clear" w:color="auto" w:fill="auto"/>
          </w:tcPr>
          <w:p w14:paraId="7BE2A0E4" w14:textId="77777777" w:rsidR="00474B7D" w:rsidRPr="0057482B" w:rsidRDefault="00474B7D" w:rsidP="00474B7D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2.6.</w:t>
            </w:r>
          </w:p>
        </w:tc>
        <w:tc>
          <w:tcPr>
            <w:tcW w:w="2942" w:type="dxa"/>
            <w:shd w:val="clear" w:color="auto" w:fill="auto"/>
          </w:tcPr>
          <w:p w14:paraId="40435093" w14:textId="66A8B663" w:rsidR="00474B7D" w:rsidRPr="0057482B" w:rsidRDefault="00474B7D" w:rsidP="00474B7D">
            <w:pPr>
              <w:jc w:val="center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 w:rsidRPr="0057482B">
              <w:rPr>
                <w:rFonts w:ascii="PermianSerifTypeface" w:hAnsi="PermianSerifTypeface"/>
                <w:sz w:val="20"/>
                <w:szCs w:val="20"/>
                <w:lang w:val="ru-RU"/>
              </w:rPr>
              <w:t xml:space="preserve">0,5% от транша ОП более  1750 млн. леев  и до  4375 млн. леев  </w:t>
            </w:r>
          </w:p>
        </w:tc>
        <w:tc>
          <w:tcPr>
            <w:tcW w:w="3515" w:type="dxa"/>
            <w:shd w:val="clear" w:color="auto" w:fill="auto"/>
          </w:tcPr>
          <w:p w14:paraId="7176FA15" w14:textId="77777777" w:rsidR="00474B7D" w:rsidRPr="0057482B" w:rsidRDefault="00474B7D" w:rsidP="00474B7D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„d”</w:t>
            </w:r>
          </w:p>
        </w:tc>
        <w:tc>
          <w:tcPr>
            <w:tcW w:w="1835" w:type="dxa"/>
            <w:shd w:val="clear" w:color="auto" w:fill="auto"/>
          </w:tcPr>
          <w:p w14:paraId="7C64D9EE" w14:textId="77777777" w:rsidR="00474B7D" w:rsidRPr="0057482B" w:rsidRDefault="00474B7D" w:rsidP="00474B7D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</w:p>
        </w:tc>
      </w:tr>
      <w:tr w:rsidR="00D66F07" w:rsidRPr="0057482B" w14:paraId="09FEA5CA" w14:textId="77777777" w:rsidTr="00474B7D">
        <w:tc>
          <w:tcPr>
            <w:tcW w:w="911" w:type="dxa"/>
            <w:shd w:val="clear" w:color="auto" w:fill="auto"/>
          </w:tcPr>
          <w:p w14:paraId="3D3F59D0" w14:textId="77777777" w:rsidR="00474B7D" w:rsidRPr="0057482B" w:rsidRDefault="00474B7D" w:rsidP="00474B7D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2.7.</w:t>
            </w:r>
          </w:p>
        </w:tc>
        <w:tc>
          <w:tcPr>
            <w:tcW w:w="2942" w:type="dxa"/>
            <w:shd w:val="clear" w:color="auto" w:fill="auto"/>
          </w:tcPr>
          <w:p w14:paraId="426559BA" w14:textId="046AD09C" w:rsidR="00474B7D" w:rsidRPr="0057482B" w:rsidRDefault="00474B7D" w:rsidP="00474B7D">
            <w:pPr>
              <w:jc w:val="center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 w:rsidRPr="0057482B">
              <w:rPr>
                <w:rFonts w:ascii="PermianSerifTypeface" w:hAnsi="PermianSerifTypeface"/>
                <w:sz w:val="20"/>
                <w:szCs w:val="20"/>
                <w:lang w:val="ru-RU"/>
              </w:rPr>
              <w:t xml:space="preserve">0,25% от транша ОП более 4375 млн. леев  </w:t>
            </w:r>
          </w:p>
        </w:tc>
        <w:tc>
          <w:tcPr>
            <w:tcW w:w="3515" w:type="dxa"/>
            <w:shd w:val="clear" w:color="auto" w:fill="auto"/>
          </w:tcPr>
          <w:p w14:paraId="45301441" w14:textId="77777777" w:rsidR="00474B7D" w:rsidRPr="0057482B" w:rsidRDefault="00474B7D" w:rsidP="00474B7D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„e”</w:t>
            </w:r>
          </w:p>
        </w:tc>
        <w:tc>
          <w:tcPr>
            <w:tcW w:w="1835" w:type="dxa"/>
            <w:shd w:val="clear" w:color="auto" w:fill="auto"/>
          </w:tcPr>
          <w:p w14:paraId="6085D9BA" w14:textId="77777777" w:rsidR="00474B7D" w:rsidRPr="0057482B" w:rsidRDefault="00474B7D" w:rsidP="00474B7D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</w:p>
        </w:tc>
      </w:tr>
      <w:tr w:rsidR="00D66F07" w:rsidRPr="0057482B" w14:paraId="6A03FD61" w14:textId="77777777" w:rsidTr="00474B7D">
        <w:tc>
          <w:tcPr>
            <w:tcW w:w="911" w:type="dxa"/>
            <w:shd w:val="clear" w:color="auto" w:fill="auto"/>
          </w:tcPr>
          <w:p w14:paraId="092AFB78" w14:textId="77777777" w:rsidR="00474B7D" w:rsidRPr="0057482B" w:rsidRDefault="00474B7D" w:rsidP="00474B7D">
            <w:pPr>
              <w:jc w:val="center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 w:rsidRPr="0057482B">
              <w:rPr>
                <w:rFonts w:ascii="PermianSerifTypeface" w:hAnsi="PermianSerifTypeface"/>
                <w:sz w:val="20"/>
                <w:szCs w:val="20"/>
                <w:lang w:val="ro-RO"/>
              </w:rPr>
              <w:t>2.8.</w:t>
            </w:r>
          </w:p>
        </w:tc>
        <w:tc>
          <w:tcPr>
            <w:tcW w:w="2942" w:type="dxa"/>
            <w:shd w:val="clear" w:color="auto" w:fill="auto"/>
          </w:tcPr>
          <w:p w14:paraId="50FDF034" w14:textId="77777777" w:rsidR="00474B7D" w:rsidRPr="0057482B" w:rsidRDefault="00474B7D" w:rsidP="00474B7D">
            <w:pPr>
              <w:jc w:val="center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 w:rsidRPr="0057482B">
              <w:rPr>
                <w:rFonts w:ascii="PermianSerifTypeface" w:hAnsi="PermianSerifTypeface"/>
                <w:sz w:val="20"/>
                <w:szCs w:val="20"/>
                <w:lang w:val="ro-RO"/>
              </w:rPr>
              <w:t>„k”</w:t>
            </w:r>
          </w:p>
        </w:tc>
        <w:tc>
          <w:tcPr>
            <w:tcW w:w="3515" w:type="dxa"/>
            <w:shd w:val="clear" w:color="auto" w:fill="auto"/>
          </w:tcPr>
          <w:p w14:paraId="07F2C847" w14:textId="7AD54A15" w:rsidR="00474B7D" w:rsidRPr="0057482B" w:rsidRDefault="00BE24F9" w:rsidP="00474B7D">
            <w:pPr>
              <w:jc w:val="both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 w:rsidRPr="0057482B">
              <w:rPr>
                <w:rFonts w:ascii="PermianSerifTypeface" w:hAnsi="PermianSerifTypeface"/>
                <w:sz w:val="20"/>
                <w:szCs w:val="20"/>
                <w:lang w:val="ru-RU"/>
              </w:rPr>
              <w:t>согласно</w:t>
            </w:r>
            <w:r w:rsidR="00474B7D" w:rsidRPr="0057482B">
              <w:rPr>
                <w:rFonts w:ascii="PermianSerifTypeface" w:hAnsi="PermianSerifTypeface"/>
                <w:sz w:val="20"/>
                <w:szCs w:val="20"/>
                <w:lang w:val="ru-RU"/>
              </w:rPr>
              <w:t xml:space="preserve"> ст. 13 Закона о платежных услугах и электронных деньгах № 114/2012</w:t>
            </w:r>
            <w:r w:rsidR="00474B7D" w:rsidRPr="0057482B">
              <w:rPr>
                <w:rFonts w:ascii="PermianSerifTypeface" w:hAnsi="PermianSerifTypeface"/>
                <w:sz w:val="20"/>
                <w:szCs w:val="20"/>
                <w:lang w:val="ro-RO"/>
              </w:rPr>
              <w:t>:</w:t>
            </w:r>
          </w:p>
          <w:p w14:paraId="07F9EF9D" w14:textId="77777777" w:rsidR="00474B7D" w:rsidRPr="0057482B" w:rsidRDefault="00474B7D" w:rsidP="00474B7D">
            <w:pPr>
              <w:jc w:val="both"/>
              <w:rPr>
                <w:rFonts w:ascii="PermianSerifTypeface" w:hAnsi="PermianSerifTypeface"/>
                <w:sz w:val="20"/>
                <w:szCs w:val="20"/>
                <w:lang w:val="ru-RU"/>
              </w:rPr>
            </w:pPr>
            <w:r w:rsidRPr="0057482B">
              <w:rPr>
                <w:rFonts w:ascii="PermianSerifTypeface" w:hAnsi="PermianSerifTypeface"/>
                <w:sz w:val="20"/>
                <w:szCs w:val="20"/>
                <w:lang w:val="ru-RU"/>
              </w:rPr>
              <w:lastRenderedPageBreak/>
              <w:t>0,5 – в случае, когда платежное общество предоставляет только платежную услугу, указанную в п. 6) части (1) ст. 4 Закона о платежных услугах и электронных деньгах № 114/2012</w:t>
            </w:r>
          </w:p>
          <w:p w14:paraId="1A6A06C5" w14:textId="77777777" w:rsidR="00474B7D" w:rsidRPr="0057482B" w:rsidRDefault="00474B7D" w:rsidP="00474B7D">
            <w:pPr>
              <w:jc w:val="both"/>
              <w:rPr>
                <w:rFonts w:ascii="PermianSerifTypeface" w:hAnsi="PermianSerifTypeface"/>
                <w:sz w:val="20"/>
                <w:szCs w:val="20"/>
                <w:lang w:val="ru-RU"/>
              </w:rPr>
            </w:pPr>
            <w:r w:rsidRPr="0057482B">
              <w:rPr>
                <w:rFonts w:ascii="PermianSerifTypeface" w:hAnsi="PermianSerifTypeface"/>
                <w:sz w:val="20"/>
                <w:szCs w:val="20"/>
                <w:lang w:val="ru-RU"/>
              </w:rPr>
              <w:t>0,8 – в случае, когда платежное общество предоставляет только платежную услугу, указанную в п. 7) части (1) ст. 4 Закона о платежных услугах и электронных деньгах № 114/2012</w:t>
            </w:r>
          </w:p>
          <w:p w14:paraId="233B70B1" w14:textId="709277E6" w:rsidR="00474B7D" w:rsidRPr="0057482B" w:rsidRDefault="00474B7D" w:rsidP="00474B7D">
            <w:pPr>
              <w:jc w:val="both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 w:rsidRPr="0057482B">
              <w:rPr>
                <w:rFonts w:ascii="PermianSerifTypeface" w:hAnsi="PermianSerifTypeface"/>
                <w:sz w:val="20"/>
                <w:szCs w:val="20"/>
                <w:lang w:val="ru-RU"/>
              </w:rPr>
              <w:t>1 – в случае, когда платежное общество предоставляет любую платежную услугу, указанную в п. 1)-3), 5) части (1) ст. 4 или все услуги, разрешенные платежному обществу в соответствии с частью (4) ст. 7 Закона о платежных услугах и электронных деньгах № 114/2012</w:t>
            </w:r>
          </w:p>
        </w:tc>
        <w:tc>
          <w:tcPr>
            <w:tcW w:w="1835" w:type="dxa"/>
            <w:shd w:val="clear" w:color="auto" w:fill="auto"/>
          </w:tcPr>
          <w:p w14:paraId="3A5F0307" w14:textId="77777777" w:rsidR="00474B7D" w:rsidRPr="0057482B" w:rsidRDefault="00474B7D" w:rsidP="00474B7D">
            <w:pPr>
              <w:jc w:val="center"/>
              <w:rPr>
                <w:rFonts w:ascii="PermianSerifTypeface" w:hAnsi="PermianSerifTypeface"/>
                <w:b/>
                <w:sz w:val="20"/>
                <w:szCs w:val="20"/>
                <w:lang w:val="ro-RO"/>
              </w:rPr>
            </w:pPr>
          </w:p>
        </w:tc>
      </w:tr>
      <w:tr w:rsidR="00D66F07" w:rsidRPr="0057482B" w14:paraId="0BBD80CF" w14:textId="77777777" w:rsidTr="00474B7D">
        <w:tc>
          <w:tcPr>
            <w:tcW w:w="911" w:type="dxa"/>
            <w:shd w:val="clear" w:color="auto" w:fill="auto"/>
          </w:tcPr>
          <w:p w14:paraId="361C6A46" w14:textId="77777777" w:rsidR="00474B7D" w:rsidRPr="0057482B" w:rsidRDefault="00474B7D" w:rsidP="00474B7D">
            <w:pPr>
              <w:jc w:val="center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 w:rsidRPr="0057482B">
              <w:rPr>
                <w:rFonts w:ascii="PermianSerifTypeface" w:hAnsi="PermianSerifTypeface"/>
                <w:sz w:val="20"/>
                <w:szCs w:val="20"/>
                <w:lang w:val="ro-RO"/>
              </w:rPr>
              <w:t>2.9.</w:t>
            </w:r>
          </w:p>
        </w:tc>
        <w:tc>
          <w:tcPr>
            <w:tcW w:w="2942" w:type="dxa"/>
            <w:shd w:val="clear" w:color="auto" w:fill="auto"/>
          </w:tcPr>
          <w:p w14:paraId="7B25D8D1" w14:textId="7D1D4308" w:rsidR="00474B7D" w:rsidRPr="0057482B" w:rsidRDefault="00474B7D" w:rsidP="00474B7D">
            <w:pPr>
              <w:jc w:val="center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 w:rsidRPr="0057482B">
              <w:rPr>
                <w:rFonts w:ascii="PermianSerifTypeface" w:hAnsi="PermianSerifTypeface"/>
                <w:sz w:val="20"/>
                <w:szCs w:val="20"/>
                <w:lang w:val="ru-RU"/>
              </w:rPr>
              <w:t>РК</w:t>
            </w:r>
          </w:p>
        </w:tc>
        <w:tc>
          <w:tcPr>
            <w:tcW w:w="3515" w:type="dxa"/>
            <w:shd w:val="clear" w:color="auto" w:fill="auto"/>
          </w:tcPr>
          <w:p w14:paraId="75FBBE83" w14:textId="5AACEEFD" w:rsidR="00474B7D" w:rsidRPr="0057482B" w:rsidRDefault="00474B7D" w:rsidP="00474B7D">
            <w:pPr>
              <w:jc w:val="center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 w:rsidRPr="0057482B">
              <w:rPr>
                <w:rFonts w:ascii="PermianSerifTypeface" w:hAnsi="PermianSerifTypeface"/>
                <w:sz w:val="20"/>
                <w:szCs w:val="20"/>
                <w:lang w:val="ru-RU"/>
              </w:rPr>
              <w:t>(с. 2.3 + с. 2.4 + с. 2.5 + с. 2.6 + с.2.7) x с. 2.8</w:t>
            </w:r>
          </w:p>
        </w:tc>
        <w:tc>
          <w:tcPr>
            <w:tcW w:w="1835" w:type="dxa"/>
            <w:shd w:val="clear" w:color="auto" w:fill="auto"/>
          </w:tcPr>
          <w:p w14:paraId="55C899B4" w14:textId="77777777" w:rsidR="00474B7D" w:rsidRPr="0057482B" w:rsidRDefault="00474B7D" w:rsidP="00474B7D">
            <w:pPr>
              <w:jc w:val="center"/>
              <w:rPr>
                <w:rFonts w:ascii="PermianSerifTypeface" w:hAnsi="PermianSerifTypeface"/>
                <w:b/>
                <w:sz w:val="20"/>
                <w:szCs w:val="20"/>
                <w:lang w:val="ro-RO"/>
              </w:rPr>
            </w:pPr>
          </w:p>
        </w:tc>
      </w:tr>
      <w:tr w:rsidR="00474B7D" w:rsidRPr="0057482B" w14:paraId="6C72D91D" w14:textId="77777777" w:rsidTr="00474B7D">
        <w:tc>
          <w:tcPr>
            <w:tcW w:w="911" w:type="dxa"/>
            <w:shd w:val="clear" w:color="auto" w:fill="auto"/>
          </w:tcPr>
          <w:p w14:paraId="000346B1" w14:textId="77777777" w:rsidR="00474B7D" w:rsidRPr="0057482B" w:rsidRDefault="00474B7D" w:rsidP="00474B7D">
            <w:pPr>
              <w:jc w:val="center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 w:rsidRPr="0057482B">
              <w:rPr>
                <w:rFonts w:ascii="PermianSerifTypeface" w:hAnsi="PermianSerifTypeface"/>
                <w:sz w:val="20"/>
                <w:szCs w:val="20"/>
                <w:lang w:val="ro-RO"/>
              </w:rPr>
              <w:t>3.</w:t>
            </w:r>
          </w:p>
        </w:tc>
        <w:tc>
          <w:tcPr>
            <w:tcW w:w="2942" w:type="dxa"/>
            <w:shd w:val="clear" w:color="auto" w:fill="auto"/>
          </w:tcPr>
          <w:p w14:paraId="18BB9E57" w14:textId="775C51A6" w:rsidR="00474B7D" w:rsidRPr="0057482B" w:rsidRDefault="00474B7D" w:rsidP="00474B7D">
            <w:pPr>
              <w:jc w:val="center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 w:rsidRPr="0057482B">
              <w:rPr>
                <w:rFonts w:ascii="PermianSerifTypeface" w:hAnsi="PermianSerifTypeface"/>
                <w:sz w:val="20"/>
                <w:szCs w:val="20"/>
                <w:lang w:val="ru-RU"/>
              </w:rPr>
              <w:t>Общее значение РК</w:t>
            </w:r>
          </w:p>
        </w:tc>
        <w:tc>
          <w:tcPr>
            <w:tcW w:w="3515" w:type="dxa"/>
            <w:shd w:val="clear" w:color="auto" w:fill="auto"/>
          </w:tcPr>
          <w:p w14:paraId="70B61F42" w14:textId="63FE3652" w:rsidR="00474B7D" w:rsidRPr="0057482B" w:rsidRDefault="00474B7D" w:rsidP="00474B7D">
            <w:pPr>
              <w:jc w:val="center"/>
              <w:rPr>
                <w:rFonts w:ascii="PermianSerifTypeface" w:hAnsi="PermianSerifTypeface"/>
                <w:sz w:val="20"/>
                <w:szCs w:val="20"/>
                <w:lang w:val="ro-RO"/>
              </w:rPr>
            </w:pPr>
            <w:r w:rsidRPr="0057482B">
              <w:rPr>
                <w:rFonts w:ascii="PermianSerifTypeface" w:hAnsi="PermianSerifTypeface"/>
                <w:sz w:val="20"/>
                <w:szCs w:val="20"/>
                <w:lang w:val="ru-RU"/>
              </w:rPr>
              <w:t xml:space="preserve"> с. 1.2 + с. 2.9</w:t>
            </w:r>
          </w:p>
        </w:tc>
        <w:tc>
          <w:tcPr>
            <w:tcW w:w="1835" w:type="dxa"/>
            <w:shd w:val="clear" w:color="auto" w:fill="auto"/>
          </w:tcPr>
          <w:p w14:paraId="15DA22B9" w14:textId="77777777" w:rsidR="00474B7D" w:rsidRPr="0057482B" w:rsidRDefault="00474B7D" w:rsidP="00474B7D">
            <w:pPr>
              <w:jc w:val="center"/>
              <w:rPr>
                <w:rFonts w:ascii="PermianSerifTypeface" w:hAnsi="PermianSerifTypeface"/>
                <w:b/>
                <w:sz w:val="20"/>
                <w:szCs w:val="20"/>
                <w:lang w:val="ro-RO"/>
              </w:rPr>
            </w:pPr>
          </w:p>
        </w:tc>
      </w:tr>
    </w:tbl>
    <w:p w14:paraId="67D39603" w14:textId="77777777" w:rsidR="00CC078D" w:rsidRPr="0057482B" w:rsidRDefault="00CC078D" w:rsidP="006167E3">
      <w:pPr>
        <w:tabs>
          <w:tab w:val="left" w:pos="8295"/>
        </w:tabs>
        <w:jc w:val="center"/>
        <w:rPr>
          <w:rFonts w:ascii="PermianSerifTypeface" w:hAnsi="PermianSerifTypeface"/>
          <w:b/>
          <w:sz w:val="20"/>
          <w:szCs w:val="20"/>
          <w:lang w:val="ro-RO"/>
        </w:rPr>
      </w:pPr>
    </w:p>
    <w:p w14:paraId="2C65B92A" w14:textId="77777777" w:rsidR="00592684" w:rsidRPr="0057482B" w:rsidRDefault="00592684" w:rsidP="00592684">
      <w:pPr>
        <w:tabs>
          <w:tab w:val="left" w:pos="8295"/>
        </w:tabs>
        <w:jc w:val="center"/>
        <w:rPr>
          <w:rFonts w:ascii="PermianSerifTypeface" w:hAnsi="PermianSerifTypeface"/>
          <w:b/>
          <w:sz w:val="20"/>
          <w:szCs w:val="20"/>
          <w:lang w:val="ru-RU"/>
        </w:rPr>
      </w:pPr>
      <w:r w:rsidRPr="0057482B">
        <w:rPr>
          <w:rFonts w:ascii="PermianSerifTypeface" w:hAnsi="PermianSerifTypeface"/>
          <w:b/>
          <w:sz w:val="20"/>
          <w:szCs w:val="20"/>
          <w:lang w:val="ru-RU"/>
        </w:rPr>
        <w:t>Порядок составления Отчета о регламентированном капитале обществом, выпускающим электронные деньги</w:t>
      </w:r>
    </w:p>
    <w:p w14:paraId="26F932E7" w14:textId="4C6E5C3D" w:rsidR="009F6BF3" w:rsidRPr="0057482B" w:rsidRDefault="009F6BF3" w:rsidP="00CC078D">
      <w:pPr>
        <w:tabs>
          <w:tab w:val="left" w:pos="1134"/>
        </w:tabs>
        <w:ind w:firstLine="720"/>
        <w:jc w:val="both"/>
        <w:rPr>
          <w:rFonts w:ascii="PermianSerifTypeface" w:hAnsi="PermianSerifTypeface"/>
          <w:sz w:val="20"/>
          <w:szCs w:val="20"/>
          <w:lang w:val="ru-RU"/>
        </w:rPr>
      </w:pPr>
      <w:r w:rsidRPr="0057482B">
        <w:rPr>
          <w:rFonts w:ascii="PermianSerifTypeface" w:hAnsi="PermianSerifTypeface"/>
          <w:sz w:val="20"/>
          <w:szCs w:val="20"/>
          <w:lang w:val="ru-RU"/>
        </w:rPr>
        <w:tab/>
      </w:r>
      <w:r w:rsidR="00592684" w:rsidRPr="0057482B">
        <w:rPr>
          <w:rFonts w:ascii="PermianSerifTypeface" w:hAnsi="PermianSerifTypeface"/>
          <w:sz w:val="20"/>
          <w:szCs w:val="20"/>
          <w:lang w:val="ru-RU"/>
        </w:rPr>
        <w:t>Отчет предназначен для указания информации о необходимом значении регламентированного капитала общества, выпускающего электронные деньги.</w:t>
      </w:r>
    </w:p>
    <w:p w14:paraId="3557F567" w14:textId="77777777" w:rsidR="00592684" w:rsidRPr="0057482B" w:rsidRDefault="00592684" w:rsidP="0059268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PermianSerifTypeface" w:hAnsi="PermianSerifTypeface"/>
          <w:sz w:val="20"/>
          <w:szCs w:val="20"/>
          <w:lang w:val="ru-RU"/>
        </w:rPr>
      </w:pPr>
      <w:r w:rsidRPr="0057482B">
        <w:rPr>
          <w:rFonts w:ascii="PermianSerifTypeface" w:hAnsi="PermianSerifTypeface"/>
          <w:sz w:val="20"/>
          <w:szCs w:val="20"/>
          <w:lang w:val="ru-RU"/>
        </w:rPr>
        <w:t xml:space="preserve">В графе 1 указывается значение для каждого показателя. В случае, когда общество, выпускающее электронные деньги, не имеет отчетности для определенного показателя, указывается значение 0 (ноль). </w:t>
      </w:r>
    </w:p>
    <w:p w14:paraId="41227CD1" w14:textId="4CF38591" w:rsidR="009F6BF3" w:rsidRPr="0057482B" w:rsidRDefault="009F6BF3" w:rsidP="00592684">
      <w:pPr>
        <w:tabs>
          <w:tab w:val="left" w:pos="1134"/>
        </w:tabs>
        <w:spacing w:after="0" w:line="240" w:lineRule="auto"/>
        <w:jc w:val="both"/>
        <w:rPr>
          <w:rFonts w:ascii="PermianSerifTypeface" w:hAnsi="PermianSerifTypeface"/>
          <w:sz w:val="20"/>
          <w:szCs w:val="20"/>
          <w:lang w:val="ro-RO"/>
        </w:rPr>
      </w:pPr>
    </w:p>
    <w:p w14:paraId="1857B2B3" w14:textId="77777777" w:rsidR="00592684" w:rsidRPr="0057482B" w:rsidRDefault="00592684" w:rsidP="00592684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PermianSerifTypeface" w:hAnsi="PermianSerifTypeface"/>
          <w:sz w:val="20"/>
          <w:szCs w:val="20"/>
          <w:lang w:val="ru-RU"/>
        </w:rPr>
      </w:pPr>
      <w:r w:rsidRPr="0057482B">
        <w:rPr>
          <w:rFonts w:ascii="PermianSerifTypeface" w:hAnsi="PermianSerifTypeface"/>
          <w:sz w:val="20"/>
          <w:szCs w:val="20"/>
          <w:lang w:val="ru-RU"/>
        </w:rPr>
        <w:t>В строке 1.1 указывается среднее значение электронных денег в обращении;</w:t>
      </w:r>
    </w:p>
    <w:p w14:paraId="776F46FA" w14:textId="77777777" w:rsidR="00592684" w:rsidRPr="0057482B" w:rsidRDefault="00592684" w:rsidP="00592684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PermianSerifTypeface" w:hAnsi="PermianSerifTypeface"/>
          <w:sz w:val="20"/>
          <w:szCs w:val="20"/>
          <w:lang w:val="ru-RU"/>
        </w:rPr>
      </w:pPr>
      <w:r w:rsidRPr="0057482B">
        <w:rPr>
          <w:rFonts w:ascii="PermianSerifTypeface" w:hAnsi="PermianSerifTypeface"/>
          <w:sz w:val="20"/>
          <w:szCs w:val="20"/>
          <w:lang w:val="ru-RU"/>
        </w:rPr>
        <w:t>В строке 1.2 указывается значение регламентированного капитала для деятельности по выпуску электронных денег;</w:t>
      </w:r>
    </w:p>
    <w:p w14:paraId="0302EFBE" w14:textId="77777777" w:rsidR="00592684" w:rsidRPr="0057482B" w:rsidRDefault="00592684" w:rsidP="00592684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PermianSerifTypeface" w:hAnsi="PermianSerifTypeface"/>
          <w:sz w:val="20"/>
          <w:szCs w:val="20"/>
          <w:lang w:val="ru-RU"/>
        </w:rPr>
      </w:pPr>
      <w:r w:rsidRPr="0057482B">
        <w:rPr>
          <w:rFonts w:ascii="PermianSerifTypeface" w:hAnsi="PermianSerifTypeface"/>
          <w:sz w:val="20"/>
          <w:szCs w:val="20"/>
          <w:lang w:val="ru-RU"/>
        </w:rPr>
        <w:t>В строке 2.1 указывается общий объем платежных операций, выполненных в предыдущем году;</w:t>
      </w:r>
    </w:p>
    <w:p w14:paraId="22B3F683" w14:textId="77777777" w:rsidR="00592684" w:rsidRPr="0057482B" w:rsidRDefault="00592684" w:rsidP="00592684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PermianSerifTypeface" w:hAnsi="PermianSerifTypeface"/>
          <w:sz w:val="20"/>
          <w:szCs w:val="20"/>
          <w:lang w:val="ru-RU"/>
        </w:rPr>
      </w:pPr>
      <w:r w:rsidRPr="0057482B">
        <w:rPr>
          <w:rFonts w:ascii="PermianSerifTypeface" w:hAnsi="PermianSerifTypeface"/>
          <w:sz w:val="20"/>
          <w:szCs w:val="20"/>
          <w:lang w:val="ru-RU"/>
        </w:rPr>
        <w:t>В строке 2.2 указывается объем платежей;</w:t>
      </w:r>
    </w:p>
    <w:p w14:paraId="6D04B2B1" w14:textId="77777777" w:rsidR="00592684" w:rsidRPr="0057482B" w:rsidRDefault="00592684" w:rsidP="00592684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PermianSerifTypeface" w:hAnsi="PermianSerifTypeface"/>
          <w:sz w:val="20"/>
          <w:szCs w:val="20"/>
          <w:lang w:val="ru-RU"/>
        </w:rPr>
      </w:pPr>
      <w:r w:rsidRPr="0057482B">
        <w:rPr>
          <w:rFonts w:ascii="PermianSerifTypeface" w:hAnsi="PermianSerifTypeface"/>
          <w:sz w:val="20"/>
          <w:szCs w:val="20"/>
          <w:lang w:val="ru-RU"/>
        </w:rPr>
        <w:t>В строке 2.3 указывается значение, для которого в качестве ссылки был взят „a”;</w:t>
      </w:r>
    </w:p>
    <w:p w14:paraId="68481C7F" w14:textId="77777777" w:rsidR="00592684" w:rsidRPr="0057482B" w:rsidRDefault="00592684" w:rsidP="00592684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PermianSerifTypeface" w:hAnsi="PermianSerifTypeface"/>
          <w:sz w:val="20"/>
          <w:szCs w:val="20"/>
          <w:lang w:val="ru-RU"/>
        </w:rPr>
      </w:pPr>
      <w:r w:rsidRPr="0057482B">
        <w:rPr>
          <w:rFonts w:ascii="PermianSerifTypeface" w:hAnsi="PermianSerifTypeface"/>
          <w:sz w:val="20"/>
          <w:szCs w:val="20"/>
          <w:lang w:val="ru-RU"/>
        </w:rPr>
        <w:t>В строке 2.4 указывается значение, для которого в качестве ссылки был взят „b”;</w:t>
      </w:r>
    </w:p>
    <w:p w14:paraId="317A1911" w14:textId="77777777" w:rsidR="00592684" w:rsidRPr="0057482B" w:rsidRDefault="00592684" w:rsidP="00592684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PermianSerifTypeface" w:hAnsi="PermianSerifTypeface"/>
          <w:sz w:val="20"/>
          <w:szCs w:val="20"/>
          <w:lang w:val="ru-RU"/>
        </w:rPr>
      </w:pPr>
      <w:r w:rsidRPr="0057482B">
        <w:rPr>
          <w:rFonts w:ascii="PermianSerifTypeface" w:hAnsi="PermianSerifTypeface"/>
          <w:sz w:val="20"/>
          <w:szCs w:val="20"/>
          <w:lang w:val="ru-RU"/>
        </w:rPr>
        <w:t>В строке 2.5 указывается значение, для которого в качестве ссылки был взят „c”;</w:t>
      </w:r>
    </w:p>
    <w:p w14:paraId="34206E5A" w14:textId="77777777" w:rsidR="00592684" w:rsidRPr="0057482B" w:rsidRDefault="00592684" w:rsidP="00592684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PermianSerifTypeface" w:hAnsi="PermianSerifTypeface"/>
          <w:sz w:val="20"/>
          <w:szCs w:val="20"/>
          <w:lang w:val="ru-RU"/>
        </w:rPr>
      </w:pPr>
      <w:r w:rsidRPr="0057482B">
        <w:rPr>
          <w:rFonts w:ascii="PermianSerifTypeface" w:hAnsi="PermianSerifTypeface"/>
          <w:sz w:val="20"/>
          <w:szCs w:val="20"/>
          <w:lang w:val="ru-RU"/>
        </w:rPr>
        <w:t>В строке 2.6 указывается значение, для которого в качестве ссылки был взят „d”;</w:t>
      </w:r>
    </w:p>
    <w:p w14:paraId="5B364FFB" w14:textId="77777777" w:rsidR="00592684" w:rsidRPr="0057482B" w:rsidRDefault="00592684" w:rsidP="00592684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PermianSerifTypeface" w:hAnsi="PermianSerifTypeface"/>
          <w:sz w:val="20"/>
          <w:szCs w:val="20"/>
          <w:lang w:val="ru-RU"/>
        </w:rPr>
      </w:pPr>
      <w:r w:rsidRPr="0057482B">
        <w:rPr>
          <w:rFonts w:ascii="PermianSerifTypeface" w:hAnsi="PermianSerifTypeface"/>
          <w:sz w:val="20"/>
          <w:szCs w:val="20"/>
          <w:lang w:val="ru-RU"/>
        </w:rPr>
        <w:t>В строке 2.7 указывается значение, для которого в качестве ссылки был взят „e”;</w:t>
      </w:r>
    </w:p>
    <w:p w14:paraId="4DA72F7E" w14:textId="77777777" w:rsidR="00592684" w:rsidRPr="0057482B" w:rsidRDefault="00592684" w:rsidP="00592684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PermianSerifTypeface" w:hAnsi="PermianSerifTypeface"/>
          <w:sz w:val="20"/>
          <w:szCs w:val="20"/>
          <w:lang w:val="ru-RU"/>
        </w:rPr>
      </w:pPr>
      <w:r w:rsidRPr="0057482B">
        <w:rPr>
          <w:rFonts w:ascii="PermianSerifTypeface" w:hAnsi="PermianSerifTypeface"/>
          <w:sz w:val="20"/>
          <w:szCs w:val="20"/>
          <w:lang w:val="ru-RU"/>
        </w:rPr>
        <w:t>В строке 2.8 указывается значение коэффициента „k”, отобранного при определении регламентируемого капитала;</w:t>
      </w:r>
    </w:p>
    <w:p w14:paraId="21D5D06A" w14:textId="77777777" w:rsidR="00592684" w:rsidRPr="0057482B" w:rsidRDefault="00592684" w:rsidP="00592684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PermianSerifTypeface" w:hAnsi="PermianSerifTypeface"/>
          <w:sz w:val="20"/>
          <w:szCs w:val="20"/>
          <w:lang w:val="ru-RU"/>
        </w:rPr>
      </w:pPr>
      <w:r w:rsidRPr="0057482B">
        <w:rPr>
          <w:rFonts w:ascii="PermianSerifTypeface" w:hAnsi="PermianSerifTypeface"/>
          <w:sz w:val="20"/>
          <w:szCs w:val="20"/>
          <w:lang w:val="ru-RU"/>
        </w:rPr>
        <w:t>В строке 2.9 указывается результат расчета регламентированного капитала для деятельности, не связанной с электронными деньгами;</w:t>
      </w:r>
    </w:p>
    <w:p w14:paraId="22A92B9B" w14:textId="77777777" w:rsidR="00592684" w:rsidRPr="0057482B" w:rsidRDefault="00592684" w:rsidP="00592684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PermianSerifTypeface" w:hAnsi="PermianSerifTypeface"/>
          <w:sz w:val="20"/>
          <w:szCs w:val="20"/>
          <w:lang w:val="ru-RU"/>
        </w:rPr>
      </w:pPr>
      <w:r w:rsidRPr="0057482B">
        <w:rPr>
          <w:rFonts w:ascii="PermianSerifTypeface" w:hAnsi="PermianSerifTypeface"/>
          <w:sz w:val="20"/>
          <w:szCs w:val="20"/>
          <w:lang w:val="ru-RU"/>
        </w:rPr>
        <w:t xml:space="preserve">В строке 3 указывается общее значение регламентированного капитала. </w:t>
      </w:r>
    </w:p>
    <w:p w14:paraId="4EFA9C85" w14:textId="77777777" w:rsidR="00592684" w:rsidRPr="0057482B" w:rsidRDefault="00592684" w:rsidP="00592684">
      <w:pPr>
        <w:rPr>
          <w:rFonts w:ascii="PermianSerifTypeface" w:hAnsi="PermianSerifTypeface"/>
          <w:sz w:val="20"/>
          <w:szCs w:val="20"/>
          <w:lang w:val="ru-RU"/>
        </w:rPr>
      </w:pPr>
    </w:p>
    <w:p w14:paraId="4D538665" w14:textId="77777777" w:rsidR="00592684" w:rsidRPr="0057482B" w:rsidRDefault="00592684" w:rsidP="00592684">
      <w:pPr>
        <w:tabs>
          <w:tab w:val="left" w:pos="1134"/>
        </w:tabs>
        <w:spacing w:after="0" w:line="240" w:lineRule="auto"/>
        <w:ind w:left="720"/>
        <w:jc w:val="both"/>
        <w:rPr>
          <w:rFonts w:ascii="PermianSerifTypeface" w:hAnsi="PermianSerifTypeface"/>
          <w:sz w:val="20"/>
          <w:szCs w:val="20"/>
          <w:lang w:val="ro-RO"/>
        </w:rPr>
      </w:pPr>
    </w:p>
    <w:p w14:paraId="52A5FD4F" w14:textId="77777777" w:rsidR="00097AC2" w:rsidRPr="0057482B" w:rsidRDefault="00097AC2" w:rsidP="006167E3">
      <w:pPr>
        <w:jc w:val="right"/>
        <w:rPr>
          <w:rFonts w:ascii="PermianSerifTypeface" w:hAnsi="PermianSerifTypeface"/>
          <w:b/>
          <w:bCs/>
          <w:iCs/>
          <w:sz w:val="20"/>
          <w:szCs w:val="20"/>
          <w:lang w:val="ro-RO"/>
        </w:rPr>
      </w:pPr>
    </w:p>
    <w:p w14:paraId="4EE0659E" w14:textId="77777777" w:rsidR="00097AC2" w:rsidRPr="0057482B" w:rsidRDefault="00097AC2" w:rsidP="006167E3">
      <w:pPr>
        <w:jc w:val="right"/>
        <w:rPr>
          <w:rFonts w:ascii="PermianSerifTypeface" w:hAnsi="PermianSerifTypeface"/>
          <w:b/>
          <w:bCs/>
          <w:iCs/>
          <w:lang w:val="ro-RO"/>
        </w:rPr>
      </w:pPr>
    </w:p>
    <w:p w14:paraId="785C36B6" w14:textId="14F98A9E" w:rsidR="005D1ED1" w:rsidRPr="0057482B" w:rsidRDefault="005D1ED1" w:rsidP="005D1ED1">
      <w:pPr>
        <w:spacing w:after="0"/>
        <w:jc w:val="right"/>
        <w:rPr>
          <w:rStyle w:val="ln2tnota"/>
          <w:rFonts w:ascii="PermianSerifTypeface" w:hAnsi="PermianSerifTypeface"/>
          <w:b/>
          <w:bCs/>
          <w:lang w:val="ro-RO"/>
        </w:rPr>
      </w:pPr>
      <w:r w:rsidRPr="0057482B">
        <w:rPr>
          <w:rStyle w:val="ln2tnota"/>
          <w:rFonts w:ascii="PermianSerifTypeface" w:hAnsi="PermianSerifTypeface"/>
          <w:b/>
          <w:bCs/>
          <w:lang w:val="ru-RU"/>
        </w:rPr>
        <w:t>Приложение № 3</w:t>
      </w:r>
    </w:p>
    <w:p w14:paraId="04ABCC7F" w14:textId="77777777" w:rsidR="005D1ED1" w:rsidRPr="0057482B" w:rsidRDefault="005D1ED1" w:rsidP="005D1ED1">
      <w:pPr>
        <w:spacing w:after="0"/>
        <w:jc w:val="right"/>
        <w:rPr>
          <w:rFonts w:ascii="PermianSerifTypeface" w:hAnsi="PermianSerifTypeface"/>
          <w:lang w:val="ru-RU"/>
        </w:rPr>
      </w:pPr>
      <w:r w:rsidRPr="0057482B">
        <w:rPr>
          <w:rFonts w:ascii="PermianSerifTypeface" w:hAnsi="PermianSerifTypeface"/>
          <w:lang w:val="ru-RU"/>
        </w:rPr>
        <w:t xml:space="preserve">к Регламенту о деятельности </w:t>
      </w:r>
    </w:p>
    <w:p w14:paraId="4DD0D8A9" w14:textId="77777777" w:rsidR="005D1ED1" w:rsidRPr="0057482B" w:rsidRDefault="005D1ED1" w:rsidP="005D1ED1">
      <w:pPr>
        <w:spacing w:after="0"/>
        <w:jc w:val="right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u-RU"/>
        </w:rPr>
        <w:t>небанковских поставщиков платежных услуг</w:t>
      </w:r>
      <w:r w:rsidRPr="0057482B">
        <w:rPr>
          <w:rFonts w:ascii="PermianSerifTypeface" w:hAnsi="PermianSerifTypeface"/>
          <w:lang w:val="ro-RO"/>
        </w:rPr>
        <w:t xml:space="preserve"> </w:t>
      </w:r>
    </w:p>
    <w:p w14:paraId="0EDFF6D9" w14:textId="0580480B" w:rsidR="009F6BF3" w:rsidRPr="0057482B" w:rsidRDefault="009F6BF3" w:rsidP="006167E3">
      <w:pPr>
        <w:spacing w:after="0"/>
        <w:jc w:val="right"/>
        <w:rPr>
          <w:rFonts w:ascii="PermianSerifTypeface" w:hAnsi="PermianSerifTypeface"/>
          <w:iCs/>
          <w:lang w:val="ro-RO"/>
        </w:rPr>
      </w:pPr>
    </w:p>
    <w:p w14:paraId="410D9496" w14:textId="77777777" w:rsidR="009F6BF3" w:rsidRPr="0057482B" w:rsidRDefault="009F6BF3" w:rsidP="006167E3">
      <w:pPr>
        <w:spacing w:after="120"/>
        <w:jc w:val="center"/>
        <w:rPr>
          <w:rFonts w:ascii="PermianSerifTypeface" w:hAnsi="PermianSerifTypeface"/>
          <w:iCs/>
          <w:lang w:val="ru-RU"/>
        </w:rPr>
      </w:pPr>
    </w:p>
    <w:p w14:paraId="7D661B04" w14:textId="77777777" w:rsidR="008766E9" w:rsidRPr="0057482B" w:rsidRDefault="008766E9" w:rsidP="008766E9">
      <w:pPr>
        <w:spacing w:after="120"/>
        <w:jc w:val="center"/>
        <w:rPr>
          <w:rFonts w:ascii="PermianSerifTypeface" w:hAnsi="PermianSerifTypeface"/>
          <w:b/>
          <w:bCs/>
          <w:iCs/>
          <w:lang w:val="ru-RU"/>
        </w:rPr>
      </w:pPr>
      <w:r w:rsidRPr="0057482B">
        <w:rPr>
          <w:rFonts w:ascii="PermianSerifTypeface" w:hAnsi="PermianSerifTypeface"/>
          <w:b/>
          <w:bCs/>
          <w:iCs/>
          <w:lang w:val="ru-RU"/>
        </w:rPr>
        <w:t>Минимальные требования к обучению платежных агентов</w:t>
      </w:r>
    </w:p>
    <w:p w14:paraId="3915606B" w14:textId="15358136" w:rsidR="009F6BF3" w:rsidRPr="0057482B" w:rsidRDefault="008766E9" w:rsidP="00057028">
      <w:pPr>
        <w:spacing w:after="120"/>
        <w:jc w:val="both"/>
        <w:rPr>
          <w:rFonts w:ascii="PermianSerifTypeface" w:hAnsi="PermianSerifTypeface"/>
          <w:iCs/>
          <w:lang w:val="ru-RU"/>
        </w:rPr>
      </w:pPr>
      <w:r w:rsidRPr="0057482B">
        <w:rPr>
          <w:rFonts w:ascii="PermianSerifTypeface" w:hAnsi="PermianSerifTypeface"/>
          <w:iCs/>
          <w:lang w:val="ru-RU"/>
        </w:rPr>
        <w:t>Небанковские поставщики платежных услуг должны обеспечить обучение администраторов платежных агентов, как это предусмотрено пунктом 35, по крайней мере, в следующих областях:</w:t>
      </w:r>
    </w:p>
    <w:p w14:paraId="0420AE7C" w14:textId="35A3FBDD" w:rsidR="009F6BF3" w:rsidRPr="0057482B" w:rsidRDefault="008766E9" w:rsidP="008766E9">
      <w:pPr>
        <w:pStyle w:val="ListParagraph"/>
        <w:numPr>
          <w:ilvl w:val="0"/>
          <w:numId w:val="15"/>
        </w:numPr>
        <w:spacing w:after="120"/>
        <w:rPr>
          <w:rFonts w:ascii="PermianSerifTypeface" w:hAnsi="PermianSerifTypeface"/>
          <w:iCs/>
          <w:sz w:val="22"/>
          <w:szCs w:val="22"/>
          <w:lang w:val="ru-RU"/>
        </w:rPr>
      </w:pPr>
      <w:r w:rsidRPr="0057482B">
        <w:rPr>
          <w:rFonts w:ascii="PermianSerifTypeface" w:hAnsi="PermianSerifTypeface"/>
          <w:iCs/>
          <w:sz w:val="22"/>
          <w:szCs w:val="22"/>
          <w:lang w:val="ru-RU"/>
        </w:rPr>
        <w:t>Регламентирование в сфере платежных услуг: инициирование платежных операций, требования к информации, подтверждение операций и т.д</w:t>
      </w:r>
      <w:r w:rsidR="009F6BF3" w:rsidRPr="0057482B">
        <w:rPr>
          <w:rFonts w:ascii="PermianSerifTypeface" w:hAnsi="PermianSerifTypeface"/>
          <w:iCs/>
          <w:sz w:val="22"/>
          <w:szCs w:val="22"/>
          <w:lang w:val="ru-RU"/>
        </w:rPr>
        <w:t>.;</w:t>
      </w:r>
    </w:p>
    <w:p w14:paraId="74D274B4" w14:textId="3957311B" w:rsidR="009F6BF3" w:rsidRPr="0057482B" w:rsidRDefault="00BE24F9" w:rsidP="008766E9">
      <w:pPr>
        <w:pStyle w:val="ListParagraph"/>
        <w:numPr>
          <w:ilvl w:val="0"/>
          <w:numId w:val="15"/>
        </w:numPr>
        <w:spacing w:after="120"/>
        <w:rPr>
          <w:rFonts w:ascii="PermianSerifTypeface" w:hAnsi="PermianSerifTypeface"/>
          <w:iCs/>
          <w:sz w:val="22"/>
          <w:szCs w:val="22"/>
          <w:lang w:val="ru-RU"/>
        </w:rPr>
      </w:pPr>
      <w:r w:rsidRPr="0057482B">
        <w:rPr>
          <w:rFonts w:ascii="PermianSerifTypeface" w:hAnsi="PermianSerifTypeface"/>
          <w:iCs/>
          <w:sz w:val="22"/>
          <w:szCs w:val="22"/>
          <w:lang w:val="ru-RU"/>
        </w:rPr>
        <w:t>Регламентирование защиты</w:t>
      </w:r>
      <w:r w:rsidR="008766E9" w:rsidRPr="0057482B">
        <w:rPr>
          <w:rFonts w:ascii="PermianSerifTypeface" w:hAnsi="PermianSerifTypeface"/>
          <w:iCs/>
          <w:sz w:val="22"/>
          <w:szCs w:val="22"/>
          <w:lang w:val="ru-RU"/>
        </w:rPr>
        <w:t xml:space="preserve"> персональных данных: способы защиты данных, информирование субъекта персональных данных, получение согласия и т.д</w:t>
      </w:r>
      <w:r w:rsidR="009F6BF3" w:rsidRPr="0057482B">
        <w:rPr>
          <w:rFonts w:ascii="PermianSerifTypeface" w:hAnsi="PermianSerifTypeface"/>
          <w:iCs/>
          <w:sz w:val="22"/>
          <w:szCs w:val="22"/>
          <w:lang w:val="ru-RU"/>
        </w:rPr>
        <w:t>.;</w:t>
      </w:r>
    </w:p>
    <w:p w14:paraId="73476E0F" w14:textId="2ED91F3A" w:rsidR="008766E9" w:rsidRPr="0057482B" w:rsidRDefault="008766E9" w:rsidP="008766E9">
      <w:pPr>
        <w:pStyle w:val="ListParagraph"/>
        <w:numPr>
          <w:ilvl w:val="0"/>
          <w:numId w:val="15"/>
        </w:numPr>
        <w:spacing w:after="120"/>
        <w:rPr>
          <w:rFonts w:ascii="PermianSerifTypeface" w:hAnsi="PermianSerifTypeface"/>
          <w:iCs/>
          <w:sz w:val="22"/>
          <w:szCs w:val="22"/>
          <w:lang w:val="ru-RU"/>
        </w:rPr>
      </w:pPr>
      <w:r w:rsidRPr="0057482B">
        <w:rPr>
          <w:rFonts w:ascii="PermianSerifTypeface" w:hAnsi="PermianSerifTypeface"/>
          <w:iCs/>
          <w:sz w:val="22"/>
          <w:szCs w:val="22"/>
          <w:lang w:val="ru-RU"/>
        </w:rPr>
        <w:t>Регламентирование в сфере предупреждения и борьбы с отмыванием денег и финансированием терроризма – идентификация клиентов, выявление подозрительных операций и метод сообщения и т. д.</w:t>
      </w:r>
    </w:p>
    <w:p w14:paraId="058D0A4F" w14:textId="77777777" w:rsidR="009F6BF3" w:rsidRPr="0057482B" w:rsidRDefault="009F6BF3" w:rsidP="006167E3">
      <w:pPr>
        <w:spacing w:after="0"/>
        <w:jc w:val="right"/>
        <w:rPr>
          <w:rFonts w:ascii="PermianSerifTypeface" w:hAnsi="PermianSerifTypeface"/>
          <w:lang w:val="ro-RO"/>
        </w:rPr>
      </w:pPr>
    </w:p>
    <w:p w14:paraId="7CBE2A5C" w14:textId="77777777" w:rsidR="00097AC2" w:rsidRPr="0057482B" w:rsidRDefault="00097AC2" w:rsidP="006167E3">
      <w:pPr>
        <w:spacing w:after="0"/>
        <w:jc w:val="right"/>
        <w:rPr>
          <w:rFonts w:ascii="PermianSerifTypeface" w:hAnsi="PermianSerifTypeface"/>
          <w:b/>
          <w:bCs/>
          <w:lang w:val="ro-RO"/>
        </w:rPr>
      </w:pPr>
    </w:p>
    <w:p w14:paraId="17D36439" w14:textId="77777777" w:rsidR="00097AC2" w:rsidRPr="0057482B" w:rsidRDefault="00097AC2" w:rsidP="006167E3">
      <w:pPr>
        <w:spacing w:after="0"/>
        <w:jc w:val="right"/>
        <w:rPr>
          <w:rFonts w:ascii="PermianSerifTypeface" w:hAnsi="PermianSerifTypeface"/>
          <w:b/>
          <w:bCs/>
          <w:lang w:val="ro-RO"/>
        </w:rPr>
      </w:pPr>
    </w:p>
    <w:p w14:paraId="7C1777DF" w14:textId="77777777" w:rsidR="00097AC2" w:rsidRPr="0057482B" w:rsidRDefault="00097AC2" w:rsidP="006167E3">
      <w:pPr>
        <w:spacing w:after="0"/>
        <w:jc w:val="right"/>
        <w:rPr>
          <w:rFonts w:ascii="PermianSerifTypeface" w:hAnsi="PermianSerifTypeface"/>
          <w:b/>
          <w:bCs/>
          <w:lang w:val="ro-RO"/>
        </w:rPr>
      </w:pPr>
    </w:p>
    <w:p w14:paraId="6701D5D6" w14:textId="77777777" w:rsidR="00097AC2" w:rsidRPr="0057482B" w:rsidRDefault="00097AC2" w:rsidP="006167E3">
      <w:pPr>
        <w:spacing w:after="0"/>
        <w:jc w:val="right"/>
        <w:rPr>
          <w:rFonts w:ascii="PermianSerifTypeface" w:hAnsi="PermianSerifTypeface"/>
          <w:b/>
          <w:bCs/>
          <w:lang w:val="ro-RO"/>
        </w:rPr>
      </w:pPr>
    </w:p>
    <w:p w14:paraId="4B77DCC2" w14:textId="77777777" w:rsidR="00097AC2" w:rsidRPr="0057482B" w:rsidRDefault="00097AC2" w:rsidP="006167E3">
      <w:pPr>
        <w:spacing w:after="0"/>
        <w:jc w:val="right"/>
        <w:rPr>
          <w:rFonts w:ascii="PermianSerifTypeface" w:hAnsi="PermianSerifTypeface"/>
          <w:b/>
          <w:bCs/>
          <w:lang w:val="ro-RO"/>
        </w:rPr>
      </w:pPr>
    </w:p>
    <w:p w14:paraId="13BB5A6C" w14:textId="77777777" w:rsidR="00097AC2" w:rsidRPr="0057482B" w:rsidRDefault="00097AC2" w:rsidP="006167E3">
      <w:pPr>
        <w:spacing w:after="0"/>
        <w:jc w:val="right"/>
        <w:rPr>
          <w:rFonts w:ascii="PermianSerifTypeface" w:hAnsi="PermianSerifTypeface"/>
          <w:b/>
          <w:bCs/>
          <w:lang w:val="ro-RO"/>
        </w:rPr>
      </w:pPr>
    </w:p>
    <w:p w14:paraId="340B784C" w14:textId="77777777" w:rsidR="00097AC2" w:rsidRPr="0057482B" w:rsidRDefault="00097AC2" w:rsidP="006167E3">
      <w:pPr>
        <w:spacing w:after="0"/>
        <w:jc w:val="right"/>
        <w:rPr>
          <w:rFonts w:ascii="PermianSerifTypeface" w:hAnsi="PermianSerifTypeface"/>
          <w:b/>
          <w:bCs/>
          <w:lang w:val="ro-RO"/>
        </w:rPr>
      </w:pPr>
    </w:p>
    <w:p w14:paraId="6914C8A1" w14:textId="77777777" w:rsidR="00097AC2" w:rsidRPr="0057482B" w:rsidRDefault="00097AC2" w:rsidP="006167E3">
      <w:pPr>
        <w:spacing w:after="0"/>
        <w:jc w:val="right"/>
        <w:rPr>
          <w:rFonts w:ascii="PermianSerifTypeface" w:hAnsi="PermianSerifTypeface"/>
          <w:b/>
          <w:bCs/>
          <w:lang w:val="ro-RO"/>
        </w:rPr>
      </w:pPr>
    </w:p>
    <w:p w14:paraId="068057F9" w14:textId="77777777" w:rsidR="00097AC2" w:rsidRPr="0057482B" w:rsidRDefault="00097AC2" w:rsidP="006167E3">
      <w:pPr>
        <w:spacing w:after="0"/>
        <w:jc w:val="right"/>
        <w:rPr>
          <w:rFonts w:ascii="PermianSerifTypeface" w:hAnsi="PermianSerifTypeface"/>
          <w:b/>
          <w:bCs/>
          <w:lang w:val="ro-RO"/>
        </w:rPr>
      </w:pPr>
    </w:p>
    <w:p w14:paraId="2FAFC743" w14:textId="77777777" w:rsidR="00097AC2" w:rsidRPr="0057482B" w:rsidRDefault="00097AC2" w:rsidP="006167E3">
      <w:pPr>
        <w:spacing w:after="0"/>
        <w:jc w:val="right"/>
        <w:rPr>
          <w:rFonts w:ascii="PermianSerifTypeface" w:hAnsi="PermianSerifTypeface"/>
          <w:b/>
          <w:bCs/>
          <w:lang w:val="ro-RO"/>
        </w:rPr>
      </w:pPr>
    </w:p>
    <w:p w14:paraId="049B9262" w14:textId="77777777" w:rsidR="00097AC2" w:rsidRPr="0057482B" w:rsidRDefault="00097AC2" w:rsidP="006167E3">
      <w:pPr>
        <w:spacing w:after="0"/>
        <w:jc w:val="right"/>
        <w:rPr>
          <w:rFonts w:ascii="PermianSerifTypeface" w:hAnsi="PermianSerifTypeface"/>
          <w:b/>
          <w:bCs/>
          <w:lang w:val="ro-RO"/>
        </w:rPr>
      </w:pPr>
    </w:p>
    <w:p w14:paraId="6BE0C738" w14:textId="77777777" w:rsidR="00097AC2" w:rsidRPr="0057482B" w:rsidRDefault="00097AC2" w:rsidP="006167E3">
      <w:pPr>
        <w:spacing w:after="0"/>
        <w:jc w:val="right"/>
        <w:rPr>
          <w:rFonts w:ascii="PermianSerifTypeface" w:hAnsi="PermianSerifTypeface"/>
          <w:b/>
          <w:bCs/>
          <w:lang w:val="ro-RO"/>
        </w:rPr>
      </w:pPr>
    </w:p>
    <w:p w14:paraId="3C9C9166" w14:textId="77777777" w:rsidR="00097AC2" w:rsidRPr="0057482B" w:rsidRDefault="00097AC2" w:rsidP="006167E3">
      <w:pPr>
        <w:spacing w:after="0"/>
        <w:jc w:val="right"/>
        <w:rPr>
          <w:rFonts w:ascii="PermianSerifTypeface" w:hAnsi="PermianSerifTypeface"/>
          <w:b/>
          <w:bCs/>
          <w:lang w:val="ro-RO"/>
        </w:rPr>
      </w:pPr>
    </w:p>
    <w:p w14:paraId="7ED2F155" w14:textId="77777777" w:rsidR="00097AC2" w:rsidRPr="0057482B" w:rsidRDefault="00097AC2" w:rsidP="006167E3">
      <w:pPr>
        <w:spacing w:after="0"/>
        <w:jc w:val="right"/>
        <w:rPr>
          <w:rFonts w:ascii="PermianSerifTypeface" w:hAnsi="PermianSerifTypeface"/>
          <w:b/>
          <w:bCs/>
          <w:lang w:val="ro-RO"/>
        </w:rPr>
      </w:pPr>
    </w:p>
    <w:p w14:paraId="65542A2B" w14:textId="77777777" w:rsidR="00097AC2" w:rsidRPr="0057482B" w:rsidRDefault="00097AC2" w:rsidP="006167E3">
      <w:pPr>
        <w:spacing w:after="0"/>
        <w:jc w:val="right"/>
        <w:rPr>
          <w:rFonts w:ascii="PermianSerifTypeface" w:hAnsi="PermianSerifTypeface"/>
          <w:b/>
          <w:bCs/>
          <w:lang w:val="ro-RO"/>
        </w:rPr>
      </w:pPr>
    </w:p>
    <w:p w14:paraId="58C69D9A" w14:textId="77777777" w:rsidR="00097AC2" w:rsidRPr="0057482B" w:rsidRDefault="00097AC2" w:rsidP="006167E3">
      <w:pPr>
        <w:spacing w:after="0"/>
        <w:jc w:val="right"/>
        <w:rPr>
          <w:rFonts w:ascii="PermianSerifTypeface" w:hAnsi="PermianSerifTypeface"/>
          <w:b/>
          <w:bCs/>
          <w:lang w:val="ro-RO"/>
        </w:rPr>
      </w:pPr>
    </w:p>
    <w:p w14:paraId="49C3DAB4" w14:textId="77777777" w:rsidR="00097AC2" w:rsidRPr="0057482B" w:rsidRDefault="00097AC2" w:rsidP="006167E3">
      <w:pPr>
        <w:spacing w:after="0"/>
        <w:jc w:val="right"/>
        <w:rPr>
          <w:rFonts w:ascii="PermianSerifTypeface" w:hAnsi="PermianSerifTypeface"/>
          <w:b/>
          <w:bCs/>
          <w:lang w:val="ro-RO"/>
        </w:rPr>
      </w:pPr>
    </w:p>
    <w:p w14:paraId="0978070B" w14:textId="77777777" w:rsidR="00097AC2" w:rsidRPr="0057482B" w:rsidRDefault="00097AC2" w:rsidP="006167E3">
      <w:pPr>
        <w:spacing w:after="0"/>
        <w:jc w:val="right"/>
        <w:rPr>
          <w:rFonts w:ascii="PermianSerifTypeface" w:hAnsi="PermianSerifTypeface"/>
          <w:b/>
          <w:bCs/>
          <w:lang w:val="ro-RO"/>
        </w:rPr>
      </w:pPr>
    </w:p>
    <w:p w14:paraId="546CD937" w14:textId="77777777" w:rsidR="00097AC2" w:rsidRPr="0057482B" w:rsidRDefault="00097AC2" w:rsidP="006167E3">
      <w:pPr>
        <w:spacing w:after="0"/>
        <w:jc w:val="right"/>
        <w:rPr>
          <w:rFonts w:ascii="PermianSerifTypeface" w:hAnsi="PermianSerifTypeface"/>
          <w:b/>
          <w:bCs/>
          <w:lang w:val="ro-RO"/>
        </w:rPr>
      </w:pPr>
    </w:p>
    <w:p w14:paraId="235A9E64" w14:textId="77777777" w:rsidR="00097AC2" w:rsidRPr="0057482B" w:rsidRDefault="00097AC2" w:rsidP="006167E3">
      <w:pPr>
        <w:spacing w:after="0"/>
        <w:jc w:val="right"/>
        <w:rPr>
          <w:rFonts w:ascii="PermianSerifTypeface" w:hAnsi="PermianSerifTypeface"/>
          <w:b/>
          <w:bCs/>
          <w:lang w:val="ro-RO"/>
        </w:rPr>
      </w:pPr>
    </w:p>
    <w:p w14:paraId="1BACC9C0" w14:textId="77777777" w:rsidR="00097AC2" w:rsidRPr="0057482B" w:rsidRDefault="00097AC2" w:rsidP="006167E3">
      <w:pPr>
        <w:spacing w:after="0"/>
        <w:jc w:val="right"/>
        <w:rPr>
          <w:rFonts w:ascii="PermianSerifTypeface" w:hAnsi="PermianSerifTypeface"/>
          <w:b/>
          <w:bCs/>
          <w:lang w:val="ro-RO"/>
        </w:rPr>
      </w:pPr>
    </w:p>
    <w:p w14:paraId="664A64CA" w14:textId="77777777" w:rsidR="00097AC2" w:rsidRPr="0057482B" w:rsidRDefault="00097AC2" w:rsidP="006167E3">
      <w:pPr>
        <w:spacing w:after="0"/>
        <w:jc w:val="right"/>
        <w:rPr>
          <w:rFonts w:ascii="PermianSerifTypeface" w:hAnsi="PermianSerifTypeface"/>
          <w:b/>
          <w:bCs/>
          <w:lang w:val="ro-RO"/>
        </w:rPr>
      </w:pPr>
    </w:p>
    <w:p w14:paraId="394E1B1A" w14:textId="77777777" w:rsidR="00097AC2" w:rsidRPr="0057482B" w:rsidRDefault="00097AC2" w:rsidP="006167E3">
      <w:pPr>
        <w:spacing w:after="0"/>
        <w:jc w:val="right"/>
        <w:rPr>
          <w:rFonts w:ascii="PermianSerifTypeface" w:hAnsi="PermianSerifTypeface"/>
          <w:b/>
          <w:bCs/>
          <w:lang w:val="ro-RO"/>
        </w:rPr>
      </w:pPr>
    </w:p>
    <w:p w14:paraId="3A7010B1" w14:textId="77777777" w:rsidR="00097AC2" w:rsidRPr="0057482B" w:rsidRDefault="00097AC2" w:rsidP="006167E3">
      <w:pPr>
        <w:spacing w:after="0"/>
        <w:jc w:val="right"/>
        <w:rPr>
          <w:rFonts w:ascii="PermianSerifTypeface" w:hAnsi="PermianSerifTypeface"/>
          <w:b/>
          <w:bCs/>
          <w:lang w:val="ro-RO"/>
        </w:rPr>
      </w:pPr>
    </w:p>
    <w:p w14:paraId="018F5FC2" w14:textId="77777777" w:rsidR="008E3F46" w:rsidRPr="0057482B" w:rsidRDefault="008E3F46" w:rsidP="000C6F9E">
      <w:pPr>
        <w:spacing w:after="0"/>
        <w:jc w:val="right"/>
        <w:rPr>
          <w:rStyle w:val="ln2tnota"/>
          <w:rFonts w:ascii="PermianSerifTypeface" w:hAnsi="PermianSerifTypeface"/>
          <w:b/>
          <w:bCs/>
          <w:lang w:val="ru-RU"/>
        </w:rPr>
      </w:pPr>
    </w:p>
    <w:p w14:paraId="7E60C712" w14:textId="303BCF60" w:rsidR="000C6F9E" w:rsidRPr="0057482B" w:rsidRDefault="000C6F9E" w:rsidP="000C6F9E">
      <w:pPr>
        <w:spacing w:after="0"/>
        <w:jc w:val="right"/>
        <w:rPr>
          <w:rStyle w:val="ln2tnota"/>
          <w:rFonts w:ascii="PermianSerifTypeface" w:hAnsi="PermianSerifTypeface"/>
          <w:b/>
          <w:bCs/>
          <w:lang w:val="ro-RO"/>
        </w:rPr>
      </w:pPr>
      <w:r w:rsidRPr="0057482B">
        <w:rPr>
          <w:rStyle w:val="ln2tnota"/>
          <w:rFonts w:ascii="PermianSerifTypeface" w:hAnsi="PermianSerifTypeface"/>
          <w:b/>
          <w:bCs/>
          <w:lang w:val="ru-RU"/>
        </w:rPr>
        <w:lastRenderedPageBreak/>
        <w:t>Приложение № 4</w:t>
      </w:r>
    </w:p>
    <w:p w14:paraId="61C1F6FF" w14:textId="77777777" w:rsidR="000C6F9E" w:rsidRPr="0057482B" w:rsidRDefault="000C6F9E" w:rsidP="000C6F9E">
      <w:pPr>
        <w:spacing w:after="0"/>
        <w:jc w:val="right"/>
        <w:rPr>
          <w:rFonts w:ascii="PermianSerifTypeface" w:hAnsi="PermianSerifTypeface"/>
          <w:lang w:val="ru-RU"/>
        </w:rPr>
      </w:pPr>
      <w:r w:rsidRPr="0057482B">
        <w:rPr>
          <w:rFonts w:ascii="PermianSerifTypeface" w:hAnsi="PermianSerifTypeface"/>
          <w:lang w:val="ru-RU"/>
        </w:rPr>
        <w:t xml:space="preserve">к Регламенту о деятельности </w:t>
      </w:r>
    </w:p>
    <w:p w14:paraId="692D7F68" w14:textId="77777777" w:rsidR="000C6F9E" w:rsidRPr="0057482B" w:rsidRDefault="000C6F9E" w:rsidP="000C6F9E">
      <w:pPr>
        <w:spacing w:after="0"/>
        <w:jc w:val="right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u-RU"/>
        </w:rPr>
        <w:t>небанковских поставщиков платежных услуг</w:t>
      </w:r>
      <w:r w:rsidRPr="0057482B">
        <w:rPr>
          <w:rFonts w:ascii="PermianSerifTypeface" w:hAnsi="PermianSerifTypeface"/>
          <w:lang w:val="ro-RO"/>
        </w:rPr>
        <w:t xml:space="preserve"> </w:t>
      </w:r>
    </w:p>
    <w:p w14:paraId="5D0836C9" w14:textId="77777777" w:rsidR="00097AC2" w:rsidRPr="0057482B" w:rsidRDefault="00097AC2" w:rsidP="006167E3">
      <w:pPr>
        <w:spacing w:after="0"/>
        <w:jc w:val="right"/>
        <w:rPr>
          <w:rFonts w:ascii="PermianSerifTypeface" w:hAnsi="PermianSerifTypeface"/>
          <w:b/>
          <w:bCs/>
          <w:lang w:val="ro-RO"/>
        </w:rPr>
      </w:pPr>
    </w:p>
    <w:p w14:paraId="41B632E7" w14:textId="77777777" w:rsidR="00097AC2" w:rsidRPr="0057482B" w:rsidRDefault="00097AC2" w:rsidP="006167E3">
      <w:pPr>
        <w:spacing w:after="0"/>
        <w:jc w:val="right"/>
        <w:rPr>
          <w:rFonts w:ascii="PermianSerifTypeface" w:hAnsi="PermianSerifTypeface"/>
          <w:b/>
          <w:bCs/>
          <w:lang w:val="ro-RO"/>
        </w:rPr>
      </w:pPr>
    </w:p>
    <w:p w14:paraId="3E53172B" w14:textId="743F7F8A" w:rsidR="00252BD1" w:rsidRPr="0057482B" w:rsidRDefault="000C6F9E" w:rsidP="00252BD1">
      <w:pPr>
        <w:spacing w:after="0"/>
        <w:jc w:val="center"/>
        <w:rPr>
          <w:rFonts w:ascii="PermianSerifTypeface" w:hAnsi="PermianSerifTypeface"/>
          <w:b/>
          <w:bCs/>
          <w:lang w:val="ru-RU"/>
        </w:rPr>
      </w:pPr>
      <w:r w:rsidRPr="0057482B">
        <w:rPr>
          <w:rFonts w:ascii="PermianSerifTypeface" w:hAnsi="PermianSerifTypeface"/>
          <w:b/>
          <w:bCs/>
          <w:lang w:val="ru-RU"/>
        </w:rPr>
        <w:t>ЗАЯВЛЕНИЕ О РЕГИСТРАЦИИ</w:t>
      </w:r>
    </w:p>
    <w:p w14:paraId="108F08FB" w14:textId="77777777" w:rsidR="00252BD1" w:rsidRPr="0057482B" w:rsidRDefault="00252BD1" w:rsidP="006167E3">
      <w:pPr>
        <w:spacing w:after="0"/>
        <w:jc w:val="right"/>
        <w:rPr>
          <w:rFonts w:ascii="PermianSerifTypeface" w:hAnsi="PermianSerifTypeface"/>
          <w:b/>
          <w:bCs/>
          <w:lang w:val="ro-RO"/>
        </w:rPr>
      </w:pPr>
    </w:p>
    <w:p w14:paraId="46744234" w14:textId="5E59CCD2" w:rsidR="005A1D3E" w:rsidRPr="0057482B" w:rsidRDefault="000C6F9E" w:rsidP="0086146C">
      <w:pPr>
        <w:autoSpaceDE w:val="0"/>
        <w:autoSpaceDN w:val="0"/>
        <w:adjustRightInd w:val="0"/>
        <w:spacing w:after="0" w:line="240" w:lineRule="auto"/>
        <w:rPr>
          <w:rFonts w:ascii="PermianSerifTypeface" w:hAnsi="PermianSerifTypeface" w:cs="Times New Roman"/>
        </w:rPr>
      </w:pPr>
      <w:r w:rsidRPr="0057482B">
        <w:rPr>
          <w:rFonts w:ascii="PermianSerifTypeface" w:hAnsi="PermianSerifTypeface" w:cs="Times New Roman"/>
          <w:lang w:val="ru-RU"/>
        </w:rPr>
        <w:t>Нижеподписавшийся</w:t>
      </w:r>
      <w:r w:rsidR="003D7D45" w:rsidRPr="0057482B">
        <w:rPr>
          <w:rFonts w:ascii="PermianSerifTypeface" w:hAnsi="PermianSerifTypeface" w:cs="Times New Roman"/>
        </w:rPr>
        <w:t>(a</w:t>
      </w:r>
      <w:r w:rsidRPr="0057482B">
        <w:rPr>
          <w:rFonts w:ascii="PermianSerifTypeface" w:hAnsi="PermianSerifTypeface" w:cs="Times New Roman"/>
          <w:lang w:val="ru-RU"/>
        </w:rPr>
        <w:t>яся</w:t>
      </w:r>
      <w:r w:rsidR="003D7D45" w:rsidRPr="0057482B">
        <w:rPr>
          <w:rFonts w:ascii="PermianSerifTypeface" w:hAnsi="PermianSerifTypeface" w:cs="Times New Roman"/>
        </w:rPr>
        <w:t>)</w:t>
      </w:r>
      <w:r w:rsidR="0086146C" w:rsidRPr="0057482B">
        <w:rPr>
          <w:rFonts w:ascii="PermianSerifTypeface" w:hAnsi="PermianSerifTypeface" w:cs="Times New Roman"/>
        </w:rPr>
        <w:t>, ______</w:t>
      </w:r>
      <w:r w:rsidR="005A1D3E" w:rsidRPr="0057482B">
        <w:rPr>
          <w:rFonts w:ascii="PermianSerifTypeface" w:hAnsi="PermianSerifTypeface" w:cs="Times New Roman"/>
        </w:rPr>
        <w:t>____________________________________</w:t>
      </w:r>
      <w:r w:rsidR="00C836A7" w:rsidRPr="0057482B">
        <w:rPr>
          <w:rFonts w:ascii="PermianSerifTypeface" w:hAnsi="PermianSerifTypeface" w:cs="Times New Roman"/>
        </w:rPr>
        <w:t>___________</w:t>
      </w:r>
      <w:r w:rsidR="0086146C" w:rsidRPr="0057482B">
        <w:rPr>
          <w:rFonts w:ascii="PermianSerifTypeface" w:hAnsi="PermianSerifTypeface" w:cs="Times New Roman"/>
        </w:rPr>
        <w:t xml:space="preserve">, </w:t>
      </w:r>
    </w:p>
    <w:p w14:paraId="7C4D962D" w14:textId="4B6BA3D8" w:rsidR="0086146C" w:rsidRPr="0057482B" w:rsidRDefault="0086146C" w:rsidP="0086146C">
      <w:pPr>
        <w:autoSpaceDE w:val="0"/>
        <w:autoSpaceDN w:val="0"/>
        <w:adjustRightInd w:val="0"/>
        <w:spacing w:after="0" w:line="240" w:lineRule="auto"/>
        <w:rPr>
          <w:rFonts w:ascii="PermianSerifTypeface" w:hAnsi="PermianSerifTypeface" w:cs="Times New Roman"/>
          <w:vertAlign w:val="superscript"/>
        </w:rPr>
      </w:pPr>
      <w:r w:rsidRPr="0057482B">
        <w:rPr>
          <w:rFonts w:ascii="PermianSerifTypeface" w:hAnsi="PermianSerifTypeface" w:cs="Times New Roman"/>
          <w:vertAlign w:val="superscript"/>
        </w:rPr>
        <w:t xml:space="preserve">                    </w:t>
      </w:r>
      <w:r w:rsidR="00C836A7" w:rsidRPr="0057482B">
        <w:rPr>
          <w:rFonts w:ascii="PermianSerifTypeface" w:hAnsi="PermianSerifTypeface" w:cs="Times New Roman"/>
          <w:vertAlign w:val="superscript"/>
        </w:rPr>
        <w:t xml:space="preserve">           </w:t>
      </w:r>
      <w:r w:rsidRPr="0057482B">
        <w:rPr>
          <w:rFonts w:ascii="PermianSerifTypeface" w:hAnsi="PermianSerifTypeface" w:cs="Times New Roman"/>
          <w:vertAlign w:val="superscript"/>
        </w:rPr>
        <w:t xml:space="preserve">       (</w:t>
      </w:r>
      <w:r w:rsidR="000C6F9E" w:rsidRPr="0057482B">
        <w:rPr>
          <w:rFonts w:ascii="PermianSerifTypeface" w:hAnsi="PermianSerifTypeface" w:cs="Times New Roman"/>
          <w:vertAlign w:val="superscript"/>
          <w:lang w:val="ru-RU"/>
        </w:rPr>
        <w:t>фамилия, имя органа управления</w:t>
      </w:r>
      <w:r w:rsidR="005A1D3E" w:rsidRPr="0057482B">
        <w:rPr>
          <w:rFonts w:ascii="PermianSerifTypeface" w:hAnsi="PermianSerifTypeface" w:cs="Times New Roman"/>
          <w:vertAlign w:val="superscript"/>
        </w:rPr>
        <w:t>/</w:t>
      </w:r>
      <w:r w:rsidR="000C6F9E" w:rsidRPr="0057482B">
        <w:rPr>
          <w:rFonts w:ascii="PermianSerifTypeface" w:hAnsi="PermianSerifTypeface" w:cs="Times New Roman"/>
          <w:vertAlign w:val="superscript"/>
          <w:lang w:val="ru-RU"/>
        </w:rPr>
        <w:t>член органа управления</w:t>
      </w:r>
      <w:r w:rsidR="005A1D3E" w:rsidRPr="0057482B">
        <w:rPr>
          <w:rFonts w:ascii="PermianSerifTypeface" w:hAnsi="PermianSerifTypeface" w:cs="Times New Roman"/>
          <w:vertAlign w:val="superscript"/>
        </w:rPr>
        <w:t>/</w:t>
      </w:r>
      <w:r w:rsidR="000C6F9E" w:rsidRPr="0057482B">
        <w:rPr>
          <w:rFonts w:ascii="PermianSerifTypeface" w:hAnsi="PermianSerifTypeface" w:cs="Times New Roman"/>
          <w:vertAlign w:val="superscript"/>
          <w:lang w:val="ru-RU"/>
        </w:rPr>
        <w:t>его уполномоченное лицо</w:t>
      </w:r>
      <w:r w:rsidRPr="0057482B">
        <w:rPr>
          <w:rFonts w:ascii="PermianSerifTypeface" w:hAnsi="PermianSerifTypeface" w:cs="Times New Roman"/>
          <w:vertAlign w:val="superscript"/>
        </w:rPr>
        <w:t xml:space="preserve">)                                                                                                    </w:t>
      </w:r>
    </w:p>
    <w:p w14:paraId="2DBE856A" w14:textId="1AA8DD6D" w:rsidR="00C836A7" w:rsidRPr="0057482B" w:rsidRDefault="000C6F9E" w:rsidP="00C836A7">
      <w:pPr>
        <w:autoSpaceDE w:val="0"/>
        <w:autoSpaceDN w:val="0"/>
        <w:adjustRightInd w:val="0"/>
        <w:spacing w:after="0" w:line="240" w:lineRule="auto"/>
        <w:rPr>
          <w:rFonts w:ascii="PermianSerifTypeface" w:hAnsi="PermianSerifTypeface" w:cs="Times New Roman"/>
          <w:vertAlign w:val="superscript"/>
        </w:rPr>
      </w:pPr>
      <w:r w:rsidRPr="0057482B">
        <w:rPr>
          <w:rFonts w:ascii="PermianSerifTypeface" w:hAnsi="PermianSerifTypeface" w:cs="Times New Roman"/>
          <w:lang w:val="ru-RU"/>
        </w:rPr>
        <w:t>прошу зарегистрировать</w:t>
      </w:r>
      <w:r w:rsidR="0086146C" w:rsidRPr="0057482B">
        <w:rPr>
          <w:rFonts w:ascii="PermianSerifTypeface" w:hAnsi="PermianSerifTypeface" w:cs="Times New Roman"/>
        </w:rPr>
        <w:t xml:space="preserve"> </w:t>
      </w:r>
      <w:r w:rsidR="005A1D3E" w:rsidRPr="0057482B">
        <w:rPr>
          <w:rFonts w:ascii="PermianSerifTypeface" w:hAnsi="PermianSerifTypeface" w:cs="Times New Roman"/>
        </w:rPr>
        <w:t xml:space="preserve">_______________________________________ </w:t>
      </w:r>
      <w:r w:rsidRPr="0057482B">
        <w:rPr>
          <w:rFonts w:ascii="PermianSerifTypeface" w:hAnsi="PermianSerifTypeface" w:cs="Times New Roman"/>
          <w:lang w:val="ru-RU"/>
        </w:rPr>
        <w:t>в качестве</w:t>
      </w:r>
      <w:r w:rsidR="005A1D3E" w:rsidRPr="0057482B">
        <w:rPr>
          <w:rFonts w:ascii="PermianSerifTypeface" w:hAnsi="PermianSerifTypeface" w:cs="Times New Roman"/>
        </w:rPr>
        <w:t xml:space="preserve"> </w:t>
      </w:r>
      <w:r w:rsidR="00C836A7" w:rsidRPr="0057482B">
        <w:rPr>
          <w:rFonts w:ascii="PermianSerifTypeface" w:hAnsi="PermianSerifTypeface" w:cs="Times New Roman"/>
          <w:vertAlign w:val="superscript"/>
        </w:rPr>
        <w:t xml:space="preserve">                                                               </w:t>
      </w:r>
    </w:p>
    <w:p w14:paraId="06CB2866" w14:textId="32CC0729" w:rsidR="00C836A7" w:rsidRPr="0057482B" w:rsidRDefault="00C836A7" w:rsidP="00C836A7">
      <w:pPr>
        <w:autoSpaceDE w:val="0"/>
        <w:autoSpaceDN w:val="0"/>
        <w:adjustRightInd w:val="0"/>
        <w:spacing w:after="0" w:line="240" w:lineRule="auto"/>
        <w:rPr>
          <w:rFonts w:ascii="PermianSerifTypeface" w:hAnsi="PermianSerifTypeface" w:cs="Times New Roman"/>
          <w:vertAlign w:val="superscript"/>
        </w:rPr>
      </w:pPr>
      <w:r w:rsidRPr="0057482B">
        <w:rPr>
          <w:rFonts w:ascii="PermianSerifTypeface" w:hAnsi="PermianSerifTypeface" w:cs="Times New Roman"/>
          <w:vertAlign w:val="superscript"/>
        </w:rPr>
        <w:t xml:space="preserve">                                                     (</w:t>
      </w:r>
      <w:r w:rsidR="000C6F9E" w:rsidRPr="0057482B">
        <w:rPr>
          <w:rFonts w:ascii="PermianSerifTypeface" w:hAnsi="PermianSerifTypeface" w:cs="Times New Roman"/>
          <w:vertAlign w:val="superscript"/>
          <w:lang w:val="ru-RU"/>
        </w:rPr>
        <w:t>наименование дополнительного офиса</w:t>
      </w:r>
      <w:r w:rsidRPr="0057482B">
        <w:rPr>
          <w:rFonts w:ascii="PermianSerifTypeface" w:hAnsi="PermianSerifTypeface" w:cs="Times New Roman"/>
          <w:vertAlign w:val="superscript"/>
        </w:rPr>
        <w:t>/</w:t>
      </w:r>
      <w:r w:rsidR="000C6F9E" w:rsidRPr="0057482B">
        <w:rPr>
          <w:rFonts w:ascii="PermianSerifTypeface" w:hAnsi="PermianSerifTypeface" w:cs="Times New Roman"/>
          <w:vertAlign w:val="superscript"/>
          <w:lang w:val="ru-RU"/>
        </w:rPr>
        <w:t>рабочего места</w:t>
      </w:r>
      <w:r w:rsidRPr="0057482B">
        <w:rPr>
          <w:rFonts w:ascii="PermianSerifTypeface" w:hAnsi="PermianSerifTypeface" w:cs="Times New Roman"/>
          <w:vertAlign w:val="superscript"/>
        </w:rPr>
        <w:t>/</w:t>
      </w:r>
      <w:r w:rsidR="000C6F9E" w:rsidRPr="0057482B">
        <w:rPr>
          <w:rFonts w:ascii="PermianSerifTypeface" w:hAnsi="PermianSerifTypeface" w:cs="Times New Roman"/>
          <w:vertAlign w:val="superscript"/>
          <w:lang w:val="ru-RU"/>
        </w:rPr>
        <w:t>агента</w:t>
      </w:r>
      <w:r w:rsidRPr="0057482B">
        <w:rPr>
          <w:rFonts w:ascii="PermianSerifTypeface" w:hAnsi="PermianSerifTypeface" w:cs="Times New Roman"/>
          <w:vertAlign w:val="superscript"/>
        </w:rPr>
        <w:t>/</w:t>
      </w:r>
      <w:r w:rsidR="000C6F9E" w:rsidRPr="0057482B">
        <w:rPr>
          <w:rFonts w:ascii="PermianSerifTypeface" w:hAnsi="PermianSerifTypeface" w:cs="Times New Roman"/>
          <w:vertAlign w:val="superscript"/>
          <w:lang w:val="ru-RU"/>
        </w:rPr>
        <w:t>отделения</w:t>
      </w:r>
      <w:r w:rsidRPr="0057482B">
        <w:rPr>
          <w:rFonts w:ascii="PermianSerifTypeface" w:hAnsi="PermianSerifTypeface" w:cs="Times New Roman"/>
          <w:vertAlign w:val="superscript"/>
        </w:rPr>
        <w:t>)</w:t>
      </w:r>
    </w:p>
    <w:p w14:paraId="60675889" w14:textId="044BBE3B" w:rsidR="005A1D3E" w:rsidRPr="0057482B" w:rsidRDefault="005A1D3E" w:rsidP="0086146C">
      <w:pPr>
        <w:autoSpaceDE w:val="0"/>
        <w:autoSpaceDN w:val="0"/>
        <w:adjustRightInd w:val="0"/>
        <w:spacing w:after="0" w:line="240" w:lineRule="auto"/>
        <w:rPr>
          <w:rFonts w:ascii="PermianSerifTypeface" w:hAnsi="PermianSerifTypeface" w:cs="Times New Roman"/>
        </w:rPr>
      </w:pPr>
      <w:r w:rsidRPr="0057482B">
        <w:rPr>
          <w:rFonts w:ascii="PermianSerifTypeface" w:hAnsi="PermianSerifTypeface" w:cs="Times New Roman"/>
        </w:rPr>
        <w:t>_____________</w:t>
      </w:r>
      <w:r w:rsidR="000C6F9E" w:rsidRPr="0057482B">
        <w:rPr>
          <w:rFonts w:ascii="PermianSerifTypeface" w:hAnsi="PermianSerifTypeface" w:cs="Times New Roman"/>
        </w:rPr>
        <w:t>______________________________</w:t>
      </w:r>
      <w:r w:rsidR="000C6F9E" w:rsidRPr="0057482B">
        <w:rPr>
          <w:rFonts w:ascii="PermianSerifTypeface" w:hAnsi="PermianSerifTypeface" w:cs="Times New Roman"/>
          <w:lang w:val="ru-RU"/>
        </w:rPr>
        <w:t>с местонахождением</w:t>
      </w:r>
      <w:r w:rsidRPr="0057482B">
        <w:rPr>
          <w:rFonts w:ascii="PermianSerifTypeface" w:hAnsi="PermianSerifTypeface" w:cs="Times New Roman"/>
          <w:lang w:val="ru-RU"/>
        </w:rPr>
        <w:t>/</w:t>
      </w:r>
      <w:r w:rsidR="000C6F9E" w:rsidRPr="0057482B">
        <w:rPr>
          <w:rFonts w:ascii="PermianSerifTypeface" w:hAnsi="PermianSerifTypeface" w:cs="Times New Roman"/>
          <w:lang w:val="ru-RU"/>
        </w:rPr>
        <w:t>адресом</w:t>
      </w:r>
      <w:r w:rsidRPr="0057482B">
        <w:rPr>
          <w:rFonts w:ascii="PermianSerifTypeface" w:hAnsi="PermianSerifTypeface" w:cs="Times New Roman"/>
        </w:rPr>
        <w:t xml:space="preserve">: </w:t>
      </w:r>
    </w:p>
    <w:p w14:paraId="50F77391" w14:textId="6216E912" w:rsidR="005A1D3E" w:rsidRPr="0057482B" w:rsidRDefault="005A1D3E" w:rsidP="0086146C">
      <w:pPr>
        <w:autoSpaceDE w:val="0"/>
        <w:autoSpaceDN w:val="0"/>
        <w:adjustRightInd w:val="0"/>
        <w:spacing w:after="0" w:line="240" w:lineRule="auto"/>
        <w:rPr>
          <w:rFonts w:ascii="PermianSerifTypeface" w:hAnsi="PermianSerifTypeface" w:cs="Times New Roman"/>
        </w:rPr>
      </w:pPr>
      <w:r w:rsidRPr="0057482B">
        <w:rPr>
          <w:rFonts w:ascii="PermianSerifTypeface" w:hAnsi="PermianSerifTypeface" w:cs="Times New Roman"/>
        </w:rPr>
        <w:t xml:space="preserve">________________________________________________________________________________, </w:t>
      </w:r>
      <w:r w:rsidR="000C6F9E" w:rsidRPr="0057482B">
        <w:rPr>
          <w:rFonts w:ascii="PermianSerifTypeface" w:hAnsi="PermianSerifTypeface" w:cs="Times New Roman"/>
          <w:lang w:val="ru-RU"/>
        </w:rPr>
        <w:t>администратор/руководитель</w:t>
      </w:r>
      <w:r w:rsidRPr="0057482B">
        <w:rPr>
          <w:rFonts w:ascii="PermianSerifTypeface" w:hAnsi="PermianSerifTypeface" w:cs="Times New Roman"/>
        </w:rPr>
        <w:t>________________________________________________.</w:t>
      </w:r>
    </w:p>
    <w:p w14:paraId="0FED35FE" w14:textId="02C34F0D" w:rsidR="005A1D3E" w:rsidRPr="0057482B" w:rsidRDefault="005A1D3E" w:rsidP="005A1D3E">
      <w:pPr>
        <w:autoSpaceDE w:val="0"/>
        <w:autoSpaceDN w:val="0"/>
        <w:adjustRightInd w:val="0"/>
        <w:spacing w:after="0" w:line="240" w:lineRule="auto"/>
        <w:rPr>
          <w:rFonts w:ascii="PermianSerifTypeface" w:hAnsi="PermianSerifTypeface" w:cs="Times New Roman"/>
          <w:vertAlign w:val="superscript"/>
        </w:rPr>
      </w:pPr>
      <w:r w:rsidRPr="0057482B">
        <w:rPr>
          <w:rFonts w:ascii="PermianSerifTypeface" w:hAnsi="PermianSerifTypeface" w:cs="Times New Roman"/>
          <w:vertAlign w:val="superscript"/>
        </w:rPr>
        <w:t xml:space="preserve">                                                                                    (</w:t>
      </w:r>
      <w:r w:rsidR="000C6F9E" w:rsidRPr="0057482B">
        <w:rPr>
          <w:rFonts w:ascii="PermianSerifTypeface" w:hAnsi="PermianSerifTypeface" w:cs="Times New Roman"/>
          <w:vertAlign w:val="superscript"/>
          <w:lang w:val="ru-RU"/>
        </w:rPr>
        <w:t>фамилия, имя администратора агента</w:t>
      </w:r>
      <w:r w:rsidRPr="0057482B">
        <w:rPr>
          <w:rFonts w:ascii="PermianSerifTypeface" w:hAnsi="PermianSerifTypeface" w:cs="Times New Roman"/>
          <w:vertAlign w:val="superscript"/>
        </w:rPr>
        <w:t>/</w:t>
      </w:r>
      <w:r w:rsidR="000C6F9E" w:rsidRPr="0057482B">
        <w:rPr>
          <w:rFonts w:ascii="PermianSerifTypeface" w:hAnsi="PermianSerifTypeface" w:cs="Times New Roman"/>
          <w:vertAlign w:val="superscript"/>
          <w:lang w:val="ru-RU"/>
        </w:rPr>
        <w:t>руководителя отделения</w:t>
      </w:r>
      <w:r w:rsidRPr="0057482B">
        <w:rPr>
          <w:rFonts w:ascii="PermianSerifTypeface" w:hAnsi="PermianSerifTypeface" w:cs="Times New Roman"/>
          <w:vertAlign w:val="superscript"/>
        </w:rPr>
        <w:t>)</w:t>
      </w:r>
    </w:p>
    <w:p w14:paraId="420D5147" w14:textId="7C400435" w:rsidR="00E11FF5" w:rsidRPr="0057482B" w:rsidRDefault="000C6F9E" w:rsidP="0086146C">
      <w:pPr>
        <w:autoSpaceDE w:val="0"/>
        <w:autoSpaceDN w:val="0"/>
        <w:adjustRightInd w:val="0"/>
        <w:spacing w:after="0" w:line="240" w:lineRule="auto"/>
        <w:rPr>
          <w:rFonts w:ascii="PermianSerifTypeface" w:hAnsi="PermianSerifTypeface" w:cs="Times New Roman"/>
        </w:rPr>
      </w:pPr>
      <w:r w:rsidRPr="0057482B">
        <w:rPr>
          <w:rFonts w:ascii="PermianSerifTypeface" w:hAnsi="PermianSerifTypeface" w:cs="Times New Roman"/>
          <w:lang w:val="ru-RU"/>
        </w:rPr>
        <w:t>Перечень платежных услуг</w:t>
      </w:r>
      <w:r w:rsidR="00E11FF5" w:rsidRPr="0057482B">
        <w:rPr>
          <w:rFonts w:ascii="PermianSerifTypeface" w:hAnsi="PermianSerifTypeface" w:cs="Times New Roman"/>
        </w:rPr>
        <w:t>: _____________________________________________________________.</w:t>
      </w:r>
    </w:p>
    <w:p w14:paraId="75E54596" w14:textId="1562F8AC" w:rsidR="00E11FF5" w:rsidRPr="0057482B" w:rsidRDefault="00E11FF5" w:rsidP="003F49CF">
      <w:pPr>
        <w:autoSpaceDE w:val="0"/>
        <w:autoSpaceDN w:val="0"/>
        <w:adjustRightInd w:val="0"/>
        <w:spacing w:after="0" w:line="240" w:lineRule="auto"/>
        <w:rPr>
          <w:rFonts w:ascii="PermianSerifTypeface" w:hAnsi="PermianSerifTypeface" w:cs="Times New Roman"/>
          <w:sz w:val="14"/>
          <w:szCs w:val="14"/>
        </w:rPr>
      </w:pPr>
      <w:r w:rsidRPr="0057482B">
        <w:rPr>
          <w:rFonts w:ascii="PermianSerifTypeface" w:hAnsi="PermianSerifTypeface" w:cs="Times New Roman"/>
          <w:sz w:val="14"/>
          <w:szCs w:val="14"/>
        </w:rPr>
        <w:t>(</w:t>
      </w:r>
      <w:r w:rsidR="00972DDD" w:rsidRPr="0057482B">
        <w:rPr>
          <w:rFonts w:ascii="PermianSerifTypeface" w:hAnsi="PermianSerifTypeface" w:cs="Times New Roman"/>
          <w:sz w:val="14"/>
          <w:szCs w:val="14"/>
          <w:lang w:val="ru-RU"/>
        </w:rPr>
        <w:t>перечень услуг, которые будут предоставлены через дополнительный офис</w:t>
      </w:r>
      <w:r w:rsidRPr="0057482B">
        <w:rPr>
          <w:rFonts w:ascii="PermianSerifTypeface" w:hAnsi="PermianSerifTypeface" w:cs="Times New Roman"/>
          <w:sz w:val="14"/>
          <w:szCs w:val="14"/>
        </w:rPr>
        <w:t>/</w:t>
      </w:r>
      <w:r w:rsidR="00972DDD" w:rsidRPr="0057482B">
        <w:rPr>
          <w:rFonts w:ascii="PermianSerifTypeface" w:hAnsi="PermianSerifTypeface" w:cs="Times New Roman"/>
          <w:sz w:val="14"/>
          <w:szCs w:val="14"/>
          <w:lang w:val="ru-RU"/>
        </w:rPr>
        <w:t>рабочее место</w:t>
      </w:r>
      <w:r w:rsidRPr="0057482B">
        <w:rPr>
          <w:rFonts w:ascii="PermianSerifTypeface" w:hAnsi="PermianSerifTypeface" w:cs="Times New Roman"/>
          <w:sz w:val="14"/>
          <w:szCs w:val="14"/>
        </w:rPr>
        <w:t>/</w:t>
      </w:r>
      <w:r w:rsidR="00972DDD" w:rsidRPr="0057482B">
        <w:rPr>
          <w:rFonts w:ascii="PermianSerifTypeface" w:hAnsi="PermianSerifTypeface" w:cs="Times New Roman"/>
          <w:sz w:val="14"/>
          <w:szCs w:val="14"/>
          <w:lang w:val="ru-RU"/>
        </w:rPr>
        <w:t>агента</w:t>
      </w:r>
      <w:r w:rsidRPr="0057482B">
        <w:rPr>
          <w:rFonts w:ascii="PermianSerifTypeface" w:hAnsi="PermianSerifTypeface" w:cs="Times New Roman"/>
          <w:sz w:val="14"/>
          <w:szCs w:val="14"/>
        </w:rPr>
        <w:t>/</w:t>
      </w:r>
      <w:r w:rsidR="00972DDD" w:rsidRPr="0057482B">
        <w:rPr>
          <w:rFonts w:ascii="PermianSerifTypeface" w:hAnsi="PermianSerifTypeface" w:cs="Times New Roman"/>
          <w:sz w:val="14"/>
          <w:szCs w:val="14"/>
          <w:lang w:val="ru-RU"/>
        </w:rPr>
        <w:t>отделение</w:t>
      </w:r>
      <w:r w:rsidRPr="0057482B">
        <w:rPr>
          <w:rFonts w:ascii="PermianSerifTypeface" w:hAnsi="PermianSerifTypeface" w:cs="Times New Roman"/>
          <w:sz w:val="14"/>
          <w:szCs w:val="14"/>
        </w:rPr>
        <w:t>)</w:t>
      </w:r>
    </w:p>
    <w:p w14:paraId="3D9BA587" w14:textId="77777777" w:rsidR="00E11FF5" w:rsidRPr="0057482B" w:rsidRDefault="00E11FF5" w:rsidP="0086146C">
      <w:pPr>
        <w:autoSpaceDE w:val="0"/>
        <w:autoSpaceDN w:val="0"/>
        <w:adjustRightInd w:val="0"/>
        <w:spacing w:after="0" w:line="240" w:lineRule="auto"/>
        <w:rPr>
          <w:rFonts w:ascii="PermianSerifTypeface" w:hAnsi="PermianSerifTypeface" w:cs="Times New Roman"/>
        </w:rPr>
      </w:pPr>
    </w:p>
    <w:p w14:paraId="3EFA8786" w14:textId="4543CB63" w:rsidR="000945F4" w:rsidRPr="0057482B" w:rsidRDefault="00011EE4" w:rsidP="0086146C">
      <w:pPr>
        <w:autoSpaceDE w:val="0"/>
        <w:autoSpaceDN w:val="0"/>
        <w:adjustRightInd w:val="0"/>
        <w:spacing w:after="0" w:line="240" w:lineRule="auto"/>
        <w:rPr>
          <w:rFonts w:ascii="PermianSerifTypeface" w:hAnsi="PermianSerifTypeface" w:cs="Times New Roman"/>
        </w:rPr>
      </w:pPr>
      <w:r w:rsidRPr="0057482B">
        <w:rPr>
          <w:rFonts w:ascii="PermianSerifTypeface" w:hAnsi="PermianSerifTypeface" w:cs="Times New Roman"/>
          <w:lang w:val="ru-RU"/>
        </w:rPr>
        <w:t>Сумма платежей, которые оценивается выполнить в течение полного календарного года</w:t>
      </w:r>
      <w:r w:rsidR="005A1D3E" w:rsidRPr="0057482B">
        <w:rPr>
          <w:rFonts w:ascii="PermianSerifTypeface" w:hAnsi="PermianSerifTypeface" w:cs="Times New Roman"/>
        </w:rPr>
        <w:t>: _______________________</w:t>
      </w:r>
      <w:r w:rsidR="000945F4" w:rsidRPr="0057482B">
        <w:rPr>
          <w:rFonts w:ascii="PermianSerifTypeface" w:hAnsi="PermianSerifTypeface" w:cs="Times New Roman"/>
        </w:rPr>
        <w:t xml:space="preserve"> </w:t>
      </w:r>
      <w:r w:rsidRPr="0057482B">
        <w:rPr>
          <w:rFonts w:ascii="PermianSerifTypeface" w:hAnsi="PermianSerifTypeface" w:cs="Times New Roman"/>
          <w:lang w:val="ru-RU"/>
        </w:rPr>
        <w:t>леев</w:t>
      </w:r>
      <w:r w:rsidR="000945F4" w:rsidRPr="0057482B">
        <w:rPr>
          <w:rFonts w:ascii="PermianSerifTypeface" w:hAnsi="PermianSerifTypeface" w:cs="Times New Roman"/>
        </w:rPr>
        <w:t>.</w:t>
      </w:r>
    </w:p>
    <w:p w14:paraId="522ABF8E" w14:textId="4DA304C3" w:rsidR="000945F4" w:rsidRPr="0057482B" w:rsidRDefault="00011EE4" w:rsidP="0086146C">
      <w:pPr>
        <w:autoSpaceDE w:val="0"/>
        <w:autoSpaceDN w:val="0"/>
        <w:adjustRightInd w:val="0"/>
        <w:spacing w:after="0" w:line="240" w:lineRule="auto"/>
        <w:rPr>
          <w:rFonts w:ascii="PermianSerifTypeface" w:hAnsi="PermianSerifTypeface" w:cs="Times New Roman"/>
        </w:rPr>
      </w:pPr>
      <w:r w:rsidRPr="0057482B">
        <w:rPr>
          <w:rFonts w:ascii="PermianSerifTypeface" w:hAnsi="PermianSerifTypeface" w:cs="Times New Roman"/>
          <w:lang w:val="ru-RU"/>
        </w:rPr>
        <w:t>Единый идентификационный номер</w:t>
      </w:r>
      <w:r w:rsidR="000945F4" w:rsidRPr="0057482B">
        <w:rPr>
          <w:rFonts w:ascii="PermianSerifTypeface" w:hAnsi="PermianSerifTypeface" w:cs="Times New Roman"/>
        </w:rPr>
        <w:t>/</w:t>
      </w:r>
      <w:r w:rsidRPr="0057482B">
        <w:rPr>
          <w:rFonts w:ascii="PermianSerifTypeface" w:hAnsi="PermianSerifTypeface" w:cs="Times New Roman"/>
          <w:lang w:val="ru-RU"/>
        </w:rPr>
        <w:t>другой идентификационный номер платежного агента в информационной системе небанковского поставщика платежных услуг</w:t>
      </w:r>
      <w:r w:rsidR="000945F4" w:rsidRPr="0057482B">
        <w:rPr>
          <w:rFonts w:ascii="PermianSerifTypeface" w:hAnsi="PermianSerifTypeface" w:cs="Times New Roman"/>
        </w:rPr>
        <w:t>: _______________________.</w:t>
      </w:r>
    </w:p>
    <w:p w14:paraId="6727AAF3" w14:textId="54E6A183" w:rsidR="0086146C" w:rsidRPr="0057482B" w:rsidRDefault="004541B3" w:rsidP="00E42631">
      <w:pPr>
        <w:autoSpaceDE w:val="0"/>
        <w:autoSpaceDN w:val="0"/>
        <w:adjustRightInd w:val="0"/>
        <w:spacing w:after="0" w:line="240" w:lineRule="auto"/>
        <w:ind w:firstLine="708"/>
        <w:rPr>
          <w:rFonts w:ascii="PermianSerifTypeface" w:hAnsi="PermianSerifTypeface" w:cs="Times New Roman"/>
          <w:sz w:val="14"/>
          <w:szCs w:val="14"/>
          <w:lang w:val="ru-RU"/>
        </w:rPr>
      </w:pPr>
      <w:r w:rsidRPr="0057482B">
        <w:rPr>
          <w:rFonts w:ascii="PermianSerifTypeface" w:hAnsi="PermianSerifTypeface" w:cs="Times New Roman"/>
          <w:sz w:val="14"/>
          <w:szCs w:val="14"/>
          <w:lang w:val="ru-RU"/>
        </w:rPr>
        <w:t>(</w:t>
      </w:r>
      <w:r w:rsidR="00011EE4" w:rsidRPr="0057482B">
        <w:rPr>
          <w:rFonts w:ascii="PermianSerifTypeface" w:hAnsi="PermianSerifTypeface" w:cs="Times New Roman"/>
          <w:sz w:val="14"/>
          <w:szCs w:val="14"/>
          <w:lang w:val="ru-RU"/>
        </w:rPr>
        <w:t>указывается</w:t>
      </w:r>
      <w:r w:rsidR="0069585D" w:rsidRPr="0057482B">
        <w:rPr>
          <w:rFonts w:ascii="PermianSerifTypeface" w:hAnsi="PermianSerifTypeface" w:cs="Times New Roman"/>
          <w:sz w:val="14"/>
          <w:szCs w:val="14"/>
          <w:lang w:val="ru-RU"/>
        </w:rPr>
        <w:t>/</w:t>
      </w:r>
      <w:r w:rsidR="00011EE4" w:rsidRPr="0057482B">
        <w:rPr>
          <w:rFonts w:ascii="PermianSerifTypeface" w:hAnsi="PermianSerifTypeface" w:cs="Times New Roman"/>
          <w:sz w:val="14"/>
          <w:szCs w:val="14"/>
          <w:lang w:val="ru-RU"/>
        </w:rPr>
        <w:t>заполняется только в заявлениях о регистрации агентов</w:t>
      </w:r>
      <w:r w:rsidRPr="0057482B">
        <w:rPr>
          <w:rFonts w:ascii="PermianSerifTypeface" w:hAnsi="PermianSerifTypeface" w:cs="Times New Roman"/>
          <w:sz w:val="14"/>
          <w:szCs w:val="14"/>
          <w:lang w:val="ru-RU"/>
        </w:rPr>
        <w:t>)</w:t>
      </w:r>
    </w:p>
    <w:p w14:paraId="18B1D4D9" w14:textId="77777777" w:rsidR="004541B3" w:rsidRPr="0057482B" w:rsidRDefault="004541B3" w:rsidP="0086146C">
      <w:pPr>
        <w:autoSpaceDE w:val="0"/>
        <w:autoSpaceDN w:val="0"/>
        <w:adjustRightInd w:val="0"/>
        <w:spacing w:after="0" w:line="240" w:lineRule="auto"/>
        <w:rPr>
          <w:rFonts w:ascii="PermianSerifTypeface" w:hAnsi="PermianSerifTypeface" w:cs="Times New Roman"/>
        </w:rPr>
      </w:pPr>
    </w:p>
    <w:p w14:paraId="77D60D28" w14:textId="7C44530E" w:rsidR="0086146C" w:rsidRPr="0057482B" w:rsidRDefault="00011EE4" w:rsidP="0086146C">
      <w:pPr>
        <w:autoSpaceDE w:val="0"/>
        <w:autoSpaceDN w:val="0"/>
        <w:adjustRightInd w:val="0"/>
        <w:spacing w:after="0" w:line="240" w:lineRule="auto"/>
        <w:rPr>
          <w:rFonts w:ascii="PermianSerifTypeface" w:hAnsi="PermianSerifTypeface" w:cs="Times New Roman"/>
        </w:rPr>
      </w:pPr>
      <w:r w:rsidRPr="0057482B">
        <w:rPr>
          <w:rFonts w:ascii="PermianSerifTypeface" w:hAnsi="PermianSerifTypeface" w:cs="Times New Roman"/>
          <w:lang w:val="ru-RU"/>
        </w:rPr>
        <w:t>Для рассмотрения заявления прилагаю следующие документы и информацию</w:t>
      </w:r>
      <w:r w:rsidR="0086146C" w:rsidRPr="0057482B">
        <w:rPr>
          <w:rFonts w:ascii="PermianSerifTypeface" w:hAnsi="PermianSerifTypeface" w:cs="Times New Roman"/>
        </w:rPr>
        <w:t xml:space="preserve">: </w:t>
      </w:r>
    </w:p>
    <w:p w14:paraId="69C3B269" w14:textId="77777777" w:rsidR="0086146C" w:rsidRPr="0057482B" w:rsidRDefault="0086146C" w:rsidP="009B77DD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PermianSerifTypeface" w:hAnsi="PermianSerifTypeface"/>
        </w:rPr>
      </w:pPr>
      <w:r w:rsidRPr="0057482B">
        <w:rPr>
          <w:rFonts w:ascii="PermianSerifTypeface" w:hAnsi="PermianSerifTypeface"/>
        </w:rPr>
        <w:t>_____________________________</w:t>
      </w:r>
    </w:p>
    <w:p w14:paraId="13A06227" w14:textId="77777777" w:rsidR="0086146C" w:rsidRPr="0057482B" w:rsidRDefault="0086146C" w:rsidP="009B77DD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PermianSerifTypeface" w:hAnsi="PermianSerifTypeface"/>
        </w:rPr>
      </w:pPr>
      <w:r w:rsidRPr="0057482B">
        <w:rPr>
          <w:rFonts w:ascii="PermianSerifTypeface" w:hAnsi="PermianSerifTypeface"/>
        </w:rPr>
        <w:t>_____________________________</w:t>
      </w:r>
    </w:p>
    <w:p w14:paraId="0AE23D40" w14:textId="77777777" w:rsidR="0086146C" w:rsidRPr="0057482B" w:rsidRDefault="0086146C" w:rsidP="0086146C">
      <w:pPr>
        <w:autoSpaceDE w:val="0"/>
        <w:autoSpaceDN w:val="0"/>
        <w:adjustRightInd w:val="0"/>
        <w:spacing w:after="0" w:line="240" w:lineRule="auto"/>
        <w:ind w:left="360"/>
        <w:rPr>
          <w:rFonts w:ascii="PermianSerifTypeface" w:hAnsi="PermianSerifTypeface" w:cs="Times New Roman"/>
        </w:rPr>
      </w:pPr>
      <w:r w:rsidRPr="0057482B">
        <w:rPr>
          <w:rFonts w:ascii="PermianSerifTypeface" w:hAnsi="PermianSerifTypeface" w:cs="Times New Roman"/>
        </w:rPr>
        <w:t>n. ______________________________</w:t>
      </w:r>
    </w:p>
    <w:p w14:paraId="245473E1" w14:textId="77777777" w:rsidR="0086146C" w:rsidRPr="0057482B" w:rsidRDefault="0086146C" w:rsidP="0086146C">
      <w:pPr>
        <w:autoSpaceDE w:val="0"/>
        <w:autoSpaceDN w:val="0"/>
        <w:adjustRightInd w:val="0"/>
        <w:spacing w:after="0" w:line="240" w:lineRule="auto"/>
        <w:rPr>
          <w:rFonts w:ascii="PermianSerifTypeface" w:hAnsi="PermianSerifTypeface" w:cs="Times New Roman"/>
        </w:rPr>
      </w:pPr>
    </w:p>
    <w:p w14:paraId="56EE37FC" w14:textId="77777777" w:rsidR="0086146C" w:rsidRPr="0057482B" w:rsidRDefault="0086146C" w:rsidP="0086146C">
      <w:pPr>
        <w:autoSpaceDE w:val="0"/>
        <w:autoSpaceDN w:val="0"/>
        <w:adjustRightInd w:val="0"/>
        <w:spacing w:after="0" w:line="240" w:lineRule="auto"/>
        <w:rPr>
          <w:rFonts w:ascii="PermianSerifTypeface" w:hAnsi="PermianSerifTypeface" w:cs="Times New Roman"/>
        </w:rPr>
      </w:pPr>
    </w:p>
    <w:p w14:paraId="0BE68FB3" w14:textId="63F0C43F" w:rsidR="0086146C" w:rsidRPr="0057482B" w:rsidRDefault="00011EE4" w:rsidP="0086146C">
      <w:pPr>
        <w:autoSpaceDE w:val="0"/>
        <w:autoSpaceDN w:val="0"/>
        <w:adjustRightInd w:val="0"/>
        <w:spacing w:after="0" w:line="240" w:lineRule="auto"/>
        <w:rPr>
          <w:rFonts w:ascii="PermianSerifTypeface" w:hAnsi="PermianSerifTypeface" w:cs="Times New Roman"/>
        </w:rPr>
      </w:pPr>
      <w:r w:rsidRPr="0057482B">
        <w:rPr>
          <w:rFonts w:ascii="PermianSerifTypeface" w:hAnsi="PermianSerifTypeface" w:cs="Times New Roman"/>
          <w:lang w:val="ru-RU"/>
        </w:rPr>
        <w:t>Дата</w:t>
      </w:r>
      <w:r w:rsidR="0086146C" w:rsidRPr="0057482B">
        <w:rPr>
          <w:rFonts w:ascii="PermianSerifTypeface" w:hAnsi="PermianSerifTypeface" w:cs="Times New Roman"/>
        </w:rPr>
        <w:t xml:space="preserve"> ______________________</w:t>
      </w:r>
    </w:p>
    <w:p w14:paraId="7F0FBD47" w14:textId="53EB9FE6" w:rsidR="000945F4" w:rsidRPr="0057482B" w:rsidRDefault="00011EE4" w:rsidP="0086146C">
      <w:pPr>
        <w:autoSpaceDE w:val="0"/>
        <w:autoSpaceDN w:val="0"/>
        <w:adjustRightInd w:val="0"/>
        <w:spacing w:after="0" w:line="240" w:lineRule="auto"/>
        <w:rPr>
          <w:rFonts w:ascii="PermianSerifTypeface" w:hAnsi="PermianSerifTypeface" w:cs="Times New Roman"/>
        </w:rPr>
      </w:pPr>
      <w:r w:rsidRPr="0057482B">
        <w:rPr>
          <w:rFonts w:ascii="PermianSerifTypeface" w:hAnsi="PermianSerifTypeface" w:cs="Times New Roman"/>
          <w:lang w:val="ru-RU"/>
        </w:rPr>
        <w:t>Фамилия/имя и подпись</w:t>
      </w:r>
      <w:r w:rsidR="000945F4" w:rsidRPr="0057482B">
        <w:rPr>
          <w:rFonts w:ascii="PermianSerifTypeface" w:hAnsi="PermianSerifTypeface" w:cs="Times New Roman"/>
        </w:rPr>
        <w:t xml:space="preserve"> _________________________________________</w:t>
      </w:r>
      <w:r w:rsidR="005B3AF0" w:rsidRPr="0057482B">
        <w:rPr>
          <w:rFonts w:ascii="PermianSerifTypeface" w:hAnsi="PermianSerifTypeface" w:cs="Times New Roman"/>
        </w:rPr>
        <w:t>_____________</w:t>
      </w:r>
    </w:p>
    <w:p w14:paraId="3E29A5C8" w14:textId="546BCC40" w:rsidR="000945F4" w:rsidRPr="0057482B" w:rsidRDefault="000945F4" w:rsidP="00E34FD1">
      <w:pPr>
        <w:autoSpaceDE w:val="0"/>
        <w:autoSpaceDN w:val="0"/>
        <w:adjustRightInd w:val="0"/>
        <w:spacing w:after="0" w:line="240" w:lineRule="auto"/>
        <w:rPr>
          <w:rFonts w:ascii="PermianSerifTypeface" w:hAnsi="PermianSerifTypeface" w:cs="Times New Roman"/>
          <w:vertAlign w:val="superscript"/>
        </w:rPr>
      </w:pPr>
      <w:r w:rsidRPr="0057482B">
        <w:rPr>
          <w:rFonts w:ascii="PermianSerifTypeface" w:hAnsi="PermianSerifTypeface" w:cs="Times New Roman"/>
          <w:vertAlign w:val="superscript"/>
          <w:lang w:val="ru-RU"/>
        </w:rPr>
        <w:t>(</w:t>
      </w:r>
      <w:r w:rsidR="00011EE4" w:rsidRPr="0057482B">
        <w:rPr>
          <w:rFonts w:ascii="PermianSerifTypeface" w:hAnsi="PermianSerifTypeface" w:cs="Times New Roman"/>
          <w:vertAlign w:val="superscript"/>
          <w:lang w:val="ru-RU"/>
        </w:rPr>
        <w:t>фамилия, имя и подпись органа управления/члена органа управления небанковского поставщика платежных услуг или его уполномоченного лица</w:t>
      </w:r>
    </w:p>
    <w:p w14:paraId="046E897C" w14:textId="43FB5C94" w:rsidR="00252BD1" w:rsidRPr="0057482B" w:rsidRDefault="00252BD1" w:rsidP="006167E3">
      <w:pPr>
        <w:spacing w:after="0"/>
        <w:jc w:val="right"/>
        <w:rPr>
          <w:rFonts w:ascii="PermianSerifTypeface" w:hAnsi="PermianSerifTypeface"/>
          <w:b/>
          <w:bCs/>
        </w:rPr>
      </w:pPr>
    </w:p>
    <w:p w14:paraId="47C2A4A1" w14:textId="77777777" w:rsidR="00723B39" w:rsidRPr="0057482B" w:rsidRDefault="00723B39" w:rsidP="006167E3">
      <w:pPr>
        <w:spacing w:after="0"/>
        <w:jc w:val="right"/>
        <w:rPr>
          <w:rFonts w:ascii="PermianSerifTypeface" w:hAnsi="PermianSerifTypeface"/>
          <w:b/>
          <w:bCs/>
          <w:lang w:val="ro-RO"/>
        </w:rPr>
      </w:pPr>
    </w:p>
    <w:p w14:paraId="59A813EA" w14:textId="77777777" w:rsidR="00723B39" w:rsidRPr="0057482B" w:rsidRDefault="00723B39" w:rsidP="006167E3">
      <w:pPr>
        <w:spacing w:after="0"/>
        <w:jc w:val="right"/>
        <w:rPr>
          <w:rFonts w:ascii="PermianSerifTypeface" w:hAnsi="PermianSerifTypeface"/>
          <w:b/>
          <w:bCs/>
          <w:lang w:val="ro-RO"/>
        </w:rPr>
      </w:pPr>
    </w:p>
    <w:p w14:paraId="4083012D" w14:textId="77777777" w:rsidR="00723B39" w:rsidRPr="0057482B" w:rsidRDefault="00723B39" w:rsidP="006167E3">
      <w:pPr>
        <w:spacing w:after="0"/>
        <w:jc w:val="right"/>
        <w:rPr>
          <w:rFonts w:ascii="PermianSerifTypeface" w:hAnsi="PermianSerifTypeface"/>
          <w:b/>
          <w:bCs/>
          <w:lang w:val="ro-RO"/>
        </w:rPr>
      </w:pPr>
    </w:p>
    <w:p w14:paraId="77AB807C" w14:textId="77777777" w:rsidR="00723B39" w:rsidRPr="0057482B" w:rsidRDefault="00723B39" w:rsidP="006167E3">
      <w:pPr>
        <w:spacing w:after="0"/>
        <w:jc w:val="right"/>
        <w:rPr>
          <w:rFonts w:ascii="PermianSerifTypeface" w:hAnsi="PermianSerifTypeface"/>
          <w:b/>
          <w:bCs/>
          <w:lang w:val="ro-RO"/>
        </w:rPr>
      </w:pPr>
    </w:p>
    <w:p w14:paraId="38BE0B08" w14:textId="77777777" w:rsidR="00723B39" w:rsidRPr="0057482B" w:rsidRDefault="00723B39" w:rsidP="006167E3">
      <w:pPr>
        <w:spacing w:after="0"/>
        <w:jc w:val="right"/>
        <w:rPr>
          <w:rFonts w:ascii="PermianSerifTypeface" w:hAnsi="PermianSerifTypeface"/>
          <w:b/>
          <w:bCs/>
          <w:lang w:val="ro-RO"/>
        </w:rPr>
      </w:pPr>
    </w:p>
    <w:p w14:paraId="158C8E1F" w14:textId="77777777" w:rsidR="00723B39" w:rsidRPr="0057482B" w:rsidRDefault="00723B39" w:rsidP="006167E3">
      <w:pPr>
        <w:spacing w:after="0"/>
        <w:jc w:val="right"/>
        <w:rPr>
          <w:rFonts w:ascii="PermianSerifTypeface" w:hAnsi="PermianSerifTypeface"/>
          <w:b/>
          <w:bCs/>
          <w:lang w:val="ro-RO"/>
        </w:rPr>
      </w:pPr>
    </w:p>
    <w:p w14:paraId="27E5413F" w14:textId="77777777" w:rsidR="00723B39" w:rsidRPr="0057482B" w:rsidRDefault="00723B39" w:rsidP="006167E3">
      <w:pPr>
        <w:spacing w:after="0"/>
        <w:jc w:val="right"/>
        <w:rPr>
          <w:rFonts w:ascii="PermianSerifTypeface" w:hAnsi="PermianSerifTypeface"/>
          <w:b/>
          <w:bCs/>
          <w:lang w:val="ro-RO"/>
        </w:rPr>
      </w:pPr>
    </w:p>
    <w:p w14:paraId="4F5554A1" w14:textId="77777777" w:rsidR="00723B39" w:rsidRPr="0057482B" w:rsidRDefault="00723B39" w:rsidP="006167E3">
      <w:pPr>
        <w:spacing w:after="0"/>
        <w:jc w:val="right"/>
        <w:rPr>
          <w:rFonts w:ascii="PermianSerifTypeface" w:hAnsi="PermianSerifTypeface"/>
          <w:b/>
          <w:bCs/>
          <w:lang w:val="ro-RO"/>
        </w:rPr>
      </w:pPr>
    </w:p>
    <w:p w14:paraId="68A479D3" w14:textId="77777777" w:rsidR="00723B39" w:rsidRPr="0057482B" w:rsidRDefault="00723B39" w:rsidP="006167E3">
      <w:pPr>
        <w:spacing w:after="0"/>
        <w:jc w:val="right"/>
        <w:rPr>
          <w:rFonts w:ascii="PermianSerifTypeface" w:hAnsi="PermianSerifTypeface"/>
          <w:b/>
          <w:bCs/>
          <w:lang w:val="ro-RO"/>
        </w:rPr>
      </w:pPr>
    </w:p>
    <w:p w14:paraId="755520FD" w14:textId="77777777" w:rsidR="00723B39" w:rsidRPr="0057482B" w:rsidRDefault="00723B39" w:rsidP="006167E3">
      <w:pPr>
        <w:spacing w:after="0"/>
        <w:jc w:val="right"/>
        <w:rPr>
          <w:rFonts w:ascii="PermianSerifTypeface" w:hAnsi="PermianSerifTypeface"/>
          <w:b/>
          <w:bCs/>
          <w:lang w:val="ro-RO"/>
        </w:rPr>
      </w:pPr>
    </w:p>
    <w:p w14:paraId="63271344" w14:textId="77777777" w:rsidR="00723B39" w:rsidRPr="0057482B" w:rsidRDefault="00723B39" w:rsidP="006167E3">
      <w:pPr>
        <w:spacing w:after="0"/>
        <w:jc w:val="right"/>
        <w:rPr>
          <w:rFonts w:ascii="PermianSerifTypeface" w:hAnsi="PermianSerifTypeface"/>
          <w:b/>
          <w:bCs/>
          <w:lang w:val="ro-RO"/>
        </w:rPr>
      </w:pPr>
    </w:p>
    <w:p w14:paraId="3D86151C" w14:textId="77777777" w:rsidR="00723B39" w:rsidRPr="0057482B" w:rsidRDefault="00723B39" w:rsidP="006167E3">
      <w:pPr>
        <w:spacing w:after="0"/>
        <w:jc w:val="right"/>
        <w:rPr>
          <w:rFonts w:ascii="PermianSerifTypeface" w:hAnsi="PermianSerifTypeface"/>
          <w:b/>
          <w:bCs/>
          <w:lang w:val="ro-RO"/>
        </w:rPr>
      </w:pPr>
    </w:p>
    <w:p w14:paraId="6C83B824" w14:textId="77777777" w:rsidR="00723B39" w:rsidRPr="0057482B" w:rsidRDefault="00723B39" w:rsidP="006167E3">
      <w:pPr>
        <w:spacing w:after="0"/>
        <w:jc w:val="right"/>
        <w:rPr>
          <w:rFonts w:ascii="PermianSerifTypeface" w:hAnsi="PermianSerifTypeface"/>
          <w:b/>
          <w:bCs/>
          <w:lang w:val="ro-RO"/>
        </w:rPr>
      </w:pPr>
    </w:p>
    <w:p w14:paraId="65780B5E" w14:textId="77777777" w:rsidR="00723B39" w:rsidRPr="0057482B" w:rsidRDefault="00723B39" w:rsidP="006167E3">
      <w:pPr>
        <w:spacing w:after="0"/>
        <w:jc w:val="right"/>
        <w:rPr>
          <w:rFonts w:ascii="PermianSerifTypeface" w:hAnsi="PermianSerifTypeface"/>
          <w:b/>
          <w:bCs/>
          <w:lang w:val="ro-RO"/>
        </w:rPr>
      </w:pPr>
    </w:p>
    <w:p w14:paraId="76F16DC1" w14:textId="77777777" w:rsidR="00723B39" w:rsidRPr="0057482B" w:rsidRDefault="00723B39" w:rsidP="006167E3">
      <w:pPr>
        <w:spacing w:after="0"/>
        <w:jc w:val="right"/>
        <w:rPr>
          <w:rFonts w:ascii="PermianSerifTypeface" w:hAnsi="PermianSerifTypeface"/>
          <w:b/>
          <w:bCs/>
          <w:lang w:val="ro-RO"/>
        </w:rPr>
      </w:pPr>
    </w:p>
    <w:p w14:paraId="27B956DC" w14:textId="77777777" w:rsidR="00723B39" w:rsidRPr="0057482B" w:rsidRDefault="00723B39" w:rsidP="006167E3">
      <w:pPr>
        <w:spacing w:after="0"/>
        <w:jc w:val="right"/>
        <w:rPr>
          <w:rFonts w:ascii="PermianSerifTypeface" w:hAnsi="PermianSerifTypeface"/>
          <w:b/>
          <w:bCs/>
          <w:lang w:val="ro-RO"/>
        </w:rPr>
      </w:pPr>
    </w:p>
    <w:p w14:paraId="21F3A2D0" w14:textId="2A02A336" w:rsidR="00011EE4" w:rsidRPr="0057482B" w:rsidRDefault="00011EE4" w:rsidP="00011EE4">
      <w:pPr>
        <w:spacing w:after="0"/>
        <w:jc w:val="right"/>
        <w:rPr>
          <w:rStyle w:val="ln2tnota"/>
          <w:rFonts w:ascii="PermianSerifTypeface" w:hAnsi="PermianSerifTypeface"/>
          <w:b/>
          <w:bCs/>
          <w:lang w:val="ro-RO"/>
        </w:rPr>
      </w:pPr>
      <w:r w:rsidRPr="0057482B">
        <w:rPr>
          <w:rStyle w:val="ln2tnota"/>
          <w:rFonts w:ascii="PermianSerifTypeface" w:hAnsi="PermianSerifTypeface"/>
          <w:b/>
          <w:bCs/>
          <w:lang w:val="ru-RU"/>
        </w:rPr>
        <w:t>Приложение № 5</w:t>
      </w:r>
    </w:p>
    <w:p w14:paraId="1AB9D48A" w14:textId="2A02A336" w:rsidR="00011EE4" w:rsidRPr="0057482B" w:rsidRDefault="00011EE4" w:rsidP="00011EE4">
      <w:pPr>
        <w:spacing w:after="0"/>
        <w:jc w:val="right"/>
        <w:rPr>
          <w:rFonts w:ascii="PermianSerifTypeface" w:hAnsi="PermianSerifTypeface"/>
          <w:lang w:val="ru-RU"/>
        </w:rPr>
      </w:pPr>
      <w:r w:rsidRPr="0057482B">
        <w:rPr>
          <w:rFonts w:ascii="PermianSerifTypeface" w:hAnsi="PermianSerifTypeface"/>
          <w:lang w:val="ru-RU"/>
        </w:rPr>
        <w:t xml:space="preserve">к Регламенту о деятельности </w:t>
      </w:r>
    </w:p>
    <w:p w14:paraId="67BF25D1" w14:textId="661B76D7" w:rsidR="009F6BF3" w:rsidRPr="0057482B" w:rsidRDefault="00011EE4" w:rsidP="00011EE4">
      <w:pPr>
        <w:tabs>
          <w:tab w:val="left" w:pos="8295"/>
        </w:tabs>
        <w:jc w:val="right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u-RU"/>
        </w:rPr>
        <w:t>небанковских поставщиков платежных услуг</w:t>
      </w:r>
    </w:p>
    <w:p w14:paraId="2B1AA9A7" w14:textId="7F42DCBB" w:rsidR="009F6BF3" w:rsidRPr="0057482B" w:rsidRDefault="00011EE4" w:rsidP="006167E3">
      <w:pPr>
        <w:jc w:val="center"/>
        <w:rPr>
          <w:rFonts w:ascii="PermianSerifTypeface" w:hAnsi="PermianSerifTypeface"/>
          <w:b/>
          <w:lang w:val="ro-RO"/>
        </w:rPr>
      </w:pPr>
      <w:r w:rsidRPr="0057482B">
        <w:rPr>
          <w:rFonts w:ascii="PermianSerifTypeface" w:hAnsi="PermianSerifTypeface"/>
          <w:b/>
          <w:lang w:val="ru-RU"/>
        </w:rPr>
        <w:t>АНКЕТА</w:t>
      </w:r>
      <w:r w:rsidR="009F6BF3" w:rsidRPr="0057482B">
        <w:rPr>
          <w:rFonts w:ascii="PermianSerifTypeface" w:hAnsi="PermianSerifTypeface"/>
          <w:b/>
          <w:lang w:val="ro-RO"/>
        </w:rPr>
        <w:br/>
      </w:r>
      <w:r w:rsidRPr="0057482B">
        <w:rPr>
          <w:rFonts w:ascii="PermianSerifTypeface" w:hAnsi="PermianSerifTypeface"/>
          <w:b/>
          <w:lang w:val="ru-RU"/>
        </w:rPr>
        <w:t>администраторам небанковских поставщиков платежных услуг для оценки репутации, знаний и опыта</w:t>
      </w:r>
      <w:r w:rsidR="009F6BF3" w:rsidRPr="0057482B" w:rsidDel="00367B74">
        <w:rPr>
          <w:rFonts w:ascii="PermianSerifTypeface" w:hAnsi="PermianSerifTypeface"/>
          <w:b/>
          <w:lang w:val="ro-RO"/>
        </w:rPr>
        <w:t xml:space="preserve"> </w:t>
      </w:r>
    </w:p>
    <w:p w14:paraId="38EB46A2" w14:textId="4592F9EE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u-RU"/>
        </w:rPr>
      </w:pPr>
      <w:r w:rsidRPr="0057482B">
        <w:rPr>
          <w:rFonts w:ascii="PermianSerifTypeface" w:hAnsi="PermianSerifTypeface"/>
          <w:lang w:val="ru-RU"/>
        </w:rPr>
        <w:t xml:space="preserve"> 1. </w:t>
      </w:r>
      <w:r w:rsidR="00A32B0E" w:rsidRPr="0057482B">
        <w:rPr>
          <w:rFonts w:ascii="PermianSerifTypeface" w:hAnsi="PermianSerifTypeface"/>
          <w:lang w:val="ru-RU"/>
        </w:rPr>
        <w:t>Название</w:t>
      </w:r>
      <w:r w:rsidRPr="0057482B">
        <w:rPr>
          <w:rFonts w:ascii="PermianSerifTypeface" w:hAnsi="PermianSerifTypeface"/>
          <w:lang w:val="ru-RU"/>
        </w:rPr>
        <w:t>,</w:t>
      </w:r>
      <w:r w:rsidR="00A32B0E" w:rsidRPr="0057482B">
        <w:rPr>
          <w:rFonts w:ascii="PermianSerifTypeface" w:hAnsi="PermianSerifTypeface"/>
          <w:lang w:val="ru-RU"/>
        </w:rPr>
        <w:t xml:space="preserve"> местонахождение платежного агента и государственный идентификационный номер</w:t>
      </w:r>
      <w:r w:rsidRPr="0057482B">
        <w:rPr>
          <w:rFonts w:ascii="PermianSerifTypeface" w:hAnsi="PermianSerifTypeface"/>
          <w:lang w:val="ru-RU"/>
        </w:rPr>
        <w:t xml:space="preserve"> (IDNO) </w:t>
      </w:r>
    </w:p>
    <w:p w14:paraId="35017BF6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u-RU"/>
        </w:rPr>
      </w:pPr>
      <w:r w:rsidRPr="0057482B">
        <w:rPr>
          <w:rFonts w:ascii="PermianSerifTypeface" w:hAnsi="PermianSerifTypeface"/>
          <w:lang w:val="ru-RU"/>
        </w:rPr>
        <w:t xml:space="preserve">............................................................................................................................... </w:t>
      </w:r>
    </w:p>
    <w:p w14:paraId="14FD4E4F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u-RU"/>
        </w:rPr>
      </w:pPr>
      <w:r w:rsidRPr="0057482B">
        <w:rPr>
          <w:rFonts w:ascii="PermianSerifTypeface" w:hAnsi="PermianSerifTypeface"/>
          <w:lang w:val="ru-RU"/>
        </w:rPr>
        <w:t xml:space="preserve">............................................................................................................................... </w:t>
      </w:r>
    </w:p>
    <w:p w14:paraId="54B1DA2E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u-RU"/>
        </w:rPr>
      </w:pPr>
      <w:r w:rsidRPr="0057482B">
        <w:rPr>
          <w:rFonts w:ascii="PermianSerifTypeface" w:hAnsi="PermianSerifTypeface"/>
          <w:lang w:val="ru-RU"/>
        </w:rPr>
        <w:t xml:space="preserve">............................................................................................................................... </w:t>
      </w:r>
    </w:p>
    <w:p w14:paraId="460BFA5E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u-RU"/>
        </w:rPr>
      </w:pPr>
      <w:r w:rsidRPr="0057482B">
        <w:rPr>
          <w:rFonts w:ascii="PermianSerifTypeface" w:hAnsi="PermianSerifTypeface"/>
          <w:lang w:val="ru-RU"/>
        </w:rPr>
        <w:t xml:space="preserve">............................................................................................................................... </w:t>
      </w:r>
    </w:p>
    <w:p w14:paraId="5490B1F4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u-RU"/>
        </w:rPr>
      </w:pPr>
      <w:r w:rsidRPr="0057482B">
        <w:rPr>
          <w:rFonts w:ascii="PermianSerifTypeface" w:hAnsi="PermianSerifTypeface"/>
          <w:lang w:val="ru-RU"/>
        </w:rPr>
        <w:t xml:space="preserve">............................................................................................................................... </w:t>
      </w:r>
    </w:p>
    <w:p w14:paraId="4E07B442" w14:textId="32642A90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u-RU"/>
        </w:rPr>
      </w:pPr>
      <w:r w:rsidRPr="0057482B">
        <w:rPr>
          <w:rFonts w:ascii="PermianSerifTypeface" w:hAnsi="PermianSerifTypeface"/>
          <w:lang w:val="ru-RU"/>
        </w:rPr>
        <w:t>(</w:t>
      </w:r>
      <w:r w:rsidR="00A32B0E" w:rsidRPr="0057482B">
        <w:rPr>
          <w:rFonts w:ascii="PermianSerifTypeface" w:hAnsi="PermianSerifTypeface"/>
          <w:lang w:val="ru-RU"/>
        </w:rPr>
        <w:t>Для физического лица укажите имя и фамилию, место жительства, постоянный адрес государственный идентификационный номер</w:t>
      </w:r>
      <w:r w:rsidRPr="0057482B">
        <w:rPr>
          <w:rFonts w:ascii="PermianSerifTypeface" w:hAnsi="PermianSerifTypeface"/>
          <w:lang w:val="ru-RU"/>
        </w:rPr>
        <w:t xml:space="preserve"> (IDNP))</w:t>
      </w:r>
    </w:p>
    <w:p w14:paraId="189B20EB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</w:p>
    <w:p w14:paraId="124AA227" w14:textId="2E69173E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2. </w:t>
      </w:r>
      <w:r w:rsidR="00A32B0E" w:rsidRPr="0057482B">
        <w:rPr>
          <w:rFonts w:ascii="PermianSerifTypeface" w:hAnsi="PermianSerifTypeface"/>
          <w:lang w:val="ru-RU"/>
        </w:rPr>
        <w:t>Элементы идентификации администратора платежного агента</w:t>
      </w:r>
    </w:p>
    <w:p w14:paraId="543B7048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............................................................................................................................... </w:t>
      </w:r>
    </w:p>
    <w:p w14:paraId="074F6A41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............................................................................................................................... </w:t>
      </w:r>
    </w:p>
    <w:p w14:paraId="0CABE8E7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............................................................................................................................... </w:t>
      </w:r>
    </w:p>
    <w:p w14:paraId="3A129C9E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............................................................................................................................... </w:t>
      </w:r>
    </w:p>
    <w:p w14:paraId="770F23CD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............................................................................................................................... </w:t>
      </w:r>
    </w:p>
    <w:p w14:paraId="1ADD577A" w14:textId="566F064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>(</w:t>
      </w:r>
      <w:r w:rsidR="00A32B0E" w:rsidRPr="0057482B">
        <w:rPr>
          <w:rFonts w:ascii="PermianSerifTypeface" w:hAnsi="PermianSerifTypeface"/>
          <w:lang w:val="ru-RU"/>
        </w:rPr>
        <w:t>Укажите имя и фамилию, место жительства, постоянный адрес государственный идентификационный номер (</w:t>
      </w:r>
      <w:r w:rsidRPr="0057482B">
        <w:rPr>
          <w:rFonts w:ascii="PermianSerifTypeface" w:hAnsi="PermianSerifTypeface"/>
          <w:lang w:val="ro-RO"/>
        </w:rPr>
        <w:t xml:space="preserve">IDNP)) </w:t>
      </w:r>
    </w:p>
    <w:p w14:paraId="38719B4B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</w:p>
    <w:p w14:paraId="795F5A05" w14:textId="56DAD980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3. </w:t>
      </w:r>
      <w:r w:rsidR="00A32B0E" w:rsidRPr="0057482B">
        <w:rPr>
          <w:rFonts w:ascii="PermianSerifTypeface" w:hAnsi="PermianSerifTypeface"/>
          <w:lang w:val="ru-RU"/>
        </w:rPr>
        <w:t>Функция, которую вы будете выполнять в рамках платежного агента</w:t>
      </w:r>
      <w:r w:rsidRPr="0057482B">
        <w:rPr>
          <w:rFonts w:ascii="PermianSerifTypeface" w:hAnsi="PermianSerifTypeface"/>
          <w:lang w:val="ro-RO"/>
        </w:rPr>
        <w:t xml:space="preserve">. </w:t>
      </w:r>
      <w:r w:rsidR="00A32B0E" w:rsidRPr="0057482B">
        <w:rPr>
          <w:rFonts w:ascii="PermianSerifTypeface" w:hAnsi="PermianSerifTypeface"/>
          <w:lang w:val="ru-RU"/>
        </w:rPr>
        <w:t>Должно быть предоставлено описание его обязанностей</w:t>
      </w:r>
      <w:r w:rsidRPr="0057482B">
        <w:rPr>
          <w:rFonts w:ascii="PermianSerifTypeface" w:hAnsi="PermianSerifTypeface"/>
          <w:lang w:val="ro-RO"/>
        </w:rPr>
        <w:t xml:space="preserve"> </w:t>
      </w:r>
      <w:r w:rsidR="00A32B0E" w:rsidRPr="0057482B">
        <w:rPr>
          <w:rFonts w:ascii="PermianSerifTypeface" w:hAnsi="PermianSerifTypeface"/>
          <w:lang w:val="ru-RU"/>
        </w:rPr>
        <w:t>и ответственности</w:t>
      </w:r>
      <w:r w:rsidRPr="0057482B">
        <w:rPr>
          <w:rFonts w:ascii="PermianSerifTypeface" w:hAnsi="PermianSerifTypeface"/>
          <w:lang w:val="ro-RO"/>
        </w:rPr>
        <w:t xml:space="preserve"> </w:t>
      </w:r>
    </w:p>
    <w:p w14:paraId="5A0D607C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............................................................................................................................... </w:t>
      </w:r>
    </w:p>
    <w:p w14:paraId="4E3B59D3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............................................................................................................................... </w:t>
      </w:r>
    </w:p>
    <w:p w14:paraId="55F1D941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............................................................................................................................... </w:t>
      </w:r>
    </w:p>
    <w:p w14:paraId="3A287824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............................................................................................................................... </w:t>
      </w:r>
    </w:p>
    <w:p w14:paraId="3D95DBA3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............................................................................................................................... </w:t>
      </w:r>
    </w:p>
    <w:p w14:paraId="3917DEE5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</w:p>
    <w:p w14:paraId="63CED97F" w14:textId="49CAAC7B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lastRenderedPageBreak/>
        <w:t xml:space="preserve">4. </w:t>
      </w:r>
      <w:r w:rsidR="00965AA6" w:rsidRPr="0057482B">
        <w:rPr>
          <w:rFonts w:ascii="PermianSerifTypeface" w:hAnsi="PermianSerifTypeface"/>
          <w:lang w:val="ru-RU"/>
        </w:rPr>
        <w:t>Образование администратора платежного агента</w:t>
      </w:r>
    </w:p>
    <w:p w14:paraId="117AC2F8" w14:textId="1C81DE9C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4.1. </w:t>
      </w:r>
      <w:r w:rsidR="001208A3" w:rsidRPr="0057482B">
        <w:rPr>
          <w:rFonts w:ascii="PermianSerifTypeface" w:hAnsi="PermianSerifTypeface"/>
          <w:lang w:val="ru-RU"/>
        </w:rPr>
        <w:t>Оконченное учебное заведение. Год выпуска. Идентификационные данные диплома (Пожалуйста, укажите высшую степень образования, включая серию и/или номер и дату выдачи подтверждающего документа)</w:t>
      </w:r>
    </w:p>
    <w:p w14:paraId="2D9651CD" w14:textId="77777777" w:rsidR="009F6BF3" w:rsidRPr="0057482B" w:rsidRDefault="009F6BF3" w:rsidP="006167E3">
      <w:pPr>
        <w:ind w:left="709" w:firstLine="11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>...............................................................................................................................  ............................................................................................................................... ............................................................................................................................... ............................................................................................................................... ...............................................................................................................................</w:t>
      </w:r>
    </w:p>
    <w:p w14:paraId="7ACCF7AA" w14:textId="18DDDFE0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>(</w:t>
      </w:r>
      <w:r w:rsidR="001208A3" w:rsidRPr="0057482B">
        <w:rPr>
          <w:rFonts w:ascii="PermianSerifTypeface" w:hAnsi="PermianSerifTypeface"/>
          <w:lang w:val="ru-RU"/>
        </w:rPr>
        <w:t xml:space="preserve">Серия, номер и дата выдачи подтверждающего документа не заполняется администраторами платежных агентов, объем платежей которых оценивается, что будут осуществлены в течение полного календарного года ниже, чем указано в пункте </w:t>
      </w:r>
      <w:r w:rsidR="00890F8A" w:rsidRPr="0057482B">
        <w:rPr>
          <w:rFonts w:ascii="PermianSerifTypeface" w:hAnsi="PermianSerifTypeface"/>
          <w:lang w:val="ro-RO"/>
        </w:rPr>
        <w:t>3</w:t>
      </w:r>
      <w:r w:rsidR="00B37037" w:rsidRPr="0057482B">
        <w:rPr>
          <w:rFonts w:ascii="PermianSerifTypeface" w:hAnsi="PermianSerifTypeface"/>
          <w:lang w:val="ro-RO"/>
        </w:rPr>
        <w:t>2</w:t>
      </w:r>
      <w:r w:rsidRPr="0057482B">
        <w:rPr>
          <w:rFonts w:ascii="PermianSerifTypeface" w:hAnsi="PermianSerifTypeface"/>
          <w:lang w:val="ro-RO"/>
        </w:rPr>
        <w:t>)</w:t>
      </w:r>
    </w:p>
    <w:p w14:paraId="24463EED" w14:textId="7A9A33AA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4.2. </w:t>
      </w:r>
      <w:r w:rsidR="001208A3" w:rsidRPr="0057482B">
        <w:rPr>
          <w:rFonts w:ascii="PermianSerifTypeface" w:hAnsi="PermianSerifTypeface"/>
          <w:lang w:val="ru-RU"/>
        </w:rPr>
        <w:t>Опыт работы</w:t>
      </w:r>
    </w:p>
    <w:p w14:paraId="35E8E1D7" w14:textId="2C3175E0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>(</w:t>
      </w:r>
      <w:r w:rsidR="001208A3" w:rsidRPr="0057482B">
        <w:rPr>
          <w:rFonts w:ascii="PermianSerifTypeface" w:hAnsi="PermianSerifTypeface"/>
          <w:lang w:val="ru-RU"/>
        </w:rPr>
        <w:t>Укажите занимаемую должность, указав период занятости, обязанности и ответственность</w:t>
      </w:r>
      <w:r w:rsidRPr="0057482B">
        <w:rPr>
          <w:rFonts w:ascii="PermianSerifTypeface" w:hAnsi="PermianSerifTypeface"/>
          <w:lang w:val="ro-RO"/>
        </w:rPr>
        <w:t>)</w:t>
      </w:r>
    </w:p>
    <w:p w14:paraId="422CC37B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>...............................................................................................................................</w:t>
      </w:r>
    </w:p>
    <w:p w14:paraId="4A541F5F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>...............................................................................................................................</w:t>
      </w:r>
    </w:p>
    <w:p w14:paraId="1844699D" w14:textId="77777777" w:rsidR="009F6BF3" w:rsidRPr="0057482B" w:rsidRDefault="009F6BF3" w:rsidP="006167E3">
      <w:pPr>
        <w:ind w:left="709" w:firstLine="11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>............................................................................................................................... ...............................................................................................................................</w:t>
      </w:r>
    </w:p>
    <w:p w14:paraId="1394674E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>...............................................................................................................................</w:t>
      </w:r>
    </w:p>
    <w:p w14:paraId="3F4BE8D0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</w:p>
    <w:p w14:paraId="061582F5" w14:textId="77777777" w:rsidR="001208A3" w:rsidRPr="0057482B" w:rsidRDefault="009F6BF3" w:rsidP="006167E3">
      <w:pPr>
        <w:ind w:firstLine="720"/>
        <w:jc w:val="both"/>
        <w:rPr>
          <w:rFonts w:ascii="PermianSerifTypeface" w:hAnsi="PermianSerifTypeface"/>
          <w:lang w:val="ru-RU"/>
        </w:rPr>
      </w:pPr>
      <w:r w:rsidRPr="0057482B">
        <w:rPr>
          <w:rFonts w:ascii="PermianSerifTypeface" w:hAnsi="PermianSerifTypeface"/>
          <w:lang w:val="ro-RO"/>
        </w:rPr>
        <w:t xml:space="preserve">5. </w:t>
      </w:r>
      <w:r w:rsidR="001208A3" w:rsidRPr="0057482B">
        <w:rPr>
          <w:rFonts w:ascii="PermianSerifTypeface" w:hAnsi="PermianSerifTypeface"/>
          <w:lang w:val="ru-RU"/>
        </w:rPr>
        <w:t>Выполняя свои обязанности, будете ли вы следовать инструкциям другого физического или юридического лица, помимо отделения</w:t>
      </w:r>
      <w:r w:rsidRPr="0057482B">
        <w:rPr>
          <w:rFonts w:ascii="PermianSerifTypeface" w:hAnsi="PermianSerifTypeface"/>
          <w:lang w:val="ro-RO"/>
        </w:rPr>
        <w:t>/</w:t>
      </w:r>
      <w:r w:rsidR="001208A3" w:rsidRPr="0057482B">
        <w:rPr>
          <w:rFonts w:ascii="PermianSerifTypeface" w:hAnsi="PermianSerifTypeface"/>
          <w:lang w:val="ru-RU"/>
        </w:rPr>
        <w:t xml:space="preserve"> платежного агента? Если ответ положительный, предоставьте полную информацию</w:t>
      </w:r>
    </w:p>
    <w:p w14:paraId="7A1B7C05" w14:textId="3A480103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.............................................................................................................................. </w:t>
      </w:r>
    </w:p>
    <w:p w14:paraId="0B71C38E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............................................................................................................................... </w:t>
      </w:r>
    </w:p>
    <w:p w14:paraId="2667DC41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............................................................................................................................... </w:t>
      </w:r>
    </w:p>
    <w:p w14:paraId="79796FE5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............................................................................................................................... </w:t>
      </w:r>
    </w:p>
    <w:p w14:paraId="42C68C91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</w:p>
    <w:p w14:paraId="560B7190" w14:textId="1778B951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6. </w:t>
      </w:r>
      <w:r w:rsidR="001208A3" w:rsidRPr="0057482B">
        <w:rPr>
          <w:rFonts w:ascii="PermianSerifTypeface" w:hAnsi="PermianSerifTypeface"/>
          <w:lang w:val="ru-RU"/>
        </w:rPr>
        <w:t>Вы были оценены с точки зрения репутации, как лицо, ответственное за руководство и администрирование деятельности в организации, или в качестве лица, которое имеет существенное участие в организации, регулируемой и контролируемой Национальным банком Молдовы, Национальной комиссией по финансовому рынку или организацией по надзору, выполняющей аналогичные обязанности? Если да, то предоставьте полную информацию</w:t>
      </w:r>
    </w:p>
    <w:p w14:paraId="101087D1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............................................................................................................................... </w:t>
      </w:r>
    </w:p>
    <w:p w14:paraId="653722FB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............................................................................................................................... </w:t>
      </w:r>
    </w:p>
    <w:p w14:paraId="0F45F105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lastRenderedPageBreak/>
        <w:t xml:space="preserve">............................................................................................................................... </w:t>
      </w:r>
    </w:p>
    <w:p w14:paraId="093C0DA2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............................................................................................................................... </w:t>
      </w:r>
    </w:p>
    <w:p w14:paraId="5FE3B7E5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............................................................................................................................... </w:t>
      </w:r>
    </w:p>
    <w:p w14:paraId="3E12C74D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</w:p>
    <w:p w14:paraId="71749928" w14:textId="440E890D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7. </w:t>
      </w:r>
      <w:r w:rsidR="003C298F" w:rsidRPr="0057482B">
        <w:rPr>
          <w:rFonts w:ascii="PermianSerifTypeface" w:hAnsi="PermianSerifTypeface"/>
          <w:lang w:val="ru-RU"/>
        </w:rPr>
        <w:t>Вы были осуждены за преступления пассивной или активной коррупции, отмывания денег и финансирования терроризма, преступлений против собственности, злоупотребления служебным положением, получения или дачи взяток, подделывание, растраты иностранного капитала, уклонения от уплаты налогов, ложные заявления, финансово-банковские или потребительские правонарушения? Если ответ положительный, предоставьте полную информацию</w:t>
      </w:r>
    </w:p>
    <w:p w14:paraId="2124789D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............................................................................................................................... </w:t>
      </w:r>
    </w:p>
    <w:p w14:paraId="0F33D3DD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............................................................................................................................... </w:t>
      </w:r>
    </w:p>
    <w:p w14:paraId="52537AEF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............................................................................................................................... </w:t>
      </w:r>
    </w:p>
    <w:p w14:paraId="679FFEC2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............................................................................................................................... </w:t>
      </w:r>
    </w:p>
    <w:p w14:paraId="7FFD53CE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............................................................................................................................... </w:t>
      </w:r>
    </w:p>
    <w:p w14:paraId="3485054A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</w:p>
    <w:p w14:paraId="6E28C0AC" w14:textId="124D7F70" w:rsidR="009F6BF3" w:rsidRPr="0057482B" w:rsidRDefault="009F6BF3" w:rsidP="006167E3">
      <w:pPr>
        <w:ind w:firstLine="720"/>
        <w:jc w:val="both"/>
        <w:rPr>
          <w:rFonts w:ascii="PermianSerifTypeface" w:hAnsi="PermianSerifTypeface"/>
        </w:rPr>
      </w:pPr>
      <w:r w:rsidRPr="0057482B">
        <w:rPr>
          <w:rFonts w:ascii="PermianSerifTypeface" w:hAnsi="PermianSerifTypeface"/>
          <w:lang w:val="ro-RO"/>
        </w:rPr>
        <w:t xml:space="preserve">8. </w:t>
      </w:r>
      <w:r w:rsidR="003C298F" w:rsidRPr="0057482B">
        <w:rPr>
          <w:rFonts w:ascii="PermianSerifTypeface" w:hAnsi="PermianSerifTypeface"/>
          <w:lang w:val="ru-RU"/>
        </w:rPr>
        <w:t>Были ли вы осуждены за преступления, не указанные в пункте 7? Если ответ положительный, предоставьте полную информацию</w:t>
      </w:r>
    </w:p>
    <w:p w14:paraId="2C7469B1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 ...............................................................................................................................</w:t>
      </w:r>
    </w:p>
    <w:p w14:paraId="090771AA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 ...............................................................................................................................</w:t>
      </w:r>
    </w:p>
    <w:p w14:paraId="7DA0295F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 ...............................................................................................................................</w:t>
      </w:r>
    </w:p>
    <w:p w14:paraId="04601E92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 ...............................................................................................................................</w:t>
      </w:r>
    </w:p>
    <w:p w14:paraId="768180A8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 ...............................................................................................................................</w:t>
      </w:r>
    </w:p>
    <w:p w14:paraId="6131A105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</w:p>
    <w:p w14:paraId="47FB1D8C" w14:textId="2FEA2BFC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9. </w:t>
      </w:r>
      <w:r w:rsidR="003C298F" w:rsidRPr="0057482B">
        <w:rPr>
          <w:rFonts w:ascii="PermianSerifTypeface" w:hAnsi="PermianSerifTypeface"/>
          <w:lang w:val="ru-RU"/>
        </w:rPr>
        <w:t>Вас обвиняют или судят за какое-либо из преступлений, перечисленных в пункте 7? Если ответ положительный, предоставьте полную информацию</w:t>
      </w:r>
    </w:p>
    <w:p w14:paraId="07A970CF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 ...............................................................................................................................</w:t>
      </w:r>
    </w:p>
    <w:p w14:paraId="0A596CBA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 ...............................................................................................................................</w:t>
      </w:r>
    </w:p>
    <w:p w14:paraId="23ACBF8A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 ...............................................................................................................................</w:t>
      </w:r>
    </w:p>
    <w:p w14:paraId="353CCBCD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 ...............................................................................................................................</w:t>
      </w:r>
    </w:p>
    <w:p w14:paraId="786359ED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 ............................................................................................................................... </w:t>
      </w:r>
    </w:p>
    <w:p w14:paraId="167DCCDD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</w:p>
    <w:p w14:paraId="7329062F" w14:textId="57B6BFE0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10. </w:t>
      </w:r>
      <w:r w:rsidR="003C298F" w:rsidRPr="0057482B">
        <w:rPr>
          <w:rFonts w:ascii="PermianSerifTypeface" w:hAnsi="PermianSerifTypeface"/>
          <w:lang w:val="ru-RU"/>
        </w:rPr>
        <w:t>Вас преследуют или судят за преступления, отличные от перечисленных в пункте 7? Если ответ положительный, предоставьте полную информацию</w:t>
      </w:r>
    </w:p>
    <w:p w14:paraId="07DF395B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lastRenderedPageBreak/>
        <w:t xml:space="preserve"> ...............................................................................................................................</w:t>
      </w:r>
    </w:p>
    <w:p w14:paraId="19A80A57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 ...............................................................................................................................</w:t>
      </w:r>
    </w:p>
    <w:p w14:paraId="5EA15A82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 ...............................................................................................................................</w:t>
      </w:r>
    </w:p>
    <w:p w14:paraId="6F1A2230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 ...............................................................................................................................</w:t>
      </w:r>
    </w:p>
    <w:p w14:paraId="589E7A08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 ...............................................................................................................................</w:t>
      </w:r>
    </w:p>
    <w:p w14:paraId="52BC62A4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</w:p>
    <w:p w14:paraId="4E382948" w14:textId="435091F9" w:rsidR="002C40F8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11. </w:t>
      </w:r>
      <w:r w:rsidR="002C40F8" w:rsidRPr="0057482B">
        <w:rPr>
          <w:rFonts w:ascii="PermianSerifTypeface" w:hAnsi="PermianSerifTypeface"/>
          <w:lang w:val="ru-RU"/>
        </w:rPr>
        <w:t xml:space="preserve">Были ли вы подвергнуты расследованиям, мерам или санкциям за несоблюдение положений, регулирующих законодательство о предоставлении </w:t>
      </w:r>
      <w:r w:rsidR="00C36E95" w:rsidRPr="0057482B">
        <w:rPr>
          <w:rFonts w:ascii="PermianSerifTypeface" w:hAnsi="PermianSerifTypeface"/>
          <w:lang w:val="ru-RU"/>
        </w:rPr>
        <w:t xml:space="preserve">платежных услуг/услуг по выпуску </w:t>
      </w:r>
      <w:r w:rsidR="002C40F8" w:rsidRPr="0057482B">
        <w:rPr>
          <w:rFonts w:ascii="PermianSerifTypeface" w:hAnsi="PermianSerifTypeface"/>
          <w:lang w:val="ru-RU"/>
        </w:rPr>
        <w:t>электронных денег, банках, финансах, страховых или иных финансовых услуг? Если ответ положительный, предоставьте полную информацию</w:t>
      </w:r>
    </w:p>
    <w:p w14:paraId="2F7C7628" w14:textId="04FCDA86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>...............................................................................................................................</w:t>
      </w:r>
    </w:p>
    <w:p w14:paraId="54CD97E0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 ...............................................................................................................................</w:t>
      </w:r>
    </w:p>
    <w:p w14:paraId="6E4840D1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 ...............................................................................................................................</w:t>
      </w:r>
    </w:p>
    <w:p w14:paraId="64EB86F6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 ...............................................................................................................................</w:t>
      </w:r>
    </w:p>
    <w:p w14:paraId="3AA58115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 ...............................................................................................................................</w:t>
      </w:r>
    </w:p>
    <w:p w14:paraId="7A55C3D0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</w:p>
    <w:p w14:paraId="474603D0" w14:textId="39E3D49D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12. </w:t>
      </w:r>
      <w:r w:rsidR="00C36E95" w:rsidRPr="0057482B">
        <w:rPr>
          <w:rFonts w:ascii="PermianSerifTypeface" w:hAnsi="PermianSerifTypeface"/>
          <w:lang w:val="ru-RU"/>
        </w:rPr>
        <w:t>Были ли вы объектом расследований, мер или санкций, применяемых каким-либо регулирующим или профессиональным органом самоуправления за несоблюдение каких-либо норм? Если ответ положительный, предоставьте полную информацию</w:t>
      </w:r>
    </w:p>
    <w:p w14:paraId="640D2923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 ...............................................................................................................................</w:t>
      </w:r>
    </w:p>
    <w:p w14:paraId="67F0171A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 ...............................................................................................................................</w:t>
      </w:r>
    </w:p>
    <w:p w14:paraId="00B33629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 ...............................................................................................................................</w:t>
      </w:r>
    </w:p>
    <w:p w14:paraId="76318414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 ...............................................................................................................................</w:t>
      </w:r>
    </w:p>
    <w:p w14:paraId="64A4F484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 ...............................................................................................................................</w:t>
      </w:r>
    </w:p>
    <w:p w14:paraId="27455E12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</w:p>
    <w:p w14:paraId="2B36A485" w14:textId="0BBCE488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13. </w:t>
      </w:r>
      <w:r w:rsidR="00C36E95" w:rsidRPr="0057482B">
        <w:rPr>
          <w:rFonts w:ascii="PermianSerifTypeface" w:hAnsi="PermianSerifTypeface"/>
          <w:lang w:val="ru-RU"/>
        </w:rPr>
        <w:t>(В случае юридического лица) являетесь ли вы организацией, регулируемой Национальным банком Молдовы, Национальной комиссией по финансовому рынку или надзорного органа с аналогичными полномочиями? Если ответ положительный, предоставьте полную информацию</w:t>
      </w:r>
      <w:r w:rsidRPr="0057482B">
        <w:rPr>
          <w:rFonts w:ascii="PermianSerifTypeface" w:hAnsi="PermianSerifTypeface"/>
          <w:lang w:val="ro-RO"/>
        </w:rPr>
        <w:t xml:space="preserve"> </w:t>
      </w:r>
    </w:p>
    <w:p w14:paraId="6A523CD5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............................................................................................................................... </w:t>
      </w:r>
    </w:p>
    <w:p w14:paraId="6FF4B242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............................................................................................................................... </w:t>
      </w:r>
    </w:p>
    <w:p w14:paraId="196789FC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............................................................................................................................... </w:t>
      </w:r>
    </w:p>
    <w:p w14:paraId="342553B3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............................................................................................................................... </w:t>
      </w:r>
    </w:p>
    <w:p w14:paraId="1708DAFD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lastRenderedPageBreak/>
        <w:t xml:space="preserve">............................................................................................................................... </w:t>
      </w:r>
    </w:p>
    <w:p w14:paraId="49C5D109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</w:p>
    <w:p w14:paraId="44F117CB" w14:textId="73D1337B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14. </w:t>
      </w:r>
      <w:r w:rsidR="00C36E95" w:rsidRPr="0057482B">
        <w:rPr>
          <w:rFonts w:ascii="PermianSerifTypeface" w:hAnsi="PermianSerifTypeface"/>
          <w:lang w:val="ru-RU"/>
        </w:rPr>
        <w:t>Были ли вы членом контроля/администратором или партнером компании, чей бизнес был приостановлен из-за банкротства? Если ответ положительный, предоставьте полную информацию</w:t>
      </w:r>
    </w:p>
    <w:p w14:paraId="702A9232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............................................................................................................................... </w:t>
      </w:r>
    </w:p>
    <w:p w14:paraId="2C3784FF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............................................................................................................................... </w:t>
      </w:r>
    </w:p>
    <w:p w14:paraId="68F5F5CA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............................................................................................................................... </w:t>
      </w:r>
    </w:p>
    <w:p w14:paraId="3EE32757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............................................................................................................................... </w:t>
      </w:r>
    </w:p>
    <w:p w14:paraId="2B691018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............................................................................................................................... </w:t>
      </w:r>
    </w:p>
    <w:p w14:paraId="789B3A3D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</w:p>
    <w:p w14:paraId="761627F9" w14:textId="6338384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15. </w:t>
      </w:r>
      <w:r w:rsidR="00C36E95" w:rsidRPr="0057482B">
        <w:rPr>
          <w:rFonts w:ascii="PermianSerifTypeface" w:hAnsi="PermianSerifTypeface"/>
          <w:lang w:val="ru-RU"/>
        </w:rPr>
        <w:t xml:space="preserve">Было ли ваше предприятие наказано за нарушение налогового законодательства, законодательства о финансовых услугах или законодательства о борьбе с отмыванием денег и финансированием терроризма? Если ответ положительный, предоставьте полную информацию </w:t>
      </w:r>
    </w:p>
    <w:p w14:paraId="1EFE59D5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............................................................................................................................... </w:t>
      </w:r>
    </w:p>
    <w:p w14:paraId="1EC91640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............................................................................................................................... </w:t>
      </w:r>
    </w:p>
    <w:p w14:paraId="23674EDF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............................................................................................................................... </w:t>
      </w:r>
    </w:p>
    <w:p w14:paraId="4D498EA3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............................................................................................................................... </w:t>
      </w:r>
    </w:p>
    <w:p w14:paraId="19F1E3F3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............................................................................................................................... </w:t>
      </w:r>
    </w:p>
    <w:p w14:paraId="6FC2A7DB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</w:p>
    <w:p w14:paraId="68D908A0" w14:textId="77777777" w:rsidR="00C36E95" w:rsidRPr="0057482B" w:rsidRDefault="009F6BF3" w:rsidP="00C36E95">
      <w:pPr>
        <w:tabs>
          <w:tab w:val="left" w:pos="1134"/>
        </w:tabs>
        <w:ind w:firstLine="540"/>
        <w:jc w:val="both"/>
        <w:rPr>
          <w:rFonts w:ascii="PermianSerifTypeface" w:hAnsi="PermianSerifTypeface"/>
          <w:lang w:val="ru-RU"/>
        </w:rPr>
      </w:pPr>
      <w:r w:rsidRPr="0057482B">
        <w:rPr>
          <w:rFonts w:ascii="PermianSerifTypeface" w:hAnsi="PermianSerifTypeface"/>
          <w:lang w:val="ro-RO"/>
        </w:rPr>
        <w:t xml:space="preserve">16. </w:t>
      </w:r>
      <w:r w:rsidR="00C36E95" w:rsidRPr="0057482B">
        <w:rPr>
          <w:rFonts w:ascii="PermianSerifTypeface" w:hAnsi="PermianSerifTypeface"/>
          <w:lang w:val="ru-RU"/>
        </w:rPr>
        <w:t>Укажите список организаций, которые находятся под вашим контролем или контролируются вами, включая компании, в которых у вас есть соответствующие доли, размер прямых или косвенных долей, наличие и описание любой несостоятельности или аналогичных процедур, связанных с ними.</w:t>
      </w:r>
    </w:p>
    <w:p w14:paraId="56904F9A" w14:textId="605A898C" w:rsidR="009F6BF3" w:rsidRPr="0057482B" w:rsidRDefault="00C36E95" w:rsidP="00C36E95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u-RU"/>
        </w:rPr>
        <w:t xml:space="preserve">(Не заполняется администраторами платежных агентов со стоимостью платежей ниже, чем указано в пункте </w:t>
      </w:r>
      <w:r w:rsidR="00C805F3" w:rsidRPr="0057482B">
        <w:rPr>
          <w:rFonts w:ascii="PermianSerifTypeface" w:hAnsi="PermianSerifTypeface"/>
          <w:lang w:val="ro-RO"/>
        </w:rPr>
        <w:t>32</w:t>
      </w:r>
      <w:r w:rsidR="006B2065" w:rsidRPr="0057482B">
        <w:rPr>
          <w:rFonts w:ascii="PermianSerifTypeface" w:hAnsi="PermianSerifTypeface"/>
          <w:lang w:val="ro-RO"/>
        </w:rPr>
        <w:fldChar w:fldCharType="begin"/>
      </w:r>
      <w:r w:rsidR="006B2065" w:rsidRPr="0057482B">
        <w:rPr>
          <w:rFonts w:ascii="PermianSerifTypeface" w:hAnsi="PermianSerifTypeface"/>
          <w:lang w:val="ro-RO"/>
        </w:rPr>
        <w:instrText xml:space="preserve"> REF _Ref125535743 \r \h </w:instrText>
      </w:r>
      <w:r w:rsidR="00EC68B2" w:rsidRPr="0057482B">
        <w:rPr>
          <w:rFonts w:ascii="PermianSerifTypeface" w:hAnsi="PermianSerifTypeface"/>
          <w:lang w:val="ro-RO"/>
        </w:rPr>
        <w:instrText xml:space="preserve"> \* MERGEFORMAT </w:instrText>
      </w:r>
      <w:r w:rsidR="006B2065" w:rsidRPr="0057482B">
        <w:rPr>
          <w:rFonts w:ascii="PermianSerifTypeface" w:hAnsi="PermianSerifTypeface"/>
          <w:lang w:val="ro-RO"/>
        </w:rPr>
      </w:r>
      <w:r w:rsidR="006B2065" w:rsidRPr="0057482B">
        <w:rPr>
          <w:rFonts w:ascii="PermianSerifTypeface" w:hAnsi="PermianSerifTypeface"/>
          <w:lang w:val="ro-RO"/>
        </w:rPr>
        <w:fldChar w:fldCharType="separate"/>
      </w:r>
      <w:r w:rsidR="008C6D4C">
        <w:rPr>
          <w:rFonts w:ascii="PermianSerifTypeface" w:hAnsi="PermianSerifTypeface"/>
          <w:lang w:val="ro-RO"/>
        </w:rPr>
        <w:t>37</w:t>
      </w:r>
      <w:r w:rsidR="006B2065" w:rsidRPr="0057482B">
        <w:rPr>
          <w:rFonts w:ascii="PermianSerifTypeface" w:hAnsi="PermianSerifTypeface"/>
          <w:lang w:val="ro-RO"/>
        </w:rPr>
        <w:fldChar w:fldCharType="end"/>
      </w:r>
      <w:r w:rsidR="009F6BF3" w:rsidRPr="0057482B">
        <w:rPr>
          <w:rFonts w:ascii="PermianSerifTypeface" w:hAnsi="PermianSerifTypeface"/>
          <w:lang w:val="ro-RO"/>
        </w:rPr>
        <w:t>)</w:t>
      </w:r>
    </w:p>
    <w:p w14:paraId="794AAEF1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............................................................................................................................... </w:t>
      </w:r>
    </w:p>
    <w:p w14:paraId="41265840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............................................................................................................................... </w:t>
      </w:r>
    </w:p>
    <w:p w14:paraId="77145D19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............................................................................................................................... </w:t>
      </w:r>
    </w:p>
    <w:p w14:paraId="63447DB8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............................................................................................................................... </w:t>
      </w:r>
    </w:p>
    <w:p w14:paraId="5597DC93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............................................................................................................................... </w:t>
      </w:r>
    </w:p>
    <w:p w14:paraId="3DF5E059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</w:p>
    <w:p w14:paraId="1CAC9438" w14:textId="762BE909" w:rsidR="009F6BF3" w:rsidRPr="0057482B" w:rsidRDefault="009F6BF3" w:rsidP="006167E3">
      <w:pPr>
        <w:ind w:firstLine="720"/>
        <w:jc w:val="both"/>
        <w:rPr>
          <w:rFonts w:ascii="PermianSerifTypeface" w:hAnsi="PermianSerifTypeface"/>
          <w:iCs/>
          <w:lang w:val="ro-RO"/>
        </w:rPr>
      </w:pPr>
      <w:r w:rsidRPr="0057482B">
        <w:rPr>
          <w:rFonts w:ascii="PermianSerifTypeface" w:hAnsi="PermianSerifTypeface"/>
          <w:iCs/>
          <w:lang w:val="ro-RO"/>
        </w:rPr>
        <w:t xml:space="preserve">17. </w:t>
      </w:r>
      <w:r w:rsidR="00C36E95" w:rsidRPr="0057482B">
        <w:rPr>
          <w:rFonts w:ascii="PermianSerifTypeface" w:hAnsi="PermianSerifTypeface"/>
          <w:lang w:val="ru-RU"/>
        </w:rPr>
        <w:t xml:space="preserve">У вас были дисциплинарные взыскания за нарушение трудового законодательства на предыдущих рабочих местах за последние 12 месяцев или в </w:t>
      </w:r>
      <w:r w:rsidR="00C36E95" w:rsidRPr="0057482B">
        <w:rPr>
          <w:rFonts w:ascii="PermianSerifTypeface" w:hAnsi="PermianSerifTypeface"/>
          <w:lang w:val="ru-RU"/>
        </w:rPr>
        <w:lastRenderedPageBreak/>
        <w:t>настоящее время являетесь предметом процедур, связанных с ним? Если ответ является утвердительным, представьте полные детали (укажите по крайней мере: имя работодателя, занимаемую должность, совершенное деяние (вмененное), при необходимости, санкцию и дату ее применения</w:t>
      </w:r>
      <w:r w:rsidRPr="0057482B">
        <w:rPr>
          <w:rFonts w:ascii="PermianSerifTypeface" w:hAnsi="PermianSerifTypeface"/>
          <w:iCs/>
          <w:lang w:val="ro-RO"/>
        </w:rPr>
        <w:t>)</w:t>
      </w:r>
    </w:p>
    <w:p w14:paraId="23BEF2AD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iCs/>
          <w:lang w:val="ro-RO"/>
        </w:rPr>
      </w:pPr>
      <w:r w:rsidRPr="0057482B">
        <w:rPr>
          <w:rFonts w:ascii="PermianSerifTypeface" w:hAnsi="PermianSerifTypeface"/>
          <w:iCs/>
          <w:lang w:val="ro-RO"/>
        </w:rPr>
        <w:t xml:space="preserve">............................................................................................................................... </w:t>
      </w:r>
    </w:p>
    <w:p w14:paraId="6F709184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iCs/>
          <w:lang w:val="ro-RO"/>
        </w:rPr>
      </w:pPr>
      <w:r w:rsidRPr="0057482B">
        <w:rPr>
          <w:rFonts w:ascii="PermianSerifTypeface" w:hAnsi="PermianSerifTypeface"/>
          <w:iCs/>
          <w:lang w:val="ro-RO"/>
        </w:rPr>
        <w:t xml:space="preserve">............................................................................................................................... </w:t>
      </w:r>
    </w:p>
    <w:p w14:paraId="4C8B5769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iCs/>
          <w:lang w:val="ro-RO"/>
        </w:rPr>
      </w:pPr>
      <w:r w:rsidRPr="0057482B">
        <w:rPr>
          <w:rFonts w:ascii="PermianSerifTypeface" w:hAnsi="PermianSerifTypeface"/>
          <w:iCs/>
          <w:lang w:val="ro-RO"/>
        </w:rPr>
        <w:t xml:space="preserve">............................................................................................................................... </w:t>
      </w:r>
    </w:p>
    <w:p w14:paraId="18A524B3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iCs/>
          <w:lang w:val="ro-RO"/>
        </w:rPr>
      </w:pPr>
      <w:r w:rsidRPr="0057482B">
        <w:rPr>
          <w:rFonts w:ascii="PermianSerifTypeface" w:hAnsi="PermianSerifTypeface"/>
          <w:iCs/>
          <w:lang w:val="ro-RO"/>
        </w:rPr>
        <w:t xml:space="preserve">............................................................................................................................... </w:t>
      </w:r>
    </w:p>
    <w:p w14:paraId="127D9A6E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iCs/>
          <w:lang w:val="ro-RO"/>
        </w:rPr>
      </w:pPr>
      <w:r w:rsidRPr="0057482B">
        <w:rPr>
          <w:rFonts w:ascii="PermianSerifTypeface" w:hAnsi="PermianSerifTypeface"/>
          <w:iCs/>
          <w:lang w:val="ro-RO"/>
        </w:rPr>
        <w:t>...............................................................................................................................</w:t>
      </w:r>
    </w:p>
    <w:p w14:paraId="779A38A9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</w:p>
    <w:p w14:paraId="447F968F" w14:textId="77777777" w:rsidR="00C36E95" w:rsidRPr="0057482B" w:rsidRDefault="00C36E95" w:rsidP="006167E3">
      <w:pPr>
        <w:ind w:firstLine="720"/>
        <w:jc w:val="both"/>
        <w:rPr>
          <w:rFonts w:ascii="PermianSerifTypeface" w:hAnsi="PermianSerifTypeface"/>
          <w:lang w:val="ru-RU"/>
        </w:rPr>
      </w:pPr>
      <w:r w:rsidRPr="0057482B">
        <w:rPr>
          <w:rFonts w:ascii="PermianSerifTypeface" w:hAnsi="PermianSerifTypeface"/>
          <w:lang w:val="ro-RO"/>
        </w:rPr>
        <w:t xml:space="preserve">Нижеподписавшийся </w:t>
      </w:r>
      <w:r w:rsidR="004328CA" w:rsidRPr="0057482B">
        <w:rPr>
          <w:rFonts w:ascii="PermianSerifTypeface" w:hAnsi="PermianSerifTypeface"/>
          <w:lang w:val="ro-RO"/>
        </w:rPr>
        <w:t>(a</w:t>
      </w:r>
      <w:r w:rsidRPr="0057482B">
        <w:rPr>
          <w:rFonts w:ascii="PermianSerifTypeface" w:hAnsi="PermianSerifTypeface"/>
          <w:lang w:val="ro-RO"/>
        </w:rPr>
        <w:t>яся</w:t>
      </w:r>
      <w:r w:rsidR="004328CA" w:rsidRPr="0057482B">
        <w:rPr>
          <w:rFonts w:ascii="PermianSerifTypeface" w:hAnsi="PermianSerifTypeface"/>
          <w:lang w:val="ro-RO"/>
        </w:rPr>
        <w:t>), ..................,</w:t>
      </w:r>
      <w:r w:rsidR="009F6BF3" w:rsidRPr="0057482B">
        <w:rPr>
          <w:rFonts w:ascii="PermianSerifTypeface" w:hAnsi="PermianSerifTypeface"/>
          <w:lang w:val="ro-RO"/>
        </w:rPr>
        <w:t xml:space="preserve"> </w:t>
      </w:r>
      <w:r w:rsidRPr="0057482B">
        <w:rPr>
          <w:rFonts w:ascii="PermianSerifTypeface" w:hAnsi="PermianSerifTypeface"/>
          <w:lang w:val="ru-RU"/>
        </w:rPr>
        <w:t>заявляю под свою ответственность, с санкции закона, зная положения о ложном заявлении из ст. 352</w:t>
      </w:r>
      <w:r w:rsidRPr="0057482B">
        <w:rPr>
          <w:rFonts w:ascii="PermianSerifTypeface" w:hAnsi="PermianSerifTypeface"/>
          <w:vertAlign w:val="superscript"/>
          <w:lang w:val="ru-RU"/>
        </w:rPr>
        <w:t>1</w:t>
      </w:r>
      <w:r w:rsidRPr="0057482B">
        <w:rPr>
          <w:rFonts w:ascii="PermianSerifTypeface" w:hAnsi="PermianSerifTypeface"/>
          <w:lang w:val="ru-RU"/>
        </w:rPr>
        <w:t xml:space="preserve"> Уголовного кодекса, что все ответы являются полными и соответствуют действительности, и что нет никаких других соответствующих фактов, о которых Национальный банк Молдовы должен быть уведомлен. В то же время я обязуюсь уведомлять Национальный банк Молдовы о любых изменениях в отношении предоставленной информации.</w:t>
      </w:r>
    </w:p>
    <w:p w14:paraId="345CB7EB" w14:textId="58ED63FF" w:rsidR="009F6BF3" w:rsidRPr="0057482B" w:rsidRDefault="00C36E95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u-RU"/>
        </w:rPr>
        <w:t>Дата</w:t>
      </w:r>
      <w:r w:rsidR="009F6BF3" w:rsidRPr="0057482B">
        <w:rPr>
          <w:rFonts w:ascii="PermianSerifTypeface" w:hAnsi="PermianSerifTypeface"/>
          <w:lang w:val="ro-RO"/>
        </w:rPr>
        <w:t xml:space="preserve"> ........................ </w:t>
      </w:r>
    </w:p>
    <w:p w14:paraId="640881B8" w14:textId="374A8864" w:rsidR="009F6BF3" w:rsidRPr="0057482B" w:rsidRDefault="00C36E95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u-RU"/>
        </w:rPr>
        <w:t>Фамилия, имя</w:t>
      </w:r>
      <w:r w:rsidR="009F6BF3" w:rsidRPr="0057482B">
        <w:rPr>
          <w:rFonts w:ascii="PermianSerifTypeface" w:hAnsi="PermianSerifTypeface"/>
          <w:lang w:val="ro-RO"/>
        </w:rPr>
        <w:t>.........................................</w:t>
      </w:r>
    </w:p>
    <w:p w14:paraId="35655765" w14:textId="6DCB90BE" w:rsidR="009F6BF3" w:rsidRPr="0057482B" w:rsidRDefault="00C36E95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u-RU"/>
        </w:rPr>
        <w:t>Функция (если применимо</w:t>
      </w:r>
      <w:r w:rsidRPr="0057482B">
        <w:rPr>
          <w:rFonts w:ascii="PermianSerifTypeface" w:hAnsi="PermianSerifTypeface"/>
          <w:lang w:val="ro-RO"/>
        </w:rPr>
        <w:t>) ................................................</w:t>
      </w:r>
    </w:p>
    <w:p w14:paraId="0BD69895" w14:textId="26C274DB" w:rsidR="009F6BF3" w:rsidRPr="0057482B" w:rsidRDefault="00C36E95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u-RU"/>
        </w:rPr>
        <w:t>Подпись</w:t>
      </w:r>
      <w:r w:rsidR="009F6BF3" w:rsidRPr="0057482B">
        <w:rPr>
          <w:rFonts w:ascii="PermianSerifTypeface" w:hAnsi="PermianSerifTypeface"/>
          <w:lang w:val="ro-RO"/>
        </w:rPr>
        <w:t xml:space="preserve">................................................................. </w:t>
      </w:r>
    </w:p>
    <w:p w14:paraId="42A84C45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</w:p>
    <w:p w14:paraId="4D82B920" w14:textId="0CF60B52" w:rsidR="009F6BF3" w:rsidRPr="0057482B" w:rsidRDefault="0011425B" w:rsidP="0011425B">
      <w:pPr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u-RU"/>
        </w:rPr>
        <w:t xml:space="preserve">          Анкета заполняется каждым администратором платежного агента</w:t>
      </w:r>
      <w:r w:rsidR="009F6BF3" w:rsidRPr="0057482B">
        <w:rPr>
          <w:rFonts w:ascii="PermianSerifTypeface" w:hAnsi="PermianSerifTypeface"/>
          <w:lang w:val="ro-RO"/>
        </w:rPr>
        <w:t xml:space="preserve">. </w:t>
      </w:r>
    </w:p>
    <w:p w14:paraId="1F5FFBD3" w14:textId="77777777" w:rsidR="0011425B" w:rsidRPr="0057482B" w:rsidRDefault="0011425B" w:rsidP="0011425B">
      <w:pPr>
        <w:tabs>
          <w:tab w:val="left" w:pos="1134"/>
        </w:tabs>
        <w:ind w:firstLine="540"/>
        <w:jc w:val="both"/>
        <w:rPr>
          <w:rFonts w:ascii="PermianSerifTypeface" w:hAnsi="PermianSerifTypeface"/>
          <w:lang w:val="ru-RU"/>
        </w:rPr>
      </w:pPr>
      <w:r w:rsidRPr="0057482B">
        <w:rPr>
          <w:rFonts w:ascii="PermianSerifTypeface" w:hAnsi="PermianSerifTypeface"/>
          <w:lang w:val="ru-RU"/>
        </w:rPr>
        <w:t>Обязательно ответить на все вопросы подробно, со всеми необходимыми разъяснениями, чтобы можно было провести оценку качества.</w:t>
      </w:r>
    </w:p>
    <w:p w14:paraId="404C8DCB" w14:textId="77777777" w:rsidR="0011425B" w:rsidRPr="0057482B" w:rsidRDefault="0011425B" w:rsidP="0011425B">
      <w:pPr>
        <w:ind w:firstLine="540"/>
        <w:rPr>
          <w:rFonts w:ascii="PermianSerifTypeface" w:hAnsi="PermianSerifTypeface"/>
          <w:lang w:val="ru-RU"/>
        </w:rPr>
      </w:pPr>
      <w:r w:rsidRPr="0057482B">
        <w:rPr>
          <w:rFonts w:ascii="PermianSerifTypeface" w:hAnsi="PermianSerifTypeface"/>
          <w:lang w:val="ru-RU"/>
        </w:rPr>
        <w:t>Анкеты, подписанные представительством, не принимаются.</w:t>
      </w:r>
    </w:p>
    <w:p w14:paraId="734983E4" w14:textId="53E86ACE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o-RO"/>
        </w:rPr>
        <w:t xml:space="preserve"> </w:t>
      </w:r>
    </w:p>
    <w:p w14:paraId="6655C699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</w:p>
    <w:p w14:paraId="03B0D6B1" w14:textId="77777777" w:rsidR="009F6BF3" w:rsidRPr="0057482B" w:rsidRDefault="009F6BF3" w:rsidP="006167E3">
      <w:pPr>
        <w:ind w:firstLine="720"/>
        <w:jc w:val="both"/>
        <w:rPr>
          <w:rFonts w:ascii="PermianSerifTypeface" w:hAnsi="PermianSerifTypeface"/>
          <w:lang w:val="ro-RO"/>
        </w:rPr>
      </w:pPr>
    </w:p>
    <w:p w14:paraId="3229087D" w14:textId="77777777" w:rsidR="009F6BF3" w:rsidRPr="0057482B" w:rsidRDefault="009F6BF3" w:rsidP="006167E3">
      <w:pPr>
        <w:rPr>
          <w:rStyle w:val="ln2tnota"/>
          <w:rFonts w:ascii="PermianSerifTypeface" w:hAnsi="PermianSerifTypeface"/>
          <w:lang w:val="ro-RO"/>
        </w:rPr>
      </w:pPr>
      <w:r w:rsidRPr="0057482B">
        <w:rPr>
          <w:rStyle w:val="ln2tnota"/>
          <w:rFonts w:ascii="PermianSerifTypeface" w:hAnsi="PermianSerifTypeface"/>
          <w:lang w:val="ro-RO"/>
        </w:rPr>
        <w:br w:type="page"/>
      </w:r>
    </w:p>
    <w:p w14:paraId="70057D4E" w14:textId="640AEBA5" w:rsidR="0040157B" w:rsidRPr="0057482B" w:rsidRDefault="0040157B" w:rsidP="0040157B">
      <w:pPr>
        <w:spacing w:after="0"/>
        <w:jc w:val="right"/>
        <w:rPr>
          <w:rStyle w:val="ln2tnota"/>
          <w:rFonts w:ascii="PermianSerifTypeface" w:hAnsi="PermianSerifTypeface"/>
          <w:b/>
          <w:bCs/>
          <w:lang w:val="ro-RO"/>
        </w:rPr>
      </w:pPr>
      <w:r w:rsidRPr="0057482B">
        <w:rPr>
          <w:rStyle w:val="ln2tnota"/>
          <w:rFonts w:ascii="PermianSerifTypeface" w:hAnsi="PermianSerifTypeface"/>
          <w:b/>
          <w:bCs/>
          <w:lang w:val="ru-RU"/>
        </w:rPr>
        <w:lastRenderedPageBreak/>
        <w:t>Приложение № 6</w:t>
      </w:r>
    </w:p>
    <w:p w14:paraId="1DA507EF" w14:textId="77777777" w:rsidR="0040157B" w:rsidRPr="0057482B" w:rsidRDefault="0040157B" w:rsidP="0040157B">
      <w:pPr>
        <w:spacing w:after="0"/>
        <w:jc w:val="right"/>
        <w:rPr>
          <w:rFonts w:ascii="PermianSerifTypeface" w:hAnsi="PermianSerifTypeface"/>
          <w:lang w:val="ru-RU"/>
        </w:rPr>
      </w:pPr>
      <w:r w:rsidRPr="0057482B">
        <w:rPr>
          <w:rFonts w:ascii="PermianSerifTypeface" w:hAnsi="PermianSerifTypeface"/>
          <w:lang w:val="ru-RU"/>
        </w:rPr>
        <w:t xml:space="preserve">к Регламенту о деятельности </w:t>
      </w:r>
    </w:p>
    <w:p w14:paraId="5F2E1332" w14:textId="77777777" w:rsidR="0040157B" w:rsidRPr="0057482B" w:rsidRDefault="0040157B" w:rsidP="0040157B">
      <w:pPr>
        <w:tabs>
          <w:tab w:val="left" w:pos="8295"/>
        </w:tabs>
        <w:jc w:val="right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u-RU"/>
        </w:rPr>
        <w:t>небанковских поставщиков платежных услуг</w:t>
      </w:r>
    </w:p>
    <w:p w14:paraId="71017631" w14:textId="77777777" w:rsidR="0040157B" w:rsidRPr="0057482B" w:rsidRDefault="0040157B" w:rsidP="0040157B">
      <w:pPr>
        <w:jc w:val="center"/>
        <w:rPr>
          <w:rFonts w:ascii="PermianSerifTypeface" w:hAnsi="PermianSerifTypeface" w:cs="Times New Roman"/>
          <w:b/>
          <w:lang w:val="ru-RU"/>
        </w:rPr>
      </w:pPr>
      <w:r w:rsidRPr="0057482B">
        <w:rPr>
          <w:rFonts w:ascii="PermianSerifTypeface" w:hAnsi="PermianSerifTypeface" w:cs="Times New Roman"/>
          <w:b/>
          <w:lang w:val="ru-RU"/>
        </w:rPr>
        <w:t>ЗАЯВЛЕНИЕ</w:t>
      </w:r>
    </w:p>
    <w:p w14:paraId="4A4F6987" w14:textId="77777777" w:rsidR="0040157B" w:rsidRPr="0057482B" w:rsidRDefault="0040157B" w:rsidP="00EE1C1C">
      <w:pPr>
        <w:spacing w:after="0" w:line="240" w:lineRule="auto"/>
        <w:ind w:firstLine="540"/>
        <w:jc w:val="both"/>
        <w:rPr>
          <w:rFonts w:ascii="PermianSerifTypeface" w:hAnsi="PermianSerifTypeface" w:cs="Times New Roman"/>
        </w:rPr>
      </w:pPr>
      <w:r w:rsidRPr="0057482B">
        <w:rPr>
          <w:rFonts w:ascii="PermianSerifTypeface" w:hAnsi="PermianSerifTypeface" w:cs="Times New Roman"/>
          <w:lang w:val="ru-RU"/>
        </w:rPr>
        <w:t>Я, нижеподписавшийся, _____________________, удерживая должность _______________</w:t>
      </w:r>
    </w:p>
    <w:p w14:paraId="639039CE" w14:textId="77777777" w:rsidR="0040157B" w:rsidRPr="0057482B" w:rsidRDefault="0040157B" w:rsidP="00EE1C1C">
      <w:pPr>
        <w:spacing w:after="0" w:line="240" w:lineRule="auto"/>
        <w:ind w:left="2880" w:firstLine="540"/>
        <w:jc w:val="both"/>
        <w:rPr>
          <w:rFonts w:ascii="PermianSerifTypeface" w:hAnsi="PermianSerifTypeface" w:cs="Times New Roman"/>
          <w:lang w:val="ru-RU"/>
        </w:rPr>
      </w:pPr>
      <w:r w:rsidRPr="0057482B">
        <w:rPr>
          <w:rFonts w:ascii="PermianSerifTypeface" w:hAnsi="PermianSerifTypeface" w:cs="Times New Roman"/>
          <w:lang w:val="ru-RU"/>
        </w:rPr>
        <w:t>(имя, фамилия)</w:t>
      </w:r>
    </w:p>
    <w:p w14:paraId="2F0684E7" w14:textId="77777777" w:rsidR="0040157B" w:rsidRPr="0057482B" w:rsidRDefault="0040157B" w:rsidP="00EE1C1C">
      <w:pPr>
        <w:spacing w:after="0" w:line="240" w:lineRule="auto"/>
        <w:ind w:firstLine="540"/>
        <w:jc w:val="both"/>
        <w:rPr>
          <w:rFonts w:ascii="PermianSerifTypeface" w:hAnsi="PermianSerifTypeface" w:cs="Times New Roman"/>
          <w:lang w:val="ru-RU"/>
        </w:rPr>
      </w:pPr>
      <w:r w:rsidRPr="0057482B">
        <w:rPr>
          <w:rFonts w:ascii="PermianSerifTypeface" w:hAnsi="PermianSerifTypeface" w:cs="Times New Roman"/>
          <w:lang w:val="ru-RU"/>
        </w:rPr>
        <w:t>в __________________________________________ заявляю под свою ответственность, что</w:t>
      </w:r>
    </w:p>
    <w:p w14:paraId="28256F6E" w14:textId="77777777" w:rsidR="0040157B" w:rsidRPr="0057482B" w:rsidRDefault="0040157B" w:rsidP="00EE1C1C">
      <w:pPr>
        <w:spacing w:after="0" w:line="240" w:lineRule="auto"/>
        <w:ind w:firstLine="540"/>
        <w:jc w:val="both"/>
        <w:rPr>
          <w:rFonts w:ascii="PermianSerifTypeface" w:hAnsi="PermianSerifTypeface" w:cs="Times New Roman"/>
          <w:lang w:val="ru-RU"/>
        </w:rPr>
      </w:pPr>
      <w:r w:rsidRPr="0057482B">
        <w:rPr>
          <w:rFonts w:ascii="PermianSerifTypeface" w:hAnsi="PermianSerifTypeface" w:cs="Times New Roman"/>
          <w:lang w:val="ru-RU"/>
        </w:rPr>
        <w:t xml:space="preserve">                          (название организации)               </w:t>
      </w:r>
    </w:p>
    <w:p w14:paraId="3F309CD0" w14:textId="77777777" w:rsidR="0040157B" w:rsidRPr="0057482B" w:rsidRDefault="0040157B" w:rsidP="00EE1C1C">
      <w:pPr>
        <w:spacing w:after="0" w:line="240" w:lineRule="auto"/>
        <w:ind w:firstLine="540"/>
        <w:jc w:val="both"/>
        <w:rPr>
          <w:rFonts w:ascii="PermianSerifTypeface" w:hAnsi="PermianSerifTypeface" w:cs="Times New Roman"/>
          <w:lang w:val="ru-RU"/>
        </w:rPr>
      </w:pPr>
      <w:r w:rsidRPr="0057482B">
        <w:rPr>
          <w:rFonts w:ascii="PermianSerifTypeface" w:hAnsi="PermianSerifTypeface" w:cs="Times New Roman"/>
          <w:lang w:val="ru-RU"/>
        </w:rPr>
        <w:t xml:space="preserve">администратору агента (его представитель) ________________________________________       </w:t>
      </w:r>
    </w:p>
    <w:p w14:paraId="46FCA6D6" w14:textId="77777777" w:rsidR="0040157B" w:rsidRPr="0057482B" w:rsidRDefault="0040157B" w:rsidP="00EE1C1C">
      <w:pPr>
        <w:spacing w:after="0" w:line="240" w:lineRule="auto"/>
        <w:ind w:left="5760" w:firstLine="540"/>
        <w:jc w:val="both"/>
        <w:rPr>
          <w:rFonts w:ascii="PermianSerifTypeface" w:hAnsi="PermianSerifTypeface" w:cs="Times New Roman"/>
          <w:lang w:val="ru-RU"/>
        </w:rPr>
      </w:pPr>
      <w:r w:rsidRPr="0057482B">
        <w:rPr>
          <w:rFonts w:ascii="PermianSerifTypeface" w:hAnsi="PermianSerifTypeface" w:cs="Times New Roman"/>
          <w:lang w:val="ru-RU"/>
        </w:rPr>
        <w:t>(имя, фамилия)</w:t>
      </w:r>
    </w:p>
    <w:p w14:paraId="65994053" w14:textId="77777777" w:rsidR="0040157B" w:rsidRPr="0057482B" w:rsidRDefault="0040157B" w:rsidP="00EE1C1C">
      <w:pPr>
        <w:spacing w:after="0" w:line="240" w:lineRule="auto"/>
        <w:ind w:firstLine="540"/>
        <w:jc w:val="both"/>
        <w:rPr>
          <w:rFonts w:ascii="PermianSerifTypeface" w:hAnsi="PermianSerifTypeface" w:cs="Times New Roman"/>
          <w:lang w:val="ru-RU"/>
        </w:rPr>
      </w:pPr>
      <w:r w:rsidRPr="0057482B">
        <w:rPr>
          <w:rFonts w:ascii="PermianSerifTypeface" w:hAnsi="PermianSerifTypeface" w:cs="Times New Roman"/>
          <w:lang w:val="ru-RU"/>
        </w:rPr>
        <w:t>Удерживая должность ________________________ в _______________________________,</w:t>
      </w:r>
    </w:p>
    <w:p w14:paraId="43458F29" w14:textId="77777777" w:rsidR="0040157B" w:rsidRPr="0057482B" w:rsidRDefault="0040157B" w:rsidP="00EE1C1C">
      <w:pPr>
        <w:spacing w:after="0" w:line="240" w:lineRule="auto"/>
        <w:ind w:left="4320" w:firstLine="540"/>
        <w:jc w:val="both"/>
        <w:rPr>
          <w:rFonts w:ascii="PermianSerifTypeface" w:hAnsi="PermianSerifTypeface" w:cs="Times New Roman"/>
          <w:lang w:val="ru-RU"/>
        </w:rPr>
      </w:pPr>
      <w:r w:rsidRPr="0057482B">
        <w:rPr>
          <w:rFonts w:ascii="PermianSerifTypeface" w:hAnsi="PermianSerifTypeface" w:cs="Times New Roman"/>
          <w:lang w:val="ru-RU"/>
        </w:rPr>
        <w:t xml:space="preserve">                          (название агента)              </w:t>
      </w:r>
    </w:p>
    <w:p w14:paraId="5E91FE05" w14:textId="5AF04757" w:rsidR="0040157B" w:rsidRPr="0057482B" w:rsidRDefault="0040157B" w:rsidP="00EE1C1C">
      <w:pPr>
        <w:spacing w:after="0"/>
        <w:ind w:firstLine="540"/>
        <w:jc w:val="both"/>
        <w:rPr>
          <w:rFonts w:ascii="PermianSerifTypeface" w:hAnsi="PermianSerifTypeface" w:cs="Times New Roman"/>
          <w:lang w:val="ru-RU"/>
        </w:rPr>
      </w:pPr>
      <w:r w:rsidRPr="0057482B">
        <w:rPr>
          <w:rFonts w:ascii="PermianSerifTypeface" w:hAnsi="PermianSerifTypeface" w:cs="Times New Roman"/>
          <w:lang w:val="ru-RU"/>
        </w:rPr>
        <w:t>запрошенный на внесение в Реестр платежных обществ/поставщиков почтовых услуг или Реестр обществ, выпускающих электронные деньги в соответствии со ст. 27 Закона о платежных услугах и электронных деньгах № 114/2012, прошел обучение по следующим направлениям:</w:t>
      </w:r>
    </w:p>
    <w:p w14:paraId="01C13B90" w14:textId="610F6325" w:rsidR="0040157B" w:rsidRPr="0057482B" w:rsidRDefault="0040157B" w:rsidP="00EE1C1C">
      <w:pPr>
        <w:pStyle w:val="ListParagraph"/>
        <w:numPr>
          <w:ilvl w:val="0"/>
          <w:numId w:val="5"/>
        </w:numPr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57482B">
        <w:rPr>
          <w:rFonts w:ascii="PermianSerifTypeface" w:hAnsi="PermianSerifTypeface"/>
          <w:sz w:val="22"/>
          <w:szCs w:val="22"/>
          <w:lang w:val="ru-RU"/>
        </w:rPr>
        <w:t>предоставление услуг в соответствии с Законом о платежных услугах и электронных деньгах № 114/2012;</w:t>
      </w:r>
    </w:p>
    <w:p w14:paraId="6D16B284" w14:textId="333AF7B2" w:rsidR="0040157B" w:rsidRPr="0057482B" w:rsidRDefault="0040157B" w:rsidP="00EE1C1C">
      <w:pPr>
        <w:pStyle w:val="ListParagraph"/>
        <w:numPr>
          <w:ilvl w:val="0"/>
          <w:numId w:val="5"/>
        </w:numPr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57482B">
        <w:rPr>
          <w:rFonts w:ascii="PermianSerifTypeface" w:hAnsi="PermianSerifTypeface"/>
          <w:sz w:val="22"/>
          <w:szCs w:val="22"/>
          <w:lang w:val="ru-RU"/>
        </w:rPr>
        <w:t>механизмы внутреннего контроля, которые будут использоваться отделением/платежным агентом для соблюдения требований законодательства о предупреждении и борьбе с отмыванием денег и финансированием терроризма;</w:t>
      </w:r>
    </w:p>
    <w:p w14:paraId="1ACB5C6E" w14:textId="1DC71B9A" w:rsidR="0040157B" w:rsidRPr="0057482B" w:rsidRDefault="0040157B" w:rsidP="00EE1C1C">
      <w:pPr>
        <w:pStyle w:val="ListParagraph"/>
        <w:numPr>
          <w:ilvl w:val="0"/>
          <w:numId w:val="5"/>
        </w:numPr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57482B">
        <w:rPr>
          <w:rFonts w:ascii="PermianSerifTypeface" w:hAnsi="PermianSerifTypeface"/>
          <w:sz w:val="22"/>
          <w:szCs w:val="22"/>
          <w:lang w:val="ru-RU"/>
        </w:rPr>
        <w:t>другие (список) в зависимости от характера, степени и сложности деятельности.</w:t>
      </w:r>
    </w:p>
    <w:p w14:paraId="06A5B6B7" w14:textId="77777777" w:rsidR="0040157B" w:rsidRPr="0057482B" w:rsidRDefault="0040157B" w:rsidP="00EE1C1C">
      <w:pPr>
        <w:spacing w:after="0"/>
        <w:ind w:left="360"/>
        <w:jc w:val="both"/>
        <w:rPr>
          <w:rFonts w:ascii="PermianSerifTypeface" w:hAnsi="PermianSerifTypeface" w:cs="Times New Roman"/>
          <w:lang w:val="ru-RU"/>
        </w:rPr>
      </w:pPr>
      <w:r w:rsidRPr="0057482B">
        <w:rPr>
          <w:rFonts w:ascii="PermianSerifTypeface" w:hAnsi="PermianSerifTypeface" w:cs="Times New Roman"/>
          <w:lang w:val="ru-RU"/>
        </w:rPr>
        <w:t>Я, нижеподписавшийся/аяся ________________________________________</w:t>
      </w:r>
    </w:p>
    <w:p w14:paraId="1E5F3A49" w14:textId="77777777" w:rsidR="0040157B" w:rsidRPr="0057482B" w:rsidRDefault="0040157B" w:rsidP="00EE1C1C">
      <w:pPr>
        <w:pStyle w:val="ListParagraph"/>
        <w:jc w:val="both"/>
        <w:rPr>
          <w:rFonts w:ascii="PermianSerifTypeface" w:hAnsi="PermianSerifTypeface"/>
          <w:sz w:val="20"/>
          <w:szCs w:val="20"/>
          <w:lang w:val="ru-RU"/>
        </w:rPr>
      </w:pPr>
      <w:r w:rsidRPr="0057482B">
        <w:rPr>
          <w:rFonts w:ascii="PermianSerifTypeface" w:hAnsi="PermianSerifTypeface"/>
          <w:lang w:val="ru-RU"/>
        </w:rPr>
        <w:t xml:space="preserve">                                                (</w:t>
      </w:r>
      <w:r w:rsidRPr="0057482B">
        <w:rPr>
          <w:rFonts w:ascii="PermianSerifTypeface" w:hAnsi="PermianSerifTypeface"/>
          <w:sz w:val="20"/>
          <w:szCs w:val="20"/>
          <w:lang w:val="ru-RU"/>
        </w:rPr>
        <w:t>фамилия/имя администратора небанковского</w:t>
      </w:r>
    </w:p>
    <w:p w14:paraId="464BD803" w14:textId="664E0F15" w:rsidR="0040157B" w:rsidRPr="0057482B" w:rsidRDefault="0040157B" w:rsidP="00EE1C1C">
      <w:pPr>
        <w:pStyle w:val="ListParagraph"/>
        <w:jc w:val="both"/>
        <w:rPr>
          <w:rFonts w:ascii="PermianSerifTypeface" w:hAnsi="PermianSerifTypeface"/>
          <w:lang w:val="ru-RU"/>
        </w:rPr>
      </w:pPr>
      <w:r w:rsidRPr="0057482B">
        <w:rPr>
          <w:rFonts w:ascii="PermianSerifTypeface" w:hAnsi="PermianSerifTypeface"/>
          <w:sz w:val="20"/>
          <w:szCs w:val="20"/>
          <w:lang w:val="ru-RU"/>
        </w:rPr>
        <w:t xml:space="preserve">                                                     поставщика платежных услуг</w:t>
      </w:r>
      <w:r w:rsidRPr="0057482B">
        <w:rPr>
          <w:rFonts w:ascii="PermianSerifTypeface" w:hAnsi="PermianSerifTypeface"/>
          <w:lang w:val="ru-RU"/>
        </w:rPr>
        <w:t>)</w:t>
      </w:r>
    </w:p>
    <w:p w14:paraId="66AACE98" w14:textId="2DC003EC" w:rsidR="0040157B" w:rsidRPr="0057482B" w:rsidRDefault="0040157B" w:rsidP="00EE1C1C">
      <w:pPr>
        <w:spacing w:after="0"/>
        <w:ind w:firstLine="360"/>
        <w:jc w:val="both"/>
        <w:rPr>
          <w:rFonts w:ascii="PermianSerifTypeface" w:hAnsi="PermianSerifTypeface" w:cs="Times New Roman"/>
          <w:lang w:val="ru-RU"/>
        </w:rPr>
      </w:pPr>
      <w:r w:rsidRPr="0057482B">
        <w:rPr>
          <w:rFonts w:ascii="PermianSerifTypeface" w:hAnsi="PermianSerifTypeface" w:cs="Times New Roman"/>
          <w:lang w:val="ru-RU"/>
        </w:rPr>
        <w:t>заявляю под собственную ответственность, с санкции закона, зная положения о ложном заявлении из ст. 352</w:t>
      </w:r>
      <w:r w:rsidRPr="0057482B">
        <w:rPr>
          <w:rFonts w:ascii="PermianSerifTypeface" w:hAnsi="PermianSerifTypeface" w:cs="Times New Roman"/>
          <w:vertAlign w:val="superscript"/>
          <w:lang w:val="ru-RU"/>
        </w:rPr>
        <w:t>1</w:t>
      </w:r>
      <w:r w:rsidRPr="0057482B">
        <w:rPr>
          <w:rFonts w:ascii="PermianSerifTypeface" w:hAnsi="PermianSerifTypeface" w:cs="Times New Roman"/>
          <w:lang w:val="ru-RU"/>
        </w:rPr>
        <w:t xml:space="preserve"> Уголовного кодекса, что все ответы являются полными и соответствуют действительности и что нет никаких других соответствующих фактов, о которых Национальный банк Молдовы должен быть уведомлен.</w:t>
      </w:r>
    </w:p>
    <w:p w14:paraId="65482056" w14:textId="77777777" w:rsidR="005973F5" w:rsidRPr="0057482B" w:rsidRDefault="005973F5" w:rsidP="00EE1C1C">
      <w:pPr>
        <w:spacing w:after="0"/>
        <w:jc w:val="both"/>
        <w:rPr>
          <w:rFonts w:ascii="PermianSerifTypeface" w:hAnsi="PermianSerifTypeface" w:cs="Times New Roman"/>
          <w:lang w:val="ro-RO"/>
        </w:rPr>
      </w:pPr>
      <w:r w:rsidRPr="0057482B">
        <w:rPr>
          <w:rFonts w:ascii="PermianSerifTypeface" w:hAnsi="PermianSerifTypeface" w:cs="Times New Roman"/>
          <w:lang w:val="ro-RO"/>
        </w:rPr>
        <w:t>__________________</w:t>
      </w:r>
      <w:r w:rsidRPr="0057482B">
        <w:rPr>
          <w:rFonts w:ascii="PermianSerifTypeface" w:hAnsi="PermianSerifTypeface" w:cs="Times New Roman"/>
          <w:lang w:val="ro-RO"/>
        </w:rPr>
        <w:tab/>
      </w:r>
      <w:r w:rsidRPr="0057482B">
        <w:rPr>
          <w:rFonts w:ascii="PermianSerifTypeface" w:hAnsi="PermianSerifTypeface" w:cs="Times New Roman"/>
          <w:lang w:val="ro-RO"/>
        </w:rPr>
        <w:tab/>
      </w:r>
      <w:r w:rsidRPr="0057482B">
        <w:rPr>
          <w:rFonts w:ascii="PermianSerifTypeface" w:hAnsi="PermianSerifTypeface" w:cs="Times New Roman"/>
          <w:lang w:val="ro-RO"/>
        </w:rPr>
        <w:tab/>
      </w:r>
      <w:r w:rsidRPr="0057482B">
        <w:rPr>
          <w:rFonts w:ascii="PermianSerifTypeface" w:hAnsi="PermianSerifTypeface" w:cs="Times New Roman"/>
          <w:lang w:val="ro-RO"/>
        </w:rPr>
        <w:tab/>
      </w:r>
      <w:r w:rsidRPr="0057482B">
        <w:rPr>
          <w:rFonts w:ascii="PermianSerifTypeface" w:hAnsi="PermianSerifTypeface" w:cs="Times New Roman"/>
          <w:lang w:val="ro-RO"/>
        </w:rPr>
        <w:tab/>
      </w:r>
      <w:r w:rsidRPr="0057482B">
        <w:rPr>
          <w:rFonts w:ascii="PermianSerifTypeface" w:hAnsi="PermianSerifTypeface" w:cs="Times New Roman"/>
          <w:lang w:val="ro-RO"/>
        </w:rPr>
        <w:tab/>
        <w:t>__________________</w:t>
      </w:r>
    </w:p>
    <w:p w14:paraId="1B0D7CB4" w14:textId="2514BE04" w:rsidR="005973F5" w:rsidRPr="0057482B" w:rsidRDefault="005973F5" w:rsidP="00EE1C1C">
      <w:pPr>
        <w:spacing w:after="0"/>
        <w:jc w:val="both"/>
        <w:rPr>
          <w:rFonts w:ascii="PermianSerifTypeface" w:hAnsi="PermianSerifTypeface" w:cs="Times New Roman"/>
          <w:sz w:val="20"/>
          <w:szCs w:val="20"/>
          <w:lang w:val="ro-RO"/>
        </w:rPr>
      </w:pPr>
      <w:r w:rsidRPr="0057482B">
        <w:rPr>
          <w:rFonts w:ascii="PermianSerifTypeface" w:hAnsi="PermianSerifTypeface" w:cs="Times New Roman"/>
          <w:lang w:val="ro-RO"/>
        </w:rPr>
        <w:t xml:space="preserve">     (</w:t>
      </w:r>
      <w:r w:rsidR="00AF4231" w:rsidRPr="0057482B">
        <w:rPr>
          <w:rFonts w:ascii="PermianSerifTypeface" w:hAnsi="PermianSerifTypeface" w:cs="Times New Roman"/>
          <w:sz w:val="20"/>
          <w:szCs w:val="20"/>
          <w:lang w:val="ru-RU"/>
        </w:rPr>
        <w:t>Дата</w:t>
      </w:r>
      <w:r w:rsidRPr="0057482B">
        <w:rPr>
          <w:rFonts w:ascii="PermianSerifTypeface" w:hAnsi="PermianSerifTypeface" w:cs="Times New Roman"/>
          <w:sz w:val="20"/>
          <w:szCs w:val="20"/>
          <w:lang w:val="ro-RO"/>
        </w:rPr>
        <w:t>)</w:t>
      </w:r>
      <w:r w:rsidRPr="0057482B">
        <w:rPr>
          <w:rFonts w:ascii="PermianSerifTypeface" w:hAnsi="PermianSerifTypeface" w:cs="Times New Roman"/>
          <w:sz w:val="20"/>
          <w:szCs w:val="20"/>
          <w:lang w:val="ro-RO"/>
        </w:rPr>
        <w:tab/>
      </w:r>
      <w:r w:rsidRPr="0057482B">
        <w:rPr>
          <w:rFonts w:ascii="PermianSerifTypeface" w:hAnsi="PermianSerifTypeface" w:cs="Times New Roman"/>
          <w:sz w:val="20"/>
          <w:szCs w:val="20"/>
          <w:lang w:val="ro-RO"/>
        </w:rPr>
        <w:tab/>
      </w:r>
      <w:r w:rsidRPr="0057482B">
        <w:rPr>
          <w:rFonts w:ascii="PermianSerifTypeface" w:hAnsi="PermianSerifTypeface" w:cs="Times New Roman"/>
          <w:sz w:val="20"/>
          <w:szCs w:val="20"/>
          <w:lang w:val="ro-RO"/>
        </w:rPr>
        <w:tab/>
      </w:r>
      <w:r w:rsidRPr="0057482B">
        <w:rPr>
          <w:rFonts w:ascii="PermianSerifTypeface" w:hAnsi="PermianSerifTypeface" w:cs="Times New Roman"/>
          <w:sz w:val="20"/>
          <w:szCs w:val="20"/>
          <w:lang w:val="ro-RO"/>
        </w:rPr>
        <w:tab/>
      </w:r>
      <w:r w:rsidRPr="0057482B">
        <w:rPr>
          <w:rFonts w:ascii="PermianSerifTypeface" w:hAnsi="PermianSerifTypeface" w:cs="Times New Roman"/>
          <w:sz w:val="20"/>
          <w:szCs w:val="20"/>
          <w:lang w:val="ro-RO"/>
        </w:rPr>
        <w:tab/>
      </w:r>
      <w:r w:rsidRPr="0057482B">
        <w:rPr>
          <w:rFonts w:ascii="PermianSerifTypeface" w:hAnsi="PermianSerifTypeface" w:cs="Times New Roman"/>
          <w:sz w:val="20"/>
          <w:szCs w:val="20"/>
          <w:lang w:val="ro-RO"/>
        </w:rPr>
        <w:tab/>
      </w:r>
      <w:r w:rsidRPr="0057482B">
        <w:rPr>
          <w:rFonts w:ascii="PermianSerifTypeface" w:hAnsi="PermianSerifTypeface" w:cs="Times New Roman"/>
          <w:sz w:val="20"/>
          <w:szCs w:val="20"/>
          <w:lang w:val="ro-RO"/>
        </w:rPr>
        <w:tab/>
        <w:t>(</w:t>
      </w:r>
      <w:r w:rsidR="00AF4231" w:rsidRPr="0057482B">
        <w:rPr>
          <w:rFonts w:ascii="PermianSerifTypeface" w:hAnsi="PermianSerifTypeface" w:cs="Times New Roman"/>
          <w:sz w:val="20"/>
          <w:szCs w:val="20"/>
          <w:lang w:val="ru-RU"/>
        </w:rPr>
        <w:t>Подпись</w:t>
      </w:r>
      <w:r w:rsidRPr="0057482B">
        <w:rPr>
          <w:rFonts w:ascii="PermianSerifTypeface" w:hAnsi="PermianSerifTypeface" w:cs="Times New Roman"/>
          <w:sz w:val="20"/>
          <w:szCs w:val="20"/>
          <w:lang w:val="ro-RO"/>
        </w:rPr>
        <w:t>)</w:t>
      </w:r>
    </w:p>
    <w:p w14:paraId="62B5C74A" w14:textId="77777777" w:rsidR="00AF4231" w:rsidRPr="0057482B" w:rsidRDefault="00AF4231" w:rsidP="00EE1C1C">
      <w:pPr>
        <w:spacing w:after="0"/>
        <w:ind w:firstLine="567"/>
        <w:jc w:val="both"/>
        <w:rPr>
          <w:rFonts w:ascii="PermianSerifTypeface" w:hAnsi="PermianSerifTypeface" w:cs="Times New Roman"/>
          <w:lang w:val="ru-RU"/>
        </w:rPr>
      </w:pPr>
      <w:r w:rsidRPr="0057482B">
        <w:rPr>
          <w:rFonts w:ascii="PermianSerifTypeface" w:hAnsi="PermianSerifTypeface" w:cs="Times New Roman"/>
          <w:lang w:val="ru-RU"/>
        </w:rPr>
        <w:t>Подтверждаю, что прошел обучение в соответствии с настоящей декларацией и был проинформирован о последствиях представления ложной информации:</w:t>
      </w:r>
    </w:p>
    <w:p w14:paraId="6F75C9B9" w14:textId="77777777" w:rsidR="005973F5" w:rsidRPr="0057482B" w:rsidRDefault="005973F5" w:rsidP="00EE1C1C">
      <w:pPr>
        <w:spacing w:after="0"/>
        <w:jc w:val="both"/>
        <w:rPr>
          <w:rFonts w:ascii="PermianSerifTypeface" w:hAnsi="PermianSerifTypeface" w:cs="Times New Roman"/>
          <w:lang w:val="ru-RU"/>
        </w:rPr>
      </w:pPr>
    </w:p>
    <w:p w14:paraId="7243AAA6" w14:textId="77777777" w:rsidR="005973F5" w:rsidRPr="0057482B" w:rsidRDefault="005973F5" w:rsidP="006167E3">
      <w:pPr>
        <w:spacing w:after="120"/>
        <w:ind w:left="4963"/>
        <w:jc w:val="both"/>
        <w:rPr>
          <w:rFonts w:ascii="PermianSerifTypeface" w:hAnsi="PermianSerifTypeface" w:cs="Times New Roman"/>
          <w:iCs/>
          <w:lang w:val="ro-RO"/>
        </w:rPr>
      </w:pPr>
      <w:r w:rsidRPr="0057482B">
        <w:rPr>
          <w:rFonts w:ascii="PermianSerifTypeface" w:hAnsi="PermianSerifTypeface" w:cs="Times New Roman"/>
          <w:iCs/>
          <w:lang w:val="ro-RO"/>
        </w:rPr>
        <w:t>___________________________________</w:t>
      </w:r>
    </w:p>
    <w:p w14:paraId="28F6A56E" w14:textId="6CA090E0" w:rsidR="005973F5" w:rsidRPr="0057482B" w:rsidRDefault="005973F5" w:rsidP="006167E3">
      <w:pPr>
        <w:spacing w:after="120"/>
        <w:ind w:left="4963"/>
        <w:jc w:val="both"/>
        <w:rPr>
          <w:rFonts w:ascii="PermianSerifTypeface" w:hAnsi="PermianSerifTypeface" w:cs="Times New Roman"/>
          <w:iCs/>
          <w:vertAlign w:val="superscript"/>
          <w:lang w:val="ro-RO"/>
        </w:rPr>
      </w:pPr>
      <w:r w:rsidRPr="0057482B">
        <w:rPr>
          <w:rFonts w:ascii="PermianSerifTypeface" w:hAnsi="PermianSerifTypeface" w:cs="Times New Roman"/>
          <w:iCs/>
          <w:vertAlign w:val="superscript"/>
          <w:lang w:val="ro-RO"/>
        </w:rPr>
        <w:t>(</w:t>
      </w:r>
      <w:r w:rsidR="00AF4231" w:rsidRPr="0057482B">
        <w:rPr>
          <w:rFonts w:ascii="PermianSerifTypeface" w:hAnsi="PermianSerifTypeface" w:cs="Times New Roman"/>
          <w:iCs/>
          <w:vertAlign w:val="superscript"/>
          <w:lang w:val="ru-RU"/>
        </w:rPr>
        <w:t>Дата и подпись администратора платежного агента, прошедшего обучение в соответствии с данной декларацией</w:t>
      </w:r>
      <w:r w:rsidRPr="0057482B">
        <w:rPr>
          <w:rFonts w:ascii="PermianSerifTypeface" w:hAnsi="PermianSerifTypeface" w:cs="Times New Roman"/>
          <w:iCs/>
          <w:vertAlign w:val="superscript"/>
          <w:lang w:val="ro-RO"/>
        </w:rPr>
        <w:t>)</w:t>
      </w:r>
    </w:p>
    <w:p w14:paraId="53AEED64" w14:textId="7709D560" w:rsidR="009F6BF3" w:rsidRPr="0057482B" w:rsidRDefault="009F6BF3" w:rsidP="006167E3">
      <w:pPr>
        <w:spacing w:after="0"/>
        <w:jc w:val="right"/>
        <w:rPr>
          <w:rFonts w:ascii="PermianSerifTypeface" w:eastAsia="Times New Roman" w:hAnsi="PermianSerifTypeface" w:cs="Arial"/>
          <w:lang w:val="ro-RO" w:eastAsia="ro-MD"/>
        </w:rPr>
      </w:pPr>
    </w:p>
    <w:p w14:paraId="13DD1C13" w14:textId="77777777" w:rsidR="00EE1C1C" w:rsidRPr="0057482B" w:rsidRDefault="00EE1C1C" w:rsidP="006167E3">
      <w:pPr>
        <w:spacing w:after="0"/>
        <w:jc w:val="right"/>
        <w:rPr>
          <w:rFonts w:ascii="PermianSerifTypeface" w:eastAsia="Times New Roman" w:hAnsi="PermianSerifTypeface" w:cs="Arial"/>
          <w:lang w:val="ro-RO" w:eastAsia="ro-MD"/>
        </w:rPr>
      </w:pPr>
    </w:p>
    <w:p w14:paraId="5D145FAC" w14:textId="77777777" w:rsidR="00EE1C1C" w:rsidRPr="0057482B" w:rsidRDefault="00EE1C1C" w:rsidP="006167E3">
      <w:pPr>
        <w:spacing w:after="0"/>
        <w:jc w:val="right"/>
        <w:rPr>
          <w:rFonts w:ascii="PermianSerifTypeface" w:eastAsia="Times New Roman" w:hAnsi="PermianSerifTypeface" w:cs="Arial"/>
          <w:lang w:val="ro-RO" w:eastAsia="ro-MD"/>
        </w:rPr>
      </w:pPr>
    </w:p>
    <w:p w14:paraId="42BFC5EC" w14:textId="698E2553" w:rsidR="00AF4231" w:rsidRPr="0057482B" w:rsidRDefault="00AF4231" w:rsidP="00AF4231">
      <w:pPr>
        <w:spacing w:after="0"/>
        <w:jc w:val="right"/>
        <w:rPr>
          <w:rStyle w:val="ln2tnota"/>
          <w:rFonts w:ascii="PermianSerifTypeface" w:hAnsi="PermianSerifTypeface"/>
          <w:b/>
          <w:bCs/>
          <w:lang w:val="ro-RO"/>
        </w:rPr>
      </w:pPr>
      <w:r w:rsidRPr="0057482B">
        <w:rPr>
          <w:rStyle w:val="ln2tnota"/>
          <w:rFonts w:ascii="PermianSerifTypeface" w:hAnsi="PermianSerifTypeface"/>
          <w:b/>
          <w:bCs/>
          <w:lang w:val="ru-RU"/>
        </w:rPr>
        <w:lastRenderedPageBreak/>
        <w:t>Приложение № 7</w:t>
      </w:r>
    </w:p>
    <w:p w14:paraId="5218BF48" w14:textId="77777777" w:rsidR="00AF4231" w:rsidRPr="0057482B" w:rsidRDefault="00AF4231" w:rsidP="00AF4231">
      <w:pPr>
        <w:spacing w:after="0"/>
        <w:jc w:val="right"/>
        <w:rPr>
          <w:rFonts w:ascii="PermianSerifTypeface" w:hAnsi="PermianSerifTypeface"/>
          <w:lang w:val="ru-RU"/>
        </w:rPr>
      </w:pPr>
      <w:r w:rsidRPr="0057482B">
        <w:rPr>
          <w:rFonts w:ascii="PermianSerifTypeface" w:hAnsi="PermianSerifTypeface"/>
          <w:lang w:val="ru-RU"/>
        </w:rPr>
        <w:t xml:space="preserve">к Регламенту о деятельности </w:t>
      </w:r>
    </w:p>
    <w:p w14:paraId="1A6F111D" w14:textId="77777777" w:rsidR="00AF4231" w:rsidRPr="0057482B" w:rsidRDefault="00AF4231" w:rsidP="00AF4231">
      <w:pPr>
        <w:tabs>
          <w:tab w:val="left" w:pos="8295"/>
        </w:tabs>
        <w:jc w:val="right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u-RU"/>
        </w:rPr>
        <w:t>небанковских поставщиков платежных услуг</w:t>
      </w:r>
    </w:p>
    <w:p w14:paraId="3EB58D95" w14:textId="77777777" w:rsidR="00E36359" w:rsidRPr="0057482B" w:rsidRDefault="00E36359" w:rsidP="006167E3">
      <w:pPr>
        <w:rPr>
          <w:rFonts w:ascii="PermianSerifTypeface" w:hAnsi="PermianSerifTypeface"/>
          <w:b/>
          <w:lang w:val="ro-RO"/>
        </w:rPr>
      </w:pPr>
    </w:p>
    <w:p w14:paraId="344D2642" w14:textId="77777777" w:rsidR="008734C5" w:rsidRPr="0057482B" w:rsidRDefault="008734C5" w:rsidP="008734C5">
      <w:pPr>
        <w:jc w:val="center"/>
        <w:rPr>
          <w:rFonts w:ascii="PermianSerifTypeface" w:hAnsi="PermianSerifTypeface"/>
          <w:b/>
          <w:lang w:val="ru-RU"/>
        </w:rPr>
      </w:pPr>
      <w:r w:rsidRPr="0057482B">
        <w:rPr>
          <w:rFonts w:ascii="PermianSerifTypeface" w:hAnsi="PermianSerifTypeface"/>
          <w:b/>
          <w:lang w:val="ru-RU"/>
        </w:rPr>
        <w:t>БУХГАЛТЕРСКАЯ ИФОРМАЦИЯ</w:t>
      </w:r>
    </w:p>
    <w:p w14:paraId="03607888" w14:textId="77777777" w:rsidR="008734C5" w:rsidRPr="0057482B" w:rsidRDefault="008734C5" w:rsidP="008734C5">
      <w:pPr>
        <w:rPr>
          <w:rFonts w:ascii="PermianSerifTypeface" w:hAnsi="PermianSerifTypeface"/>
          <w:b/>
          <w:lang w:val="ru-RU"/>
        </w:rPr>
      </w:pPr>
      <w:r w:rsidRPr="0057482B">
        <w:rPr>
          <w:rFonts w:ascii="PermianSerifTypeface" w:hAnsi="PermianSerifTypeface"/>
          <w:b/>
          <w:lang w:val="ru-RU"/>
        </w:rPr>
        <w:t xml:space="preserve">Наименование небанковского поставщика </w:t>
      </w:r>
    </w:p>
    <w:p w14:paraId="26FCB893" w14:textId="7FA26D77" w:rsidR="008734C5" w:rsidRPr="0057482B" w:rsidRDefault="008734C5" w:rsidP="008734C5">
      <w:pPr>
        <w:rPr>
          <w:rFonts w:ascii="PermianSerifTypeface" w:hAnsi="PermianSerifTypeface"/>
          <w:b/>
          <w:lang w:val="ru-RU"/>
        </w:rPr>
      </w:pPr>
      <w:r w:rsidRPr="0057482B">
        <w:rPr>
          <w:rFonts w:ascii="PermianSerifTypeface" w:hAnsi="PermianSerifTypeface"/>
          <w:b/>
          <w:lang w:val="ru-RU"/>
        </w:rPr>
        <w:t>платежных услуг: _______________________________________</w:t>
      </w:r>
    </w:p>
    <w:p w14:paraId="48419799" w14:textId="59AC223F" w:rsidR="008734C5" w:rsidRPr="0057482B" w:rsidRDefault="008734C5" w:rsidP="008734C5">
      <w:pPr>
        <w:rPr>
          <w:rFonts w:ascii="PermianSerifTypeface" w:hAnsi="PermianSerifTypeface"/>
          <w:b/>
          <w:lang w:val="ru-RU"/>
        </w:rPr>
      </w:pPr>
      <w:r w:rsidRPr="0057482B">
        <w:rPr>
          <w:rFonts w:ascii="PermianSerifTypeface" w:hAnsi="PermianSerifTypeface"/>
          <w:b/>
          <w:lang w:val="ru-RU"/>
        </w:rPr>
        <w:t>Государственный идентификационный номер небанковского поставщика платежных услуг</w:t>
      </w:r>
    </w:p>
    <w:p w14:paraId="1761AB44" w14:textId="7CA69AB5" w:rsidR="008734C5" w:rsidRPr="0057482B" w:rsidRDefault="008734C5" w:rsidP="008734C5">
      <w:pPr>
        <w:rPr>
          <w:rFonts w:ascii="PermianSerifTypeface" w:hAnsi="PermianSerifTypeface"/>
          <w:b/>
          <w:lang w:val="ru-RU"/>
        </w:rPr>
      </w:pPr>
      <w:r w:rsidRPr="0057482B">
        <w:rPr>
          <w:rFonts w:ascii="PermianSerifTypeface" w:hAnsi="PermianSerifTypeface"/>
          <w:b/>
          <w:lang w:val="ru-RU"/>
        </w:rPr>
        <w:t>(IDNO): ______________</w:t>
      </w:r>
    </w:p>
    <w:p w14:paraId="18F40BA6" w14:textId="1FEC7B65" w:rsidR="008734C5" w:rsidRPr="0057482B" w:rsidRDefault="008734C5" w:rsidP="008734C5">
      <w:pPr>
        <w:rPr>
          <w:rFonts w:ascii="PermianSerifTypeface" w:hAnsi="PermianSerifTypeface"/>
          <w:b/>
          <w:lang w:val="ru-RU"/>
        </w:rPr>
      </w:pPr>
      <w:r w:rsidRPr="0057482B">
        <w:rPr>
          <w:rFonts w:ascii="PermianSerifTypeface" w:hAnsi="PermianSerifTypeface"/>
          <w:b/>
          <w:lang w:val="ru-RU"/>
        </w:rPr>
        <w:t>Дата отчета: __________________</w:t>
      </w:r>
    </w:p>
    <w:p w14:paraId="656F9EC4" w14:textId="77777777" w:rsidR="008734C5" w:rsidRPr="0057482B" w:rsidRDefault="008734C5" w:rsidP="008734C5">
      <w:pPr>
        <w:rPr>
          <w:rFonts w:ascii="PermianSerifTypeface" w:hAnsi="PermianSerifTypeface"/>
          <w:lang w:val="ru-RU"/>
        </w:rPr>
      </w:pPr>
    </w:p>
    <w:p w14:paraId="0532B47C" w14:textId="66EE5F9F" w:rsidR="008734C5" w:rsidRPr="0057482B" w:rsidRDefault="008734C5" w:rsidP="008734C5">
      <w:pPr>
        <w:jc w:val="center"/>
        <w:rPr>
          <w:rFonts w:ascii="PermianSerifTypeface" w:hAnsi="PermianSerifTypeface"/>
          <w:lang w:val="ru-RU"/>
        </w:rPr>
      </w:pPr>
      <w:r w:rsidRPr="0057482B">
        <w:rPr>
          <w:rFonts w:ascii="PermianSerifTypeface" w:hAnsi="PermianSerifTypeface"/>
          <w:lang w:val="ru-RU"/>
        </w:rPr>
        <w:t>Таблица A. Бухгалтерский баланс</w:t>
      </w:r>
    </w:p>
    <w:p w14:paraId="2CCF0483" w14:textId="14240B1F" w:rsidR="00E36359" w:rsidRPr="0057482B" w:rsidRDefault="008734C5" w:rsidP="006167E3">
      <w:pPr>
        <w:spacing w:before="240"/>
        <w:jc w:val="center"/>
        <w:rPr>
          <w:rFonts w:ascii="PermianSerifTypeface" w:hAnsi="PermianSerifTypeface"/>
          <w:lang w:val="ru-RU"/>
        </w:rPr>
      </w:pPr>
      <w:r w:rsidRPr="0057482B">
        <w:rPr>
          <w:rFonts w:ascii="PermianSerifTypeface" w:hAnsi="PermianSerifTypeface"/>
          <w:lang w:val="ru-RU"/>
        </w:rPr>
        <w:t>на</w:t>
      </w:r>
      <w:r w:rsidR="00E36359" w:rsidRPr="0057482B">
        <w:rPr>
          <w:rFonts w:ascii="PermianSerifTypeface" w:hAnsi="PermianSerifTypeface"/>
          <w:lang w:val="ru-RU"/>
        </w:rPr>
        <w:t>_______________ 20___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"/>
        <w:gridCol w:w="6984"/>
        <w:gridCol w:w="1558"/>
      </w:tblGrid>
      <w:tr w:rsidR="00D66F07" w:rsidRPr="0057482B" w14:paraId="55908EF6" w14:textId="77777777" w:rsidTr="003F3047">
        <w:trPr>
          <w:trHeight w:val="1020"/>
        </w:trPr>
        <w:tc>
          <w:tcPr>
            <w:tcW w:w="1126" w:type="dxa"/>
            <w:shd w:val="clear" w:color="auto" w:fill="auto"/>
            <w:vAlign w:val="center"/>
            <w:hideMark/>
          </w:tcPr>
          <w:p w14:paraId="1CECDA14" w14:textId="00FFE360" w:rsidR="00E36359" w:rsidRPr="0057482B" w:rsidRDefault="008734C5" w:rsidP="006167E3">
            <w:pPr>
              <w:jc w:val="center"/>
              <w:rPr>
                <w:rFonts w:ascii="PermianSerifTypeface" w:hAnsi="PermianSerifTypeface"/>
                <w:b/>
                <w:lang w:val="ru-RU"/>
              </w:rPr>
            </w:pPr>
            <w:r w:rsidRPr="0057482B">
              <w:rPr>
                <w:rFonts w:ascii="PermianSerifTypeface" w:hAnsi="PermianSerifTypeface"/>
                <w:b/>
                <w:lang w:val="ru-RU"/>
              </w:rPr>
              <w:t>№ строки</w:t>
            </w:r>
          </w:p>
        </w:tc>
        <w:tc>
          <w:tcPr>
            <w:tcW w:w="6984" w:type="dxa"/>
            <w:shd w:val="clear" w:color="auto" w:fill="auto"/>
            <w:vAlign w:val="center"/>
            <w:hideMark/>
          </w:tcPr>
          <w:p w14:paraId="4576E57E" w14:textId="176F8BB0" w:rsidR="00E36359" w:rsidRPr="0057482B" w:rsidRDefault="008734C5" w:rsidP="006167E3">
            <w:pPr>
              <w:jc w:val="center"/>
              <w:rPr>
                <w:rFonts w:ascii="PermianSerifTypeface" w:hAnsi="PermianSerifTypeface"/>
                <w:b/>
                <w:lang w:val="ru-RU"/>
              </w:rPr>
            </w:pPr>
            <w:r w:rsidRPr="0057482B">
              <w:rPr>
                <w:rFonts w:ascii="PermianSerifTypeface" w:hAnsi="PermianSerifTypeface"/>
                <w:b/>
                <w:lang w:val="ru-RU"/>
              </w:rPr>
              <w:t>Наименование показателя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7D4EDD66" w14:textId="497952BF" w:rsidR="00E36359" w:rsidRPr="0057482B" w:rsidRDefault="008734C5" w:rsidP="006167E3">
            <w:pPr>
              <w:jc w:val="center"/>
              <w:rPr>
                <w:rFonts w:ascii="PermianSerifTypeface" w:hAnsi="PermianSerifTypeface"/>
                <w:b/>
                <w:lang w:val="ru-RU"/>
              </w:rPr>
            </w:pPr>
            <w:r w:rsidRPr="0057482B">
              <w:rPr>
                <w:rFonts w:ascii="PermianSerifTypeface" w:hAnsi="PermianSerifTypeface"/>
                <w:b/>
                <w:lang w:val="ru-RU"/>
              </w:rPr>
              <w:t xml:space="preserve">Значение </w:t>
            </w:r>
          </w:p>
        </w:tc>
      </w:tr>
      <w:tr w:rsidR="00D66F07" w:rsidRPr="0057482B" w14:paraId="1F1B908D" w14:textId="77777777" w:rsidTr="003F3047">
        <w:trPr>
          <w:trHeight w:val="300"/>
        </w:trPr>
        <w:tc>
          <w:tcPr>
            <w:tcW w:w="1126" w:type="dxa"/>
            <w:shd w:val="clear" w:color="auto" w:fill="auto"/>
            <w:vAlign w:val="center"/>
            <w:hideMark/>
          </w:tcPr>
          <w:p w14:paraId="25C9456A" w14:textId="77777777" w:rsidR="00E36359" w:rsidRPr="0057482B" w:rsidRDefault="00E36359" w:rsidP="006167E3">
            <w:pPr>
              <w:jc w:val="center"/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A</w:t>
            </w:r>
          </w:p>
        </w:tc>
        <w:tc>
          <w:tcPr>
            <w:tcW w:w="6984" w:type="dxa"/>
            <w:shd w:val="clear" w:color="auto" w:fill="auto"/>
            <w:vAlign w:val="center"/>
            <w:hideMark/>
          </w:tcPr>
          <w:p w14:paraId="3578C960" w14:textId="77777777" w:rsidR="00E36359" w:rsidRPr="0057482B" w:rsidRDefault="00E36359" w:rsidP="006167E3">
            <w:pPr>
              <w:jc w:val="center"/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B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75D247DB" w14:textId="65B87E41" w:rsidR="00E36359" w:rsidRPr="0057482B" w:rsidRDefault="00E36359" w:rsidP="006167E3">
            <w:pPr>
              <w:jc w:val="center"/>
              <w:rPr>
                <w:rFonts w:ascii="PermianSerifTypeface" w:hAnsi="PermianSerifTypeface"/>
                <w:lang w:val="ru-RU"/>
              </w:rPr>
            </w:pPr>
          </w:p>
        </w:tc>
      </w:tr>
      <w:tr w:rsidR="00D66F07" w:rsidRPr="0057482B" w14:paraId="2B6E5D7E" w14:textId="77777777" w:rsidTr="003F3047">
        <w:trPr>
          <w:trHeight w:val="300"/>
        </w:trPr>
        <w:tc>
          <w:tcPr>
            <w:tcW w:w="1126" w:type="dxa"/>
            <w:shd w:val="clear" w:color="auto" w:fill="auto"/>
            <w:vAlign w:val="center"/>
            <w:hideMark/>
          </w:tcPr>
          <w:p w14:paraId="7F852B97" w14:textId="77777777" w:rsidR="00E36359" w:rsidRPr="0057482B" w:rsidRDefault="00E36359" w:rsidP="006167E3">
            <w:pPr>
              <w:jc w:val="center"/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 </w:t>
            </w:r>
          </w:p>
        </w:tc>
        <w:tc>
          <w:tcPr>
            <w:tcW w:w="6984" w:type="dxa"/>
            <w:shd w:val="clear" w:color="auto" w:fill="auto"/>
            <w:vAlign w:val="center"/>
            <w:hideMark/>
          </w:tcPr>
          <w:p w14:paraId="32E62CCD" w14:textId="10CED0A3" w:rsidR="00E36359" w:rsidRPr="0057482B" w:rsidRDefault="008734C5" w:rsidP="006167E3">
            <w:pPr>
              <w:rPr>
                <w:rFonts w:ascii="PermianSerifTypeface" w:hAnsi="PermianSerifTypeface"/>
                <w:b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Нематериальные активы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43519282" w14:textId="394B87AF" w:rsidR="00E36359" w:rsidRPr="0057482B" w:rsidRDefault="00E36359" w:rsidP="006167E3">
            <w:pPr>
              <w:jc w:val="center"/>
              <w:rPr>
                <w:rFonts w:ascii="PermianSerifTypeface" w:hAnsi="PermianSerifTypeface"/>
                <w:lang w:val="ru-RU"/>
              </w:rPr>
            </w:pPr>
          </w:p>
        </w:tc>
      </w:tr>
      <w:tr w:rsidR="00D66F07" w:rsidRPr="0057482B" w14:paraId="751E17D3" w14:textId="77777777" w:rsidTr="003F3047">
        <w:trPr>
          <w:trHeight w:val="300"/>
        </w:trPr>
        <w:tc>
          <w:tcPr>
            <w:tcW w:w="1126" w:type="dxa"/>
            <w:shd w:val="clear" w:color="auto" w:fill="auto"/>
            <w:vAlign w:val="center"/>
            <w:hideMark/>
          </w:tcPr>
          <w:p w14:paraId="44058390" w14:textId="77777777" w:rsidR="00E36359" w:rsidRPr="0057482B" w:rsidRDefault="00E36359" w:rsidP="006167E3">
            <w:pPr>
              <w:jc w:val="center"/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010</w:t>
            </w:r>
          </w:p>
        </w:tc>
        <w:tc>
          <w:tcPr>
            <w:tcW w:w="6984" w:type="dxa"/>
            <w:shd w:val="clear" w:color="auto" w:fill="auto"/>
            <w:vAlign w:val="center"/>
            <w:hideMark/>
          </w:tcPr>
          <w:p w14:paraId="22950E85" w14:textId="19FB62EC" w:rsidR="00E36359" w:rsidRPr="0057482B" w:rsidRDefault="008734C5" w:rsidP="006167E3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shd w:val="clear" w:color="auto" w:fill="FFFFFF"/>
                <w:lang w:val="ru-RU"/>
              </w:rPr>
              <w:t>Незавершенные нематериальные активы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4B5ACAAC" w14:textId="77777777" w:rsidR="00E36359" w:rsidRPr="0057482B" w:rsidRDefault="00E36359" w:rsidP="006167E3">
            <w:pPr>
              <w:jc w:val="center"/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 </w:t>
            </w:r>
          </w:p>
        </w:tc>
      </w:tr>
      <w:tr w:rsidR="00D66F07" w:rsidRPr="0057482B" w14:paraId="693B7640" w14:textId="77777777" w:rsidTr="003F3047">
        <w:trPr>
          <w:trHeight w:val="300"/>
        </w:trPr>
        <w:tc>
          <w:tcPr>
            <w:tcW w:w="1126" w:type="dxa"/>
            <w:shd w:val="clear" w:color="auto" w:fill="auto"/>
            <w:vAlign w:val="center"/>
            <w:hideMark/>
          </w:tcPr>
          <w:p w14:paraId="1E84F6B6" w14:textId="77777777" w:rsidR="00E36359" w:rsidRPr="0057482B" w:rsidRDefault="00E36359" w:rsidP="006167E3">
            <w:pPr>
              <w:jc w:val="center"/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020</w:t>
            </w:r>
          </w:p>
        </w:tc>
        <w:tc>
          <w:tcPr>
            <w:tcW w:w="6984" w:type="dxa"/>
            <w:shd w:val="clear" w:color="auto" w:fill="auto"/>
            <w:vAlign w:val="center"/>
            <w:hideMark/>
          </w:tcPr>
          <w:p w14:paraId="6DF95DBC" w14:textId="7CC5E71A" w:rsidR="00E36359" w:rsidRPr="0057482B" w:rsidRDefault="008734C5" w:rsidP="008734C5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shd w:val="clear" w:color="auto" w:fill="FFFFFF"/>
                <w:lang w:val="ru-RU"/>
              </w:rPr>
              <w:t>Нематериальные активы в эксплуатации</w:t>
            </w:r>
            <w:r w:rsidR="00261CE1" w:rsidRPr="0057482B">
              <w:rPr>
                <w:rFonts w:ascii="PermianSerifTypeface" w:hAnsi="PermianSerifTypeface"/>
                <w:lang w:val="ru-RU"/>
              </w:rPr>
              <w:t xml:space="preserve">, </w:t>
            </w:r>
            <w:r w:rsidRPr="0057482B">
              <w:rPr>
                <w:rFonts w:ascii="PermianSerifTypeface" w:hAnsi="PermianSerifTypeface"/>
                <w:lang w:val="ru-RU"/>
              </w:rPr>
              <w:t>всего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128DE94A" w14:textId="77777777" w:rsidR="00E36359" w:rsidRPr="0057482B" w:rsidRDefault="00E36359" w:rsidP="006167E3">
            <w:pPr>
              <w:jc w:val="center"/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 </w:t>
            </w:r>
          </w:p>
        </w:tc>
      </w:tr>
      <w:tr w:rsidR="00D66F07" w:rsidRPr="0057482B" w14:paraId="6EEB36D3" w14:textId="77777777" w:rsidTr="00DE1399">
        <w:trPr>
          <w:trHeight w:val="300"/>
        </w:trPr>
        <w:tc>
          <w:tcPr>
            <w:tcW w:w="1126" w:type="dxa"/>
            <w:shd w:val="clear" w:color="auto" w:fill="auto"/>
          </w:tcPr>
          <w:p w14:paraId="590F1843" w14:textId="77777777" w:rsidR="003F3047" w:rsidRPr="0057482B" w:rsidRDefault="003F3047" w:rsidP="003F3047">
            <w:pPr>
              <w:rPr>
                <w:rFonts w:ascii="PermianSerifTypeface" w:hAnsi="PermianSerifTypeface"/>
                <w:lang w:val="ru-RU"/>
              </w:rPr>
            </w:pPr>
          </w:p>
          <w:p w14:paraId="406EE870" w14:textId="3322A64C" w:rsidR="003F3047" w:rsidRPr="0057482B" w:rsidRDefault="003F3047" w:rsidP="003F3047">
            <w:pPr>
              <w:jc w:val="center"/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021</w:t>
            </w:r>
          </w:p>
        </w:tc>
        <w:tc>
          <w:tcPr>
            <w:tcW w:w="6984" w:type="dxa"/>
            <w:shd w:val="clear" w:color="auto" w:fill="auto"/>
          </w:tcPr>
          <w:p w14:paraId="7F0683DE" w14:textId="480B6069" w:rsidR="003F3047" w:rsidRPr="0057482B" w:rsidRDefault="003F3047" w:rsidP="003F3047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 xml:space="preserve">     </w:t>
            </w:r>
            <w:r w:rsidR="008734C5" w:rsidRPr="0057482B">
              <w:rPr>
                <w:rFonts w:ascii="PermianSerifTypeface" w:hAnsi="PermianSerifTypeface"/>
                <w:lang w:val="ru-RU"/>
              </w:rPr>
              <w:t>из которых</w:t>
            </w:r>
            <w:r w:rsidRPr="0057482B">
              <w:rPr>
                <w:rFonts w:ascii="PermianSerifTypeface" w:hAnsi="PermianSerifTypeface"/>
                <w:lang w:val="ru-RU"/>
              </w:rPr>
              <w:t xml:space="preserve">: </w:t>
            </w:r>
          </w:p>
          <w:p w14:paraId="79D7DDA3" w14:textId="7CE5CD1B" w:rsidR="003F3047" w:rsidRPr="0057482B" w:rsidRDefault="00F12C1F" w:rsidP="00F12C1F">
            <w:pPr>
              <w:pStyle w:val="ListParagraph"/>
              <w:numPr>
                <w:ilvl w:val="0"/>
                <w:numId w:val="5"/>
              </w:numPr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57482B">
              <w:rPr>
                <w:rFonts w:ascii="PermianSerifTypeface" w:hAnsi="PermianSerifTypeface"/>
                <w:sz w:val="22"/>
                <w:szCs w:val="22"/>
                <w:shd w:val="clear" w:color="auto" w:fill="FFFFFF"/>
                <w:lang w:val="ru-RU"/>
              </w:rPr>
              <w:t>концессии, лицензии и товарные знаки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95EA4F5" w14:textId="77777777" w:rsidR="003F3047" w:rsidRPr="0057482B" w:rsidRDefault="003F3047" w:rsidP="003F3047">
            <w:pPr>
              <w:jc w:val="center"/>
              <w:rPr>
                <w:rFonts w:ascii="PermianSerifTypeface" w:hAnsi="PermianSerifTypeface"/>
                <w:lang w:val="ru-RU"/>
              </w:rPr>
            </w:pPr>
          </w:p>
        </w:tc>
      </w:tr>
      <w:tr w:rsidR="00D66F07" w:rsidRPr="0057482B" w14:paraId="45BE3F40" w14:textId="77777777" w:rsidTr="00DE1399">
        <w:trPr>
          <w:trHeight w:val="300"/>
        </w:trPr>
        <w:tc>
          <w:tcPr>
            <w:tcW w:w="1126" w:type="dxa"/>
            <w:shd w:val="clear" w:color="auto" w:fill="auto"/>
          </w:tcPr>
          <w:p w14:paraId="7DE3D0D7" w14:textId="22499C1D" w:rsidR="003F3047" w:rsidRPr="0057482B" w:rsidRDefault="003F3047" w:rsidP="003F3047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</w:rPr>
              <w:t>022</w:t>
            </w:r>
          </w:p>
        </w:tc>
        <w:tc>
          <w:tcPr>
            <w:tcW w:w="6984" w:type="dxa"/>
            <w:shd w:val="clear" w:color="auto" w:fill="auto"/>
          </w:tcPr>
          <w:p w14:paraId="27CFC5D6" w14:textId="127A3A4A" w:rsidR="003F3047" w:rsidRPr="0057482B" w:rsidRDefault="008759AD" w:rsidP="004D2247">
            <w:pPr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а</w:t>
            </w:r>
            <w:r w:rsidR="00F12C1F" w:rsidRPr="0057482B">
              <w:rPr>
                <w:rFonts w:ascii="PermianSerifTypeface" w:hAnsi="PermianSerifTypeface"/>
                <w:lang w:val="ru-RU"/>
              </w:rPr>
              <w:t xml:space="preserve">вторские права и </w:t>
            </w:r>
            <w:r w:rsidR="004D2247" w:rsidRPr="0057482B">
              <w:rPr>
                <w:rFonts w:ascii="PermianSerifTypeface" w:hAnsi="PermianSerifTypeface"/>
                <w:lang w:val="ru-RU"/>
              </w:rPr>
              <w:t xml:space="preserve">охранные документы </w:t>
            </w:r>
            <w:r w:rsidR="003F3047" w:rsidRPr="0057482B">
              <w:rPr>
                <w:rFonts w:ascii="PermianSerifTypeface" w:hAnsi="PermianSerifTypeface"/>
              </w:rPr>
              <w:t xml:space="preserve"> 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8E574C9" w14:textId="77777777" w:rsidR="003F3047" w:rsidRPr="0057482B" w:rsidRDefault="003F3047" w:rsidP="003F3047">
            <w:pPr>
              <w:jc w:val="center"/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5E967FFB" w14:textId="77777777" w:rsidTr="00DE1399">
        <w:trPr>
          <w:trHeight w:val="300"/>
        </w:trPr>
        <w:tc>
          <w:tcPr>
            <w:tcW w:w="1126" w:type="dxa"/>
            <w:shd w:val="clear" w:color="auto" w:fill="auto"/>
          </w:tcPr>
          <w:p w14:paraId="654B6424" w14:textId="20CA3395" w:rsidR="003F3047" w:rsidRPr="0057482B" w:rsidRDefault="003F3047" w:rsidP="003F3047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</w:rPr>
              <w:t>023</w:t>
            </w:r>
          </w:p>
        </w:tc>
        <w:tc>
          <w:tcPr>
            <w:tcW w:w="6984" w:type="dxa"/>
            <w:shd w:val="clear" w:color="auto" w:fill="auto"/>
          </w:tcPr>
          <w:p w14:paraId="184D9491" w14:textId="5CDDE793" w:rsidR="003F3047" w:rsidRPr="0057482B" w:rsidRDefault="008759AD" w:rsidP="003F3047">
            <w:pPr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информационные программы</w:t>
            </w:r>
            <w:r w:rsidR="003F3047" w:rsidRPr="0057482B">
              <w:rPr>
                <w:rFonts w:ascii="PermianSerifTypeface" w:hAnsi="PermianSerifTypeface"/>
              </w:rPr>
              <w:t xml:space="preserve">  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3495032" w14:textId="77777777" w:rsidR="003F3047" w:rsidRPr="0057482B" w:rsidRDefault="003F3047" w:rsidP="003F3047">
            <w:pPr>
              <w:jc w:val="center"/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4E40C635" w14:textId="77777777" w:rsidTr="00DE1399">
        <w:trPr>
          <w:trHeight w:val="300"/>
        </w:trPr>
        <w:tc>
          <w:tcPr>
            <w:tcW w:w="1126" w:type="dxa"/>
            <w:shd w:val="clear" w:color="auto" w:fill="auto"/>
          </w:tcPr>
          <w:p w14:paraId="5330954B" w14:textId="3F6749ED" w:rsidR="003F3047" w:rsidRPr="0057482B" w:rsidRDefault="003F3047" w:rsidP="003F3047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</w:rPr>
              <w:t>024</w:t>
            </w:r>
          </w:p>
        </w:tc>
        <w:tc>
          <w:tcPr>
            <w:tcW w:w="6984" w:type="dxa"/>
            <w:shd w:val="clear" w:color="auto" w:fill="auto"/>
          </w:tcPr>
          <w:p w14:paraId="09DC3132" w14:textId="497F1375" w:rsidR="003F3047" w:rsidRPr="0057482B" w:rsidRDefault="008759AD" w:rsidP="003F3047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прочие нематериальные активы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5F58018F" w14:textId="77777777" w:rsidR="003F3047" w:rsidRPr="0057482B" w:rsidRDefault="003F3047" w:rsidP="003F3047">
            <w:pPr>
              <w:jc w:val="center"/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0EF5A2C2" w14:textId="77777777" w:rsidTr="003F3047">
        <w:trPr>
          <w:trHeight w:val="300"/>
        </w:trPr>
        <w:tc>
          <w:tcPr>
            <w:tcW w:w="1126" w:type="dxa"/>
            <w:shd w:val="clear" w:color="auto" w:fill="auto"/>
            <w:vAlign w:val="center"/>
            <w:hideMark/>
          </w:tcPr>
          <w:p w14:paraId="29346233" w14:textId="77777777" w:rsidR="00E36359" w:rsidRPr="0057482B" w:rsidRDefault="00E36359" w:rsidP="006167E3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030</w:t>
            </w:r>
          </w:p>
        </w:tc>
        <w:tc>
          <w:tcPr>
            <w:tcW w:w="6984" w:type="dxa"/>
            <w:shd w:val="clear" w:color="auto" w:fill="auto"/>
            <w:vAlign w:val="center"/>
            <w:hideMark/>
          </w:tcPr>
          <w:p w14:paraId="59A7F60C" w14:textId="1CEB19F4" w:rsidR="00E36359" w:rsidRPr="0057482B" w:rsidRDefault="002C4140" w:rsidP="006167E3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 xml:space="preserve">Гудвилл 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1B971B0E" w14:textId="77777777" w:rsidR="00E36359" w:rsidRPr="0057482B" w:rsidRDefault="00E36359" w:rsidP="006167E3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 </w:t>
            </w:r>
          </w:p>
        </w:tc>
      </w:tr>
      <w:tr w:rsidR="00D66F07" w:rsidRPr="0057482B" w14:paraId="5EC00E2F" w14:textId="77777777" w:rsidTr="00DE1399">
        <w:trPr>
          <w:trHeight w:val="300"/>
        </w:trPr>
        <w:tc>
          <w:tcPr>
            <w:tcW w:w="1126" w:type="dxa"/>
            <w:shd w:val="clear" w:color="auto" w:fill="auto"/>
            <w:vAlign w:val="center"/>
            <w:hideMark/>
          </w:tcPr>
          <w:p w14:paraId="0071A893" w14:textId="77777777" w:rsidR="00546899" w:rsidRPr="0057482B" w:rsidRDefault="00546899" w:rsidP="00546899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040</w:t>
            </w:r>
          </w:p>
        </w:tc>
        <w:tc>
          <w:tcPr>
            <w:tcW w:w="6984" w:type="dxa"/>
            <w:shd w:val="clear" w:color="auto" w:fill="auto"/>
            <w:hideMark/>
          </w:tcPr>
          <w:p w14:paraId="235CB671" w14:textId="74FE3794" w:rsidR="00546899" w:rsidRPr="0057482B" w:rsidRDefault="002C4140" w:rsidP="00546899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shd w:val="clear" w:color="auto" w:fill="FFFFFF"/>
                <w:lang w:val="ru-RU"/>
              </w:rPr>
              <w:t>Авансы, выданные для нематериальных активов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36CFD8E1" w14:textId="77777777" w:rsidR="00546899" w:rsidRPr="0057482B" w:rsidRDefault="00546899" w:rsidP="00546899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 </w:t>
            </w:r>
          </w:p>
        </w:tc>
      </w:tr>
      <w:tr w:rsidR="00D66F07" w:rsidRPr="0057482B" w14:paraId="74C091D1" w14:textId="77777777" w:rsidTr="00DE1399">
        <w:trPr>
          <w:trHeight w:val="300"/>
        </w:trPr>
        <w:tc>
          <w:tcPr>
            <w:tcW w:w="1126" w:type="dxa"/>
            <w:shd w:val="clear" w:color="auto" w:fill="auto"/>
            <w:vAlign w:val="center"/>
            <w:hideMark/>
          </w:tcPr>
          <w:p w14:paraId="08ED0C86" w14:textId="77777777" w:rsidR="00546899" w:rsidRPr="0057482B" w:rsidRDefault="00546899" w:rsidP="00546899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050</w:t>
            </w:r>
          </w:p>
        </w:tc>
        <w:tc>
          <w:tcPr>
            <w:tcW w:w="6984" w:type="dxa"/>
            <w:shd w:val="clear" w:color="auto" w:fill="auto"/>
            <w:hideMark/>
          </w:tcPr>
          <w:p w14:paraId="0906364B" w14:textId="755992D0" w:rsidR="00546899" w:rsidRPr="0057482B" w:rsidRDefault="002C4140" w:rsidP="002C4140">
            <w:pPr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shd w:val="clear" w:color="auto" w:fill="FFFFFF"/>
                <w:lang w:val="ru-RU"/>
              </w:rPr>
              <w:t>Всего нематериальные активы</w:t>
            </w:r>
            <w:r w:rsidRPr="0057482B">
              <w:rPr>
                <w:rFonts w:ascii="PermianSerifTypeface" w:hAnsi="PermianSerifTypeface"/>
                <w:lang w:val="ru-RU"/>
              </w:rPr>
              <w:t xml:space="preserve"> </w:t>
            </w:r>
            <w:r w:rsidR="00546899" w:rsidRPr="0057482B">
              <w:rPr>
                <w:rFonts w:ascii="PermianSerifTypeface" w:hAnsi="PermianSerifTypeface"/>
                <w:lang w:val="ru-RU"/>
              </w:rPr>
              <w:t>(</w:t>
            </w:r>
            <w:r w:rsidRPr="0057482B">
              <w:rPr>
                <w:rFonts w:ascii="PermianSerifTypeface" w:hAnsi="PermianSerifTypeface"/>
                <w:lang w:val="ru-RU"/>
              </w:rPr>
              <w:t>с</w:t>
            </w:r>
            <w:r w:rsidR="00546899" w:rsidRPr="0057482B">
              <w:rPr>
                <w:rFonts w:ascii="PermianSerifTypeface" w:hAnsi="PermianSerifTypeface"/>
                <w:lang w:val="ru-RU"/>
              </w:rPr>
              <w:t xml:space="preserve">.010 + </w:t>
            </w:r>
            <w:r w:rsidRPr="0057482B">
              <w:rPr>
                <w:rFonts w:ascii="PermianSerifTypeface" w:hAnsi="PermianSerifTypeface"/>
                <w:lang w:val="ru-RU"/>
              </w:rPr>
              <w:t>с.020 + с</w:t>
            </w:r>
            <w:r w:rsidR="00546899" w:rsidRPr="0057482B">
              <w:rPr>
                <w:rFonts w:ascii="PermianSerifTypeface" w:hAnsi="PermianSerifTypeface"/>
                <w:lang w:val="ru-RU"/>
              </w:rPr>
              <w:t xml:space="preserve">.030 + </w:t>
            </w:r>
            <w:r w:rsidRPr="0057482B">
              <w:rPr>
                <w:rFonts w:ascii="PermianSerifTypeface" w:hAnsi="PermianSerifTypeface"/>
                <w:lang w:val="ru-RU"/>
              </w:rPr>
              <w:t>с.</w:t>
            </w:r>
            <w:r w:rsidR="00546899" w:rsidRPr="0057482B">
              <w:rPr>
                <w:rFonts w:ascii="PermianSerifTypeface" w:hAnsi="PermianSerifTypeface"/>
                <w:lang w:val="ru-RU"/>
              </w:rPr>
              <w:t>040</w:t>
            </w:r>
            <w:r w:rsidR="00546899" w:rsidRPr="0057482B">
              <w:rPr>
                <w:rFonts w:ascii="PermianSerifTypeface" w:hAnsi="PermianSerifTypeface"/>
              </w:rPr>
              <w:t>)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4E5D84E8" w14:textId="77777777" w:rsidR="00546899" w:rsidRPr="0057482B" w:rsidRDefault="00546899" w:rsidP="00546899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 </w:t>
            </w:r>
          </w:p>
        </w:tc>
      </w:tr>
      <w:tr w:rsidR="00D66F07" w:rsidRPr="0057482B" w14:paraId="62437EDC" w14:textId="77777777" w:rsidTr="00204945">
        <w:trPr>
          <w:trHeight w:val="300"/>
        </w:trPr>
        <w:tc>
          <w:tcPr>
            <w:tcW w:w="1126" w:type="dxa"/>
            <w:shd w:val="clear" w:color="auto" w:fill="auto"/>
            <w:vAlign w:val="center"/>
          </w:tcPr>
          <w:p w14:paraId="68F592C6" w14:textId="77777777" w:rsidR="00546899" w:rsidRPr="0057482B" w:rsidRDefault="00546899" w:rsidP="00546899">
            <w:pPr>
              <w:jc w:val="center"/>
              <w:rPr>
                <w:rFonts w:ascii="PermianSerifTypeface" w:hAnsi="PermianSerifTypeface"/>
                <w:lang w:val="ro-RO"/>
              </w:rPr>
            </w:pPr>
          </w:p>
        </w:tc>
        <w:tc>
          <w:tcPr>
            <w:tcW w:w="6984" w:type="dxa"/>
            <w:shd w:val="clear" w:color="auto" w:fill="auto"/>
          </w:tcPr>
          <w:p w14:paraId="300CAFC4" w14:textId="25653AB1" w:rsidR="00546899" w:rsidRPr="0057482B" w:rsidRDefault="004D2247" w:rsidP="00546899">
            <w:pPr>
              <w:rPr>
                <w:rFonts w:ascii="PermianSerifTypeface" w:hAnsi="PermianSerifTypeface"/>
                <w:b/>
                <w:lang w:val="ru-RU"/>
              </w:rPr>
            </w:pPr>
            <w:r w:rsidRPr="0057482B">
              <w:rPr>
                <w:rFonts w:ascii="PermianSerifTypeface" w:hAnsi="PermianSerifTypeface"/>
                <w:b/>
                <w:lang w:val="ru-RU"/>
              </w:rPr>
              <w:t>Материальные активы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1BFB303" w14:textId="77777777" w:rsidR="00546899" w:rsidRPr="0057482B" w:rsidRDefault="00546899" w:rsidP="00546899">
            <w:pPr>
              <w:jc w:val="center"/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69BF894F" w14:textId="77777777" w:rsidTr="00DE1399">
        <w:trPr>
          <w:trHeight w:val="300"/>
        </w:trPr>
        <w:tc>
          <w:tcPr>
            <w:tcW w:w="1126" w:type="dxa"/>
            <w:shd w:val="clear" w:color="auto" w:fill="auto"/>
            <w:vAlign w:val="center"/>
            <w:hideMark/>
          </w:tcPr>
          <w:p w14:paraId="1AA70174" w14:textId="77777777" w:rsidR="00537DE1" w:rsidRPr="0057482B" w:rsidRDefault="00537DE1" w:rsidP="00537DE1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060</w:t>
            </w:r>
          </w:p>
        </w:tc>
        <w:tc>
          <w:tcPr>
            <w:tcW w:w="6984" w:type="dxa"/>
            <w:shd w:val="clear" w:color="auto" w:fill="auto"/>
            <w:hideMark/>
          </w:tcPr>
          <w:p w14:paraId="13EF82CE" w14:textId="6691577C" w:rsidR="00537DE1" w:rsidRPr="0057482B" w:rsidRDefault="004D2247" w:rsidP="004D2247">
            <w:pPr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shd w:val="clear" w:color="auto" w:fill="FFFFFF"/>
                <w:lang w:val="ru-RU"/>
              </w:rPr>
              <w:t>Незавершенные материальные активы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6679CD22" w14:textId="77777777" w:rsidR="00537DE1" w:rsidRPr="0057482B" w:rsidRDefault="00537DE1" w:rsidP="00537DE1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 </w:t>
            </w:r>
          </w:p>
        </w:tc>
      </w:tr>
      <w:tr w:rsidR="00D66F07" w:rsidRPr="0057482B" w14:paraId="78F09AE8" w14:textId="77777777" w:rsidTr="00DE1399">
        <w:trPr>
          <w:trHeight w:val="300"/>
        </w:trPr>
        <w:tc>
          <w:tcPr>
            <w:tcW w:w="1126" w:type="dxa"/>
            <w:shd w:val="clear" w:color="auto" w:fill="auto"/>
            <w:vAlign w:val="center"/>
            <w:hideMark/>
          </w:tcPr>
          <w:p w14:paraId="7403947B" w14:textId="77777777" w:rsidR="00537DE1" w:rsidRPr="0057482B" w:rsidRDefault="00537DE1" w:rsidP="00537DE1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070</w:t>
            </w:r>
          </w:p>
        </w:tc>
        <w:tc>
          <w:tcPr>
            <w:tcW w:w="6984" w:type="dxa"/>
            <w:shd w:val="clear" w:color="auto" w:fill="auto"/>
            <w:hideMark/>
          </w:tcPr>
          <w:p w14:paraId="48642B65" w14:textId="5F74CB1C" w:rsidR="00537DE1" w:rsidRPr="0057482B" w:rsidRDefault="00743453" w:rsidP="00537DE1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shd w:val="clear" w:color="auto" w:fill="FFFFFF"/>
                <w:lang w:val="ru-RU"/>
              </w:rPr>
              <w:t>Земельные участки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45E18D25" w14:textId="77777777" w:rsidR="00537DE1" w:rsidRPr="0057482B" w:rsidRDefault="00537DE1" w:rsidP="00537DE1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 </w:t>
            </w:r>
          </w:p>
        </w:tc>
      </w:tr>
      <w:tr w:rsidR="00D66F07" w:rsidRPr="0057482B" w14:paraId="1D750DC4" w14:textId="77777777" w:rsidTr="00DE1399">
        <w:trPr>
          <w:trHeight w:val="300"/>
        </w:trPr>
        <w:tc>
          <w:tcPr>
            <w:tcW w:w="1126" w:type="dxa"/>
            <w:shd w:val="clear" w:color="auto" w:fill="auto"/>
            <w:vAlign w:val="center"/>
            <w:hideMark/>
          </w:tcPr>
          <w:p w14:paraId="4173A7A6" w14:textId="77777777" w:rsidR="00537DE1" w:rsidRPr="0057482B" w:rsidRDefault="00537DE1" w:rsidP="00537DE1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lastRenderedPageBreak/>
              <w:t>080</w:t>
            </w:r>
          </w:p>
        </w:tc>
        <w:tc>
          <w:tcPr>
            <w:tcW w:w="6984" w:type="dxa"/>
            <w:shd w:val="clear" w:color="auto" w:fill="auto"/>
            <w:hideMark/>
          </w:tcPr>
          <w:p w14:paraId="0CF35E67" w14:textId="5A5448C2" w:rsidR="00537DE1" w:rsidRPr="0057482B" w:rsidRDefault="004D2247" w:rsidP="004D2247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Основные средства</w:t>
            </w:r>
            <w:r w:rsidR="00537DE1" w:rsidRPr="0057482B">
              <w:rPr>
                <w:rFonts w:ascii="PermianSerifTypeface" w:hAnsi="PermianSerifTypeface"/>
                <w:lang w:val="ru-RU"/>
              </w:rPr>
              <w:t xml:space="preserve">, </w:t>
            </w:r>
            <w:r w:rsidRPr="0057482B">
              <w:rPr>
                <w:rFonts w:ascii="PermianSerifTypeface" w:hAnsi="PermianSerifTypeface"/>
                <w:lang w:val="ru-RU"/>
              </w:rPr>
              <w:t>всего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6F7959C0" w14:textId="77777777" w:rsidR="00537DE1" w:rsidRPr="0057482B" w:rsidRDefault="00537DE1" w:rsidP="00537DE1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 </w:t>
            </w:r>
          </w:p>
        </w:tc>
      </w:tr>
      <w:tr w:rsidR="00D66F07" w:rsidRPr="0057482B" w14:paraId="005FC72C" w14:textId="77777777" w:rsidTr="00DE1399">
        <w:trPr>
          <w:trHeight w:val="300"/>
        </w:trPr>
        <w:tc>
          <w:tcPr>
            <w:tcW w:w="1126" w:type="dxa"/>
            <w:shd w:val="clear" w:color="auto" w:fill="auto"/>
          </w:tcPr>
          <w:p w14:paraId="786B5FA6" w14:textId="77777777" w:rsidR="00537DE1" w:rsidRPr="0057482B" w:rsidRDefault="00537DE1" w:rsidP="00537DE1">
            <w:pPr>
              <w:rPr>
                <w:rFonts w:ascii="PermianSerifTypeface" w:hAnsi="PermianSerifTypeface"/>
              </w:rPr>
            </w:pPr>
          </w:p>
          <w:p w14:paraId="3F798EA5" w14:textId="4A416D8C" w:rsidR="00537DE1" w:rsidRPr="0057482B" w:rsidRDefault="00537DE1" w:rsidP="00537DE1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</w:rPr>
              <w:t>081</w:t>
            </w:r>
          </w:p>
        </w:tc>
        <w:tc>
          <w:tcPr>
            <w:tcW w:w="6984" w:type="dxa"/>
            <w:shd w:val="clear" w:color="auto" w:fill="auto"/>
          </w:tcPr>
          <w:p w14:paraId="4B1472A5" w14:textId="36178398" w:rsidR="00537DE1" w:rsidRPr="0057482B" w:rsidRDefault="004D2247" w:rsidP="00537DE1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из которых</w:t>
            </w:r>
            <w:r w:rsidR="00537DE1" w:rsidRPr="0057482B">
              <w:rPr>
                <w:rFonts w:ascii="PermianSerifTypeface" w:hAnsi="PermianSerifTypeface"/>
                <w:lang w:val="ru-RU"/>
              </w:rPr>
              <w:t>:</w:t>
            </w:r>
          </w:p>
          <w:p w14:paraId="35622909" w14:textId="7DB3052E" w:rsidR="00537DE1" w:rsidRPr="0057482B" w:rsidRDefault="004D2247" w:rsidP="00537DE1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здания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1CCFF03" w14:textId="77777777" w:rsidR="00537DE1" w:rsidRPr="0057482B" w:rsidRDefault="00537DE1" w:rsidP="00537DE1">
            <w:pPr>
              <w:jc w:val="center"/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1720FBAD" w14:textId="77777777" w:rsidTr="00DE1399">
        <w:trPr>
          <w:trHeight w:val="300"/>
        </w:trPr>
        <w:tc>
          <w:tcPr>
            <w:tcW w:w="1126" w:type="dxa"/>
            <w:shd w:val="clear" w:color="auto" w:fill="auto"/>
          </w:tcPr>
          <w:p w14:paraId="02E16F48" w14:textId="23902234" w:rsidR="00537DE1" w:rsidRPr="0057482B" w:rsidRDefault="00537DE1" w:rsidP="00537DE1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</w:rPr>
              <w:t>082</w:t>
            </w:r>
          </w:p>
        </w:tc>
        <w:tc>
          <w:tcPr>
            <w:tcW w:w="6984" w:type="dxa"/>
            <w:shd w:val="clear" w:color="auto" w:fill="auto"/>
          </w:tcPr>
          <w:p w14:paraId="1D76BFC7" w14:textId="62356E28" w:rsidR="00537DE1" w:rsidRPr="0057482B" w:rsidRDefault="00537DE1" w:rsidP="004D2247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 xml:space="preserve"> </w:t>
            </w:r>
            <w:r w:rsidR="004D2247" w:rsidRPr="0057482B">
              <w:rPr>
                <w:rFonts w:ascii="PermianSerifTypeface" w:hAnsi="PermianSerifTypeface"/>
                <w:lang w:val="ru-RU"/>
              </w:rPr>
              <w:t>специальные сооружения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FA7E59F" w14:textId="77777777" w:rsidR="00537DE1" w:rsidRPr="0057482B" w:rsidRDefault="00537DE1" w:rsidP="00537DE1">
            <w:pPr>
              <w:jc w:val="center"/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0C5AA042" w14:textId="77777777" w:rsidTr="00DE1399">
        <w:trPr>
          <w:trHeight w:val="300"/>
        </w:trPr>
        <w:tc>
          <w:tcPr>
            <w:tcW w:w="1126" w:type="dxa"/>
            <w:shd w:val="clear" w:color="auto" w:fill="auto"/>
          </w:tcPr>
          <w:p w14:paraId="35420B7F" w14:textId="317C6931" w:rsidR="00537DE1" w:rsidRPr="0057482B" w:rsidRDefault="00537DE1" w:rsidP="00537DE1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</w:rPr>
              <w:t>083</w:t>
            </w:r>
          </w:p>
        </w:tc>
        <w:tc>
          <w:tcPr>
            <w:tcW w:w="6984" w:type="dxa"/>
            <w:shd w:val="clear" w:color="auto" w:fill="auto"/>
          </w:tcPr>
          <w:p w14:paraId="41BFE03A" w14:textId="6BDFA983" w:rsidR="00537DE1" w:rsidRPr="0057482B" w:rsidRDefault="004D2247" w:rsidP="004D2247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shd w:val="clear" w:color="auto" w:fill="FFFFFF"/>
                <w:lang w:val="ru-RU"/>
              </w:rPr>
              <w:t>машины, оборудование и технические установи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909E9C8" w14:textId="77777777" w:rsidR="00537DE1" w:rsidRPr="0057482B" w:rsidRDefault="00537DE1" w:rsidP="00537DE1">
            <w:pPr>
              <w:jc w:val="center"/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2BB7652A" w14:textId="77777777" w:rsidTr="00DE1399">
        <w:trPr>
          <w:trHeight w:val="300"/>
        </w:trPr>
        <w:tc>
          <w:tcPr>
            <w:tcW w:w="1126" w:type="dxa"/>
            <w:shd w:val="clear" w:color="auto" w:fill="auto"/>
          </w:tcPr>
          <w:p w14:paraId="6C9C3581" w14:textId="774E98CA" w:rsidR="00537DE1" w:rsidRPr="0057482B" w:rsidRDefault="00537DE1" w:rsidP="00537DE1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</w:rPr>
              <w:t>084</w:t>
            </w:r>
          </w:p>
        </w:tc>
        <w:tc>
          <w:tcPr>
            <w:tcW w:w="6984" w:type="dxa"/>
            <w:shd w:val="clear" w:color="auto" w:fill="auto"/>
          </w:tcPr>
          <w:p w14:paraId="3FBD7C11" w14:textId="3719BC7D" w:rsidR="00537DE1" w:rsidRPr="0057482B" w:rsidRDefault="00537DE1" w:rsidP="004D2247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 xml:space="preserve"> </w:t>
            </w:r>
            <w:r w:rsidR="004D2247" w:rsidRPr="0057482B">
              <w:rPr>
                <w:rFonts w:ascii="PermianSerifTypeface" w:hAnsi="PermianSerifTypeface"/>
                <w:lang w:val="ru-RU"/>
              </w:rPr>
              <w:t xml:space="preserve">транспортные средства 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34D68B9" w14:textId="77777777" w:rsidR="00537DE1" w:rsidRPr="0057482B" w:rsidRDefault="00537DE1" w:rsidP="00537DE1">
            <w:pPr>
              <w:jc w:val="center"/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6D91BE10" w14:textId="77777777" w:rsidTr="00DE1399">
        <w:trPr>
          <w:trHeight w:val="300"/>
        </w:trPr>
        <w:tc>
          <w:tcPr>
            <w:tcW w:w="1126" w:type="dxa"/>
            <w:shd w:val="clear" w:color="auto" w:fill="auto"/>
          </w:tcPr>
          <w:p w14:paraId="79D4FB1D" w14:textId="7DED58EE" w:rsidR="00537DE1" w:rsidRPr="0057482B" w:rsidRDefault="00537DE1" w:rsidP="00537DE1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</w:rPr>
              <w:t>085</w:t>
            </w:r>
          </w:p>
        </w:tc>
        <w:tc>
          <w:tcPr>
            <w:tcW w:w="6984" w:type="dxa"/>
            <w:shd w:val="clear" w:color="auto" w:fill="auto"/>
          </w:tcPr>
          <w:p w14:paraId="7AB27D78" w14:textId="4F4E1B67" w:rsidR="00537DE1" w:rsidRPr="0057482B" w:rsidRDefault="004D2247" w:rsidP="004D2247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мебель и инвентарь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C846133" w14:textId="77777777" w:rsidR="00537DE1" w:rsidRPr="0057482B" w:rsidRDefault="00537DE1" w:rsidP="00537DE1">
            <w:pPr>
              <w:jc w:val="center"/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7D5E3A28" w14:textId="77777777" w:rsidTr="00DE1399">
        <w:trPr>
          <w:trHeight w:val="300"/>
        </w:trPr>
        <w:tc>
          <w:tcPr>
            <w:tcW w:w="1126" w:type="dxa"/>
            <w:shd w:val="clear" w:color="auto" w:fill="auto"/>
          </w:tcPr>
          <w:p w14:paraId="5FAD2C27" w14:textId="7556D19B" w:rsidR="00537DE1" w:rsidRPr="0057482B" w:rsidRDefault="00537DE1" w:rsidP="00537DE1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</w:rPr>
              <w:t>086</w:t>
            </w:r>
          </w:p>
        </w:tc>
        <w:tc>
          <w:tcPr>
            <w:tcW w:w="6984" w:type="dxa"/>
            <w:shd w:val="clear" w:color="auto" w:fill="auto"/>
          </w:tcPr>
          <w:p w14:paraId="1183C2C4" w14:textId="43DAAAD4" w:rsidR="00537DE1" w:rsidRPr="0057482B" w:rsidRDefault="00537DE1" w:rsidP="004D2247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 xml:space="preserve"> </w:t>
            </w:r>
            <w:r w:rsidR="004D2247" w:rsidRPr="0057482B">
              <w:rPr>
                <w:rFonts w:ascii="PermianSerifTypeface" w:hAnsi="PermianSerifTypeface"/>
                <w:lang w:val="ru-RU"/>
              </w:rPr>
              <w:t>прочие основные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6D39094" w14:textId="77777777" w:rsidR="00537DE1" w:rsidRPr="0057482B" w:rsidRDefault="00537DE1" w:rsidP="00537DE1">
            <w:pPr>
              <w:jc w:val="center"/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77FFBB3B" w14:textId="77777777" w:rsidTr="00DE1399">
        <w:trPr>
          <w:trHeight w:val="300"/>
        </w:trPr>
        <w:tc>
          <w:tcPr>
            <w:tcW w:w="1126" w:type="dxa"/>
            <w:shd w:val="clear" w:color="auto" w:fill="auto"/>
            <w:vAlign w:val="center"/>
            <w:hideMark/>
          </w:tcPr>
          <w:p w14:paraId="2E9DEB26" w14:textId="77777777" w:rsidR="00E2063C" w:rsidRPr="0057482B" w:rsidRDefault="00E2063C" w:rsidP="00E2063C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090</w:t>
            </w:r>
          </w:p>
        </w:tc>
        <w:tc>
          <w:tcPr>
            <w:tcW w:w="6984" w:type="dxa"/>
            <w:shd w:val="clear" w:color="auto" w:fill="auto"/>
            <w:hideMark/>
          </w:tcPr>
          <w:p w14:paraId="7B52ED90" w14:textId="13009F9F" w:rsidR="00E2063C" w:rsidRPr="0057482B" w:rsidRDefault="004D2247" w:rsidP="00E2063C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Минеральные ресурсы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3770A892" w14:textId="77777777" w:rsidR="00E2063C" w:rsidRPr="0057482B" w:rsidRDefault="00E2063C" w:rsidP="00E2063C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 </w:t>
            </w:r>
          </w:p>
        </w:tc>
      </w:tr>
      <w:tr w:rsidR="00D66F07" w:rsidRPr="0057482B" w14:paraId="40151FC1" w14:textId="77777777" w:rsidTr="00DE1399">
        <w:trPr>
          <w:trHeight w:val="300"/>
        </w:trPr>
        <w:tc>
          <w:tcPr>
            <w:tcW w:w="1126" w:type="dxa"/>
            <w:shd w:val="clear" w:color="auto" w:fill="auto"/>
            <w:vAlign w:val="center"/>
            <w:hideMark/>
          </w:tcPr>
          <w:p w14:paraId="28BED09A" w14:textId="77777777" w:rsidR="00E2063C" w:rsidRPr="0057482B" w:rsidRDefault="00E2063C" w:rsidP="00E2063C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100</w:t>
            </w:r>
          </w:p>
        </w:tc>
        <w:tc>
          <w:tcPr>
            <w:tcW w:w="6984" w:type="dxa"/>
            <w:shd w:val="clear" w:color="auto" w:fill="auto"/>
            <w:hideMark/>
          </w:tcPr>
          <w:p w14:paraId="3B557BB0" w14:textId="255DCFD3" w:rsidR="00E2063C" w:rsidRPr="0057482B" w:rsidRDefault="002B747D" w:rsidP="00E2063C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Долгосрочные</w:t>
            </w:r>
            <w:r w:rsidR="00F868F2" w:rsidRPr="0057482B">
              <w:rPr>
                <w:rFonts w:ascii="PermianSerifTypeface" w:hAnsi="PermianSerifTypeface"/>
                <w:lang w:val="ru-RU"/>
              </w:rPr>
              <w:t xml:space="preserve"> биологические активы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5976DD50" w14:textId="77777777" w:rsidR="00E2063C" w:rsidRPr="0057482B" w:rsidRDefault="00E2063C" w:rsidP="00E2063C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 </w:t>
            </w:r>
          </w:p>
        </w:tc>
      </w:tr>
      <w:tr w:rsidR="00D66F07" w:rsidRPr="0057482B" w14:paraId="7C879C8C" w14:textId="77777777" w:rsidTr="00DE1399">
        <w:trPr>
          <w:trHeight w:val="300"/>
        </w:trPr>
        <w:tc>
          <w:tcPr>
            <w:tcW w:w="1126" w:type="dxa"/>
            <w:shd w:val="clear" w:color="auto" w:fill="auto"/>
            <w:vAlign w:val="center"/>
            <w:hideMark/>
          </w:tcPr>
          <w:p w14:paraId="056FF2DA" w14:textId="77777777" w:rsidR="00E2063C" w:rsidRPr="0057482B" w:rsidRDefault="00E2063C" w:rsidP="00E2063C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110</w:t>
            </w:r>
          </w:p>
        </w:tc>
        <w:tc>
          <w:tcPr>
            <w:tcW w:w="6984" w:type="dxa"/>
            <w:shd w:val="clear" w:color="auto" w:fill="auto"/>
            <w:hideMark/>
          </w:tcPr>
          <w:p w14:paraId="32C45077" w14:textId="49ED502F" w:rsidR="00E2063C" w:rsidRPr="0057482B" w:rsidRDefault="00F868F2" w:rsidP="002B747D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Инвестици</w:t>
            </w:r>
            <w:r w:rsidR="002B747D" w:rsidRPr="0057482B">
              <w:rPr>
                <w:rFonts w:ascii="PermianSerifTypeface" w:hAnsi="PermianSerifTypeface"/>
                <w:lang w:val="ru-RU"/>
              </w:rPr>
              <w:t>онная</w:t>
            </w:r>
            <w:r w:rsidRPr="0057482B">
              <w:rPr>
                <w:rFonts w:ascii="PermianSerifTypeface" w:hAnsi="PermianSerifTypeface"/>
                <w:lang w:val="ru-RU"/>
              </w:rPr>
              <w:t xml:space="preserve"> недвижимость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304FB2B5" w14:textId="77777777" w:rsidR="00E2063C" w:rsidRPr="0057482B" w:rsidRDefault="00E2063C" w:rsidP="00E2063C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 </w:t>
            </w:r>
          </w:p>
        </w:tc>
      </w:tr>
      <w:tr w:rsidR="00D66F07" w:rsidRPr="0057482B" w14:paraId="6DD6D0F9" w14:textId="77777777" w:rsidTr="00DE1399">
        <w:trPr>
          <w:trHeight w:val="300"/>
        </w:trPr>
        <w:tc>
          <w:tcPr>
            <w:tcW w:w="1126" w:type="dxa"/>
            <w:shd w:val="clear" w:color="auto" w:fill="auto"/>
            <w:vAlign w:val="center"/>
            <w:hideMark/>
          </w:tcPr>
          <w:p w14:paraId="798D9C0B" w14:textId="77777777" w:rsidR="00E2063C" w:rsidRPr="0057482B" w:rsidRDefault="00E2063C" w:rsidP="00E2063C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120</w:t>
            </w:r>
          </w:p>
        </w:tc>
        <w:tc>
          <w:tcPr>
            <w:tcW w:w="6984" w:type="dxa"/>
            <w:shd w:val="clear" w:color="auto" w:fill="auto"/>
            <w:hideMark/>
          </w:tcPr>
          <w:p w14:paraId="48A8557F" w14:textId="6DBD088C" w:rsidR="00E2063C" w:rsidRPr="0057482B" w:rsidRDefault="00F868F2" w:rsidP="00F868F2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shd w:val="clear" w:color="auto" w:fill="FFFFFF"/>
                <w:lang w:val="ru-RU"/>
              </w:rPr>
              <w:t xml:space="preserve">Авансы, выданные для </w:t>
            </w:r>
            <w:r w:rsidR="002B747D" w:rsidRPr="0057482B">
              <w:rPr>
                <w:rFonts w:ascii="PermianSerifTypeface" w:hAnsi="PermianSerifTypeface"/>
                <w:shd w:val="clear" w:color="auto" w:fill="FFFFFF"/>
                <w:lang w:val="ru-RU"/>
              </w:rPr>
              <w:t xml:space="preserve">долгосрочных </w:t>
            </w:r>
            <w:r w:rsidRPr="0057482B">
              <w:rPr>
                <w:rFonts w:ascii="PermianSerifTypeface" w:hAnsi="PermianSerifTypeface"/>
                <w:shd w:val="clear" w:color="auto" w:fill="FFFFFF"/>
                <w:lang w:val="ru-RU"/>
              </w:rPr>
              <w:t>материальных активов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7CE4BA95" w14:textId="77777777" w:rsidR="00E2063C" w:rsidRPr="0057482B" w:rsidRDefault="00E2063C" w:rsidP="00E2063C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 </w:t>
            </w:r>
          </w:p>
        </w:tc>
      </w:tr>
      <w:tr w:rsidR="00D66F07" w:rsidRPr="0057482B" w14:paraId="4461D360" w14:textId="77777777" w:rsidTr="00DE1399">
        <w:trPr>
          <w:trHeight w:val="386"/>
        </w:trPr>
        <w:tc>
          <w:tcPr>
            <w:tcW w:w="1126" w:type="dxa"/>
            <w:shd w:val="clear" w:color="auto" w:fill="auto"/>
            <w:vAlign w:val="center"/>
            <w:hideMark/>
          </w:tcPr>
          <w:p w14:paraId="651BE18E" w14:textId="77777777" w:rsidR="00E2063C" w:rsidRPr="0057482B" w:rsidRDefault="00E2063C" w:rsidP="00E2063C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lang w:val="ro-RO"/>
              </w:rPr>
              <w:t>130</w:t>
            </w:r>
          </w:p>
        </w:tc>
        <w:tc>
          <w:tcPr>
            <w:tcW w:w="6984" w:type="dxa"/>
            <w:shd w:val="clear" w:color="auto" w:fill="auto"/>
            <w:hideMark/>
          </w:tcPr>
          <w:p w14:paraId="79A90396" w14:textId="08BC750E" w:rsidR="00E2063C" w:rsidRPr="0057482B" w:rsidRDefault="00F868F2" w:rsidP="00F868F2">
            <w:pPr>
              <w:rPr>
                <w:rFonts w:ascii="PermianSerifTypeface" w:hAnsi="PermianSerifTypeface"/>
                <w:b/>
                <w:lang w:val="ru-RU"/>
              </w:rPr>
            </w:pPr>
            <w:r w:rsidRPr="0057482B">
              <w:rPr>
                <w:rFonts w:ascii="PermianSerifTypeface" w:hAnsi="PermianSerifTypeface"/>
                <w:b/>
                <w:lang w:val="ru-RU"/>
              </w:rPr>
              <w:t>Всего материальные активы</w:t>
            </w:r>
            <w:r w:rsidR="00E2063C" w:rsidRPr="0057482B">
              <w:rPr>
                <w:rFonts w:ascii="PermianSerifTypeface" w:hAnsi="PermianSerifTypeface"/>
                <w:b/>
                <w:lang w:val="ru-RU"/>
              </w:rPr>
              <w:t xml:space="preserve"> </w:t>
            </w:r>
            <w:r w:rsidR="00E2063C" w:rsidRPr="0057482B">
              <w:rPr>
                <w:rFonts w:ascii="PermianSerifTypeface" w:hAnsi="PermianSerifTypeface"/>
                <w:lang w:val="ru-RU"/>
              </w:rPr>
              <w:t>(</w:t>
            </w:r>
            <w:r w:rsidRPr="0057482B">
              <w:rPr>
                <w:rFonts w:ascii="PermianSerifTypeface" w:hAnsi="PermianSerifTypeface"/>
                <w:lang w:val="ru-RU"/>
              </w:rPr>
              <w:t>с</w:t>
            </w:r>
            <w:r w:rsidR="00E2063C" w:rsidRPr="0057482B">
              <w:rPr>
                <w:rFonts w:ascii="PermianSerifTypeface" w:hAnsi="PermianSerifTypeface"/>
                <w:lang w:val="ru-RU"/>
              </w:rPr>
              <w:t xml:space="preserve">.060 + </w:t>
            </w:r>
            <w:r w:rsidRPr="0057482B">
              <w:rPr>
                <w:rFonts w:ascii="PermianSerifTypeface" w:hAnsi="PermianSerifTypeface"/>
                <w:lang w:val="ru-RU"/>
              </w:rPr>
              <w:t>с</w:t>
            </w:r>
            <w:r w:rsidR="00E2063C" w:rsidRPr="0057482B">
              <w:rPr>
                <w:rFonts w:ascii="PermianSerifTypeface" w:hAnsi="PermianSerifTypeface"/>
                <w:lang w:val="ru-RU"/>
              </w:rPr>
              <w:t xml:space="preserve">.070 + </w:t>
            </w:r>
            <w:r w:rsidRPr="0057482B">
              <w:rPr>
                <w:rFonts w:ascii="PermianSerifTypeface" w:hAnsi="PermianSerifTypeface"/>
                <w:lang w:val="ru-RU"/>
              </w:rPr>
              <w:t>с</w:t>
            </w:r>
            <w:r w:rsidR="00E2063C" w:rsidRPr="0057482B">
              <w:rPr>
                <w:rFonts w:ascii="PermianSerifTypeface" w:hAnsi="PermianSerifTypeface"/>
                <w:lang w:val="ru-RU"/>
              </w:rPr>
              <w:t xml:space="preserve">.080 + </w:t>
            </w:r>
            <w:r w:rsidRPr="0057482B">
              <w:rPr>
                <w:rFonts w:ascii="PermianSerifTypeface" w:hAnsi="PermianSerifTypeface"/>
                <w:lang w:val="ru-RU"/>
              </w:rPr>
              <w:t>с</w:t>
            </w:r>
            <w:r w:rsidR="00E2063C" w:rsidRPr="0057482B">
              <w:rPr>
                <w:rFonts w:ascii="PermianSerifTypeface" w:hAnsi="PermianSerifTypeface"/>
                <w:lang w:val="ru-RU"/>
              </w:rPr>
              <w:t xml:space="preserve">.090 + </w:t>
            </w:r>
            <w:r w:rsidRPr="0057482B">
              <w:rPr>
                <w:rFonts w:ascii="PermianSerifTypeface" w:hAnsi="PermianSerifTypeface"/>
                <w:lang w:val="ru-RU"/>
              </w:rPr>
              <w:t>с</w:t>
            </w:r>
            <w:r w:rsidR="00E2063C" w:rsidRPr="0057482B">
              <w:rPr>
                <w:rFonts w:ascii="PermianSerifTypeface" w:hAnsi="PermianSerifTypeface"/>
                <w:lang w:val="ru-RU"/>
              </w:rPr>
              <w:t xml:space="preserve">.100 + </w:t>
            </w:r>
            <w:r w:rsidRPr="0057482B">
              <w:rPr>
                <w:rFonts w:ascii="PermianSerifTypeface" w:hAnsi="PermianSerifTypeface"/>
                <w:lang w:val="ru-RU"/>
              </w:rPr>
              <w:t>с</w:t>
            </w:r>
            <w:r w:rsidR="00E2063C" w:rsidRPr="0057482B">
              <w:rPr>
                <w:rFonts w:ascii="PermianSerifTypeface" w:hAnsi="PermianSerifTypeface"/>
                <w:lang w:val="ru-RU"/>
              </w:rPr>
              <w:t xml:space="preserve">.110 + </w:t>
            </w:r>
            <w:r w:rsidRPr="0057482B">
              <w:rPr>
                <w:rFonts w:ascii="PermianSerifTypeface" w:hAnsi="PermianSerifTypeface"/>
                <w:lang w:val="ru-RU"/>
              </w:rPr>
              <w:t>с</w:t>
            </w:r>
            <w:r w:rsidR="00E2063C" w:rsidRPr="0057482B">
              <w:rPr>
                <w:rFonts w:ascii="PermianSerifTypeface" w:hAnsi="PermianSerifTypeface"/>
                <w:lang w:val="ru-RU"/>
              </w:rPr>
              <w:t>.120)</w:t>
            </w:r>
            <w:r w:rsidR="00E2063C" w:rsidRPr="0057482B">
              <w:rPr>
                <w:rFonts w:ascii="PermianSerifTypeface" w:hAnsi="PermianSerifTypeface"/>
                <w:b/>
                <w:lang w:val="ru-RU"/>
              </w:rPr>
              <w:t xml:space="preserve"> 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63FB8D1F" w14:textId="77777777" w:rsidR="00E2063C" w:rsidRPr="0057482B" w:rsidRDefault="00E2063C" w:rsidP="00E2063C">
            <w:pPr>
              <w:rPr>
                <w:rFonts w:ascii="PermianSerifTypeface" w:hAnsi="PermianSerifTypeface"/>
                <w:b/>
                <w:lang w:val="ro-RO"/>
              </w:rPr>
            </w:pPr>
          </w:p>
        </w:tc>
      </w:tr>
      <w:tr w:rsidR="00D66F07" w:rsidRPr="0057482B" w14:paraId="32232C1C" w14:textId="77777777" w:rsidTr="00DE1399">
        <w:trPr>
          <w:trHeight w:val="300"/>
        </w:trPr>
        <w:tc>
          <w:tcPr>
            <w:tcW w:w="1126" w:type="dxa"/>
            <w:shd w:val="clear" w:color="auto" w:fill="auto"/>
            <w:vAlign w:val="center"/>
            <w:hideMark/>
          </w:tcPr>
          <w:p w14:paraId="77F6E00A" w14:textId="77777777" w:rsidR="00E2063C" w:rsidRPr="0057482B" w:rsidRDefault="00E2063C" w:rsidP="00E2063C">
            <w:pPr>
              <w:jc w:val="center"/>
              <w:rPr>
                <w:rFonts w:ascii="PermianSerifTypeface" w:hAnsi="PermianSerifTypeface"/>
                <w:lang w:val="ro-RO"/>
              </w:rPr>
            </w:pPr>
          </w:p>
        </w:tc>
        <w:tc>
          <w:tcPr>
            <w:tcW w:w="6984" w:type="dxa"/>
            <w:shd w:val="clear" w:color="auto" w:fill="auto"/>
            <w:hideMark/>
          </w:tcPr>
          <w:p w14:paraId="54FDDB7D" w14:textId="033BBAEC" w:rsidR="00E2063C" w:rsidRPr="0057482B" w:rsidRDefault="00F868F2" w:rsidP="00E2063C">
            <w:pPr>
              <w:rPr>
                <w:rFonts w:ascii="PermianSerifTypeface" w:hAnsi="PermianSerifTypeface"/>
                <w:b/>
                <w:bCs/>
                <w:lang w:val="ru-RU"/>
              </w:rPr>
            </w:pPr>
            <w:r w:rsidRPr="0057482B">
              <w:rPr>
                <w:rFonts w:ascii="PermianSerifTypeface" w:hAnsi="PermianSerifTypeface"/>
                <w:b/>
                <w:shd w:val="clear" w:color="auto" w:fill="FFFFFF"/>
                <w:lang w:val="ru-RU"/>
              </w:rPr>
              <w:t>Долгосрочные финансовые инвестиции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9DA2DFE" w14:textId="56F80ACB" w:rsidR="00E2063C" w:rsidRPr="0057482B" w:rsidRDefault="00E2063C" w:rsidP="00E2063C">
            <w:pPr>
              <w:jc w:val="center"/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765C7E17" w14:textId="77777777" w:rsidTr="00DE1399">
        <w:trPr>
          <w:trHeight w:val="300"/>
        </w:trPr>
        <w:tc>
          <w:tcPr>
            <w:tcW w:w="1126" w:type="dxa"/>
            <w:shd w:val="clear" w:color="auto" w:fill="auto"/>
            <w:vAlign w:val="center"/>
            <w:hideMark/>
          </w:tcPr>
          <w:p w14:paraId="0A6008EA" w14:textId="77777777" w:rsidR="0074417E" w:rsidRPr="0057482B" w:rsidRDefault="0074417E" w:rsidP="0074417E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140</w:t>
            </w:r>
          </w:p>
        </w:tc>
        <w:tc>
          <w:tcPr>
            <w:tcW w:w="6984" w:type="dxa"/>
            <w:shd w:val="clear" w:color="auto" w:fill="auto"/>
            <w:hideMark/>
          </w:tcPr>
          <w:p w14:paraId="2142AB36" w14:textId="26B6B5E2" w:rsidR="0074417E" w:rsidRPr="0057482B" w:rsidRDefault="00F868F2" w:rsidP="0074417E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shd w:val="clear" w:color="auto" w:fill="FFFFFF"/>
                <w:lang w:val="ru-RU"/>
              </w:rPr>
              <w:t>Долгосрочные финансовые инвестиции в неаффилированные стороны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15AF04EC" w14:textId="77777777" w:rsidR="0074417E" w:rsidRPr="0057482B" w:rsidRDefault="0074417E" w:rsidP="0074417E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 </w:t>
            </w:r>
          </w:p>
        </w:tc>
      </w:tr>
      <w:tr w:rsidR="00D66F07" w:rsidRPr="0057482B" w14:paraId="45CC479F" w14:textId="77777777" w:rsidTr="00DE1399">
        <w:trPr>
          <w:trHeight w:val="300"/>
        </w:trPr>
        <w:tc>
          <w:tcPr>
            <w:tcW w:w="1126" w:type="dxa"/>
            <w:shd w:val="clear" w:color="auto" w:fill="auto"/>
            <w:vAlign w:val="center"/>
            <w:hideMark/>
          </w:tcPr>
          <w:p w14:paraId="555E2693" w14:textId="77777777" w:rsidR="0074417E" w:rsidRPr="0057482B" w:rsidRDefault="0074417E" w:rsidP="0074417E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150</w:t>
            </w:r>
          </w:p>
        </w:tc>
        <w:tc>
          <w:tcPr>
            <w:tcW w:w="6984" w:type="dxa"/>
            <w:shd w:val="clear" w:color="auto" w:fill="auto"/>
            <w:hideMark/>
          </w:tcPr>
          <w:p w14:paraId="17FAB6BD" w14:textId="7DB8903B" w:rsidR="0074417E" w:rsidRPr="0057482B" w:rsidRDefault="00F868F2" w:rsidP="00F868F2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shd w:val="clear" w:color="auto" w:fill="FFFFFF"/>
                <w:lang w:val="ru-RU"/>
              </w:rPr>
              <w:t xml:space="preserve">Долгосрочные финансовые инвестиции в </w:t>
            </w:r>
            <w:r w:rsidR="00766657" w:rsidRPr="0057482B">
              <w:rPr>
                <w:rFonts w:ascii="PermianSerifTypeface" w:hAnsi="PermianSerifTypeface"/>
                <w:shd w:val="clear" w:color="auto" w:fill="FFFFFF"/>
                <w:lang w:val="ru-RU"/>
              </w:rPr>
              <w:t>не аффилированные</w:t>
            </w:r>
            <w:r w:rsidRPr="0057482B">
              <w:rPr>
                <w:rFonts w:ascii="PermianSerifTypeface" w:hAnsi="PermianSerifTypeface"/>
                <w:shd w:val="clear" w:color="auto" w:fill="FFFFFF"/>
                <w:lang w:val="ru-RU"/>
              </w:rPr>
              <w:t xml:space="preserve"> стороны</w:t>
            </w:r>
            <w:r w:rsidR="0074417E" w:rsidRPr="0057482B">
              <w:rPr>
                <w:rFonts w:ascii="PermianSerifTypeface" w:hAnsi="PermianSerifTypeface"/>
                <w:lang w:val="ru-RU"/>
              </w:rPr>
              <w:t xml:space="preserve">, </w:t>
            </w:r>
            <w:r w:rsidRPr="0057482B">
              <w:rPr>
                <w:rFonts w:ascii="PermianSerifTypeface" w:hAnsi="PermianSerifTypeface"/>
                <w:lang w:val="ru-RU"/>
              </w:rPr>
              <w:t>всего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08412244" w14:textId="77777777" w:rsidR="0074417E" w:rsidRPr="0057482B" w:rsidRDefault="0074417E" w:rsidP="0074417E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 </w:t>
            </w:r>
          </w:p>
        </w:tc>
      </w:tr>
      <w:tr w:rsidR="00D66F07" w:rsidRPr="0057482B" w14:paraId="594421A9" w14:textId="77777777" w:rsidTr="00DE1399">
        <w:trPr>
          <w:trHeight w:val="300"/>
        </w:trPr>
        <w:tc>
          <w:tcPr>
            <w:tcW w:w="1126" w:type="dxa"/>
            <w:shd w:val="clear" w:color="auto" w:fill="auto"/>
          </w:tcPr>
          <w:p w14:paraId="6BC72A5D" w14:textId="77777777" w:rsidR="0074417E" w:rsidRPr="0057482B" w:rsidRDefault="0074417E" w:rsidP="0074417E">
            <w:pPr>
              <w:rPr>
                <w:rFonts w:ascii="PermianSerifTypeface" w:hAnsi="PermianSerifTypeface"/>
              </w:rPr>
            </w:pPr>
          </w:p>
          <w:p w14:paraId="38F1D103" w14:textId="52B118E3" w:rsidR="0074417E" w:rsidRPr="0057482B" w:rsidRDefault="0074417E" w:rsidP="0074417E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</w:rPr>
              <w:t>151</w:t>
            </w:r>
          </w:p>
        </w:tc>
        <w:tc>
          <w:tcPr>
            <w:tcW w:w="6984" w:type="dxa"/>
            <w:shd w:val="clear" w:color="auto" w:fill="auto"/>
          </w:tcPr>
          <w:p w14:paraId="6F1493E7" w14:textId="76C534DD" w:rsidR="0074417E" w:rsidRPr="0057482B" w:rsidRDefault="0074417E" w:rsidP="0074417E">
            <w:pPr>
              <w:rPr>
                <w:rFonts w:ascii="PermianSerifTypeface" w:hAnsi="PermianSerifTypeface"/>
              </w:rPr>
            </w:pPr>
            <w:r w:rsidRPr="0057482B">
              <w:rPr>
                <w:rFonts w:ascii="PermianSerifTypeface" w:hAnsi="PermianSerifTypeface"/>
              </w:rPr>
              <w:t xml:space="preserve">   </w:t>
            </w:r>
            <w:r w:rsidR="00F868F2" w:rsidRPr="0057482B">
              <w:rPr>
                <w:rFonts w:ascii="PermianSerifTypeface" w:hAnsi="PermianSerifTypeface"/>
                <w:lang w:val="ru-RU"/>
              </w:rPr>
              <w:t>из которых</w:t>
            </w:r>
            <w:r w:rsidRPr="0057482B">
              <w:rPr>
                <w:rFonts w:ascii="PermianSerifTypeface" w:hAnsi="PermianSerifTypeface"/>
              </w:rPr>
              <w:t>:</w:t>
            </w:r>
          </w:p>
          <w:p w14:paraId="2FEC368F" w14:textId="6AB85688" w:rsidR="0074417E" w:rsidRPr="0057482B" w:rsidRDefault="00FC2EDC" w:rsidP="002B747D">
            <w:pPr>
              <w:rPr>
                <w:rFonts w:ascii="PermianSerifTypeface" w:hAnsi="PermianSerifTypeface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акции и доли участия в аффилированны</w:t>
            </w:r>
            <w:r w:rsidR="002B747D" w:rsidRPr="0057482B">
              <w:rPr>
                <w:rFonts w:ascii="PermianSerifTypeface" w:hAnsi="PermianSerifTypeface"/>
                <w:lang w:val="ru-RU"/>
              </w:rPr>
              <w:t>е</w:t>
            </w:r>
            <w:r w:rsidRPr="0057482B">
              <w:rPr>
                <w:rFonts w:ascii="PermianSerifTypeface" w:hAnsi="PermianSerifTypeface"/>
                <w:lang w:val="ru-RU"/>
              </w:rPr>
              <w:t xml:space="preserve"> сторон</w:t>
            </w:r>
            <w:r w:rsidR="002B747D" w:rsidRPr="0057482B">
              <w:rPr>
                <w:rFonts w:ascii="PermianSerifTypeface" w:hAnsi="PermianSerifTypeface"/>
                <w:lang w:val="ru-RU"/>
              </w:rPr>
              <w:t>ы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3F5D6F5" w14:textId="77777777" w:rsidR="0074417E" w:rsidRPr="0057482B" w:rsidRDefault="0074417E" w:rsidP="0074417E">
            <w:pPr>
              <w:jc w:val="center"/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09A70C57" w14:textId="77777777" w:rsidTr="00DE1399">
        <w:trPr>
          <w:trHeight w:val="300"/>
        </w:trPr>
        <w:tc>
          <w:tcPr>
            <w:tcW w:w="1126" w:type="dxa"/>
            <w:shd w:val="clear" w:color="auto" w:fill="auto"/>
          </w:tcPr>
          <w:p w14:paraId="6F3D6B10" w14:textId="215AE9C4" w:rsidR="0074417E" w:rsidRPr="0057482B" w:rsidRDefault="0074417E" w:rsidP="0074417E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</w:rPr>
              <w:t>152</w:t>
            </w:r>
          </w:p>
        </w:tc>
        <w:tc>
          <w:tcPr>
            <w:tcW w:w="6984" w:type="dxa"/>
            <w:shd w:val="clear" w:color="auto" w:fill="auto"/>
          </w:tcPr>
          <w:p w14:paraId="22412480" w14:textId="7000B642" w:rsidR="0074417E" w:rsidRPr="0057482B" w:rsidRDefault="002B747D" w:rsidP="002B747D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 xml:space="preserve">займы, предоставленные аффилированным сторонам 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821F454" w14:textId="77777777" w:rsidR="0074417E" w:rsidRPr="0057482B" w:rsidRDefault="0074417E" w:rsidP="0074417E">
            <w:pPr>
              <w:jc w:val="center"/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645E83EF" w14:textId="77777777" w:rsidTr="00DE1399">
        <w:trPr>
          <w:trHeight w:val="300"/>
        </w:trPr>
        <w:tc>
          <w:tcPr>
            <w:tcW w:w="1126" w:type="dxa"/>
            <w:shd w:val="clear" w:color="auto" w:fill="auto"/>
          </w:tcPr>
          <w:p w14:paraId="3857512D" w14:textId="61CE4E59" w:rsidR="0074417E" w:rsidRPr="0057482B" w:rsidRDefault="0074417E" w:rsidP="0074417E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</w:rPr>
              <w:t>153</w:t>
            </w:r>
          </w:p>
        </w:tc>
        <w:tc>
          <w:tcPr>
            <w:tcW w:w="6984" w:type="dxa"/>
            <w:shd w:val="clear" w:color="auto" w:fill="auto"/>
          </w:tcPr>
          <w:p w14:paraId="08D20231" w14:textId="7BC0FD12" w:rsidR="0074417E" w:rsidRPr="0057482B" w:rsidRDefault="00960165" w:rsidP="00960165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Выданные займы, относящиеся к интересам участия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BAAD947" w14:textId="77777777" w:rsidR="0074417E" w:rsidRPr="0057482B" w:rsidRDefault="0074417E" w:rsidP="0074417E">
            <w:pPr>
              <w:jc w:val="center"/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53FC4894" w14:textId="77777777" w:rsidTr="00DE1399">
        <w:trPr>
          <w:trHeight w:val="300"/>
        </w:trPr>
        <w:tc>
          <w:tcPr>
            <w:tcW w:w="1126" w:type="dxa"/>
            <w:shd w:val="clear" w:color="auto" w:fill="auto"/>
          </w:tcPr>
          <w:p w14:paraId="4AAE2E58" w14:textId="2824BFA9" w:rsidR="0074417E" w:rsidRPr="0057482B" w:rsidRDefault="0074417E" w:rsidP="0074417E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</w:rPr>
              <w:t>154</w:t>
            </w:r>
          </w:p>
        </w:tc>
        <w:tc>
          <w:tcPr>
            <w:tcW w:w="6984" w:type="dxa"/>
            <w:shd w:val="clear" w:color="auto" w:fill="auto"/>
          </w:tcPr>
          <w:p w14:paraId="1734AFED" w14:textId="791FA242" w:rsidR="0074417E" w:rsidRPr="0057482B" w:rsidRDefault="002B747D" w:rsidP="002B747D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прочие финансовые инвестиции</w:t>
            </w:r>
            <w:r w:rsidR="0074417E" w:rsidRPr="0057482B">
              <w:rPr>
                <w:rFonts w:ascii="PermianSerifTypeface" w:hAnsi="PermianSerifTypeface"/>
                <w:lang w:val="ru-RU"/>
              </w:rPr>
              <w:t xml:space="preserve"> 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5B4DD549" w14:textId="77777777" w:rsidR="0074417E" w:rsidRPr="0057482B" w:rsidRDefault="0074417E" w:rsidP="0074417E">
            <w:pPr>
              <w:jc w:val="center"/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390194E6" w14:textId="77777777" w:rsidTr="00DE1399">
        <w:trPr>
          <w:trHeight w:val="300"/>
        </w:trPr>
        <w:tc>
          <w:tcPr>
            <w:tcW w:w="1126" w:type="dxa"/>
            <w:shd w:val="clear" w:color="auto" w:fill="auto"/>
            <w:vAlign w:val="center"/>
            <w:hideMark/>
          </w:tcPr>
          <w:p w14:paraId="48E46C16" w14:textId="77777777" w:rsidR="00787205" w:rsidRPr="0057482B" w:rsidRDefault="00787205" w:rsidP="00787205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160</w:t>
            </w:r>
          </w:p>
        </w:tc>
        <w:tc>
          <w:tcPr>
            <w:tcW w:w="6984" w:type="dxa"/>
            <w:shd w:val="clear" w:color="auto" w:fill="auto"/>
            <w:hideMark/>
          </w:tcPr>
          <w:p w14:paraId="7E137336" w14:textId="2E83E009" w:rsidR="00787205" w:rsidRPr="0057482B" w:rsidRDefault="00960165" w:rsidP="00960165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Всего долгосрочные финансовые инвестиции</w:t>
            </w:r>
            <w:r w:rsidRPr="0057482B">
              <w:rPr>
                <w:rFonts w:ascii="PermianSerifTypeface" w:hAnsi="PermianSerifTypeface"/>
                <w:lang w:val="ru-RU"/>
              </w:rPr>
              <w:t xml:space="preserve"> </w:t>
            </w:r>
            <w:r w:rsidR="00787205" w:rsidRPr="0057482B">
              <w:rPr>
                <w:rFonts w:ascii="PermianSerifTypeface" w:hAnsi="PermianSerifTypeface"/>
                <w:lang w:val="ru-RU"/>
              </w:rPr>
              <w:t>(</w:t>
            </w:r>
            <w:r w:rsidRPr="0057482B">
              <w:rPr>
                <w:rFonts w:ascii="PermianSerifTypeface" w:hAnsi="PermianSerifTypeface"/>
                <w:lang w:val="ru-RU"/>
              </w:rPr>
              <w:t>с</w:t>
            </w:r>
            <w:r w:rsidR="00787205" w:rsidRPr="0057482B">
              <w:rPr>
                <w:rFonts w:ascii="PermianSerifTypeface" w:hAnsi="PermianSerifTypeface"/>
                <w:lang w:val="ru-RU"/>
              </w:rPr>
              <w:t xml:space="preserve">.140 + </w:t>
            </w:r>
            <w:r w:rsidRPr="0057482B">
              <w:rPr>
                <w:rFonts w:ascii="PermianSerifTypeface" w:hAnsi="PermianSerifTypeface"/>
                <w:lang w:val="ru-RU"/>
              </w:rPr>
              <w:t>с</w:t>
            </w:r>
            <w:r w:rsidR="00787205" w:rsidRPr="0057482B">
              <w:rPr>
                <w:rFonts w:ascii="PermianSerifTypeface" w:hAnsi="PermianSerifTypeface"/>
                <w:lang w:val="ru-RU"/>
              </w:rPr>
              <w:t>.150)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4B37DC0C" w14:textId="77777777" w:rsidR="00787205" w:rsidRPr="0057482B" w:rsidRDefault="00787205" w:rsidP="00787205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 </w:t>
            </w:r>
          </w:p>
        </w:tc>
      </w:tr>
      <w:tr w:rsidR="00D66F07" w:rsidRPr="0057482B" w14:paraId="4C3338FE" w14:textId="77777777" w:rsidTr="00DE1399">
        <w:trPr>
          <w:trHeight w:val="300"/>
        </w:trPr>
        <w:tc>
          <w:tcPr>
            <w:tcW w:w="1126" w:type="dxa"/>
            <w:shd w:val="clear" w:color="auto" w:fill="auto"/>
            <w:vAlign w:val="center"/>
          </w:tcPr>
          <w:p w14:paraId="4092179E" w14:textId="77777777" w:rsidR="00787205" w:rsidRPr="0057482B" w:rsidRDefault="00787205" w:rsidP="00787205">
            <w:pPr>
              <w:jc w:val="center"/>
              <w:rPr>
                <w:rFonts w:ascii="PermianSerifTypeface" w:hAnsi="PermianSerifTypeface"/>
                <w:lang w:val="ro-RO"/>
              </w:rPr>
            </w:pPr>
          </w:p>
        </w:tc>
        <w:tc>
          <w:tcPr>
            <w:tcW w:w="6984" w:type="dxa"/>
            <w:shd w:val="clear" w:color="auto" w:fill="auto"/>
          </w:tcPr>
          <w:p w14:paraId="3FA0CF95" w14:textId="6A2A34B2" w:rsidR="00787205" w:rsidRPr="0057482B" w:rsidRDefault="00960165" w:rsidP="008C6205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 xml:space="preserve">Долгосрочная дебиторская задолженность и прочие </w:t>
            </w:r>
            <w:r w:rsidR="008C6205"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долгосрочные активы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7485009" w14:textId="77777777" w:rsidR="00787205" w:rsidRPr="0057482B" w:rsidRDefault="00787205" w:rsidP="00787205">
            <w:pPr>
              <w:jc w:val="center"/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62ED789E" w14:textId="77777777" w:rsidTr="00DE1399">
        <w:trPr>
          <w:trHeight w:val="300"/>
        </w:trPr>
        <w:tc>
          <w:tcPr>
            <w:tcW w:w="1126" w:type="dxa"/>
            <w:shd w:val="clear" w:color="auto" w:fill="auto"/>
            <w:vAlign w:val="center"/>
            <w:hideMark/>
          </w:tcPr>
          <w:p w14:paraId="0CB9FB8C" w14:textId="77777777" w:rsidR="00787205" w:rsidRPr="0057482B" w:rsidRDefault="00787205" w:rsidP="00787205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170</w:t>
            </w:r>
          </w:p>
        </w:tc>
        <w:tc>
          <w:tcPr>
            <w:tcW w:w="6984" w:type="dxa"/>
            <w:shd w:val="clear" w:color="auto" w:fill="auto"/>
            <w:hideMark/>
          </w:tcPr>
          <w:p w14:paraId="55F3E1FB" w14:textId="28BD7FB4" w:rsidR="00787205" w:rsidRPr="0057482B" w:rsidRDefault="00960165" w:rsidP="00787205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Долгосрочная коммерческая дебиторская задолженность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083135E6" w14:textId="77777777" w:rsidR="00787205" w:rsidRPr="0057482B" w:rsidRDefault="00787205" w:rsidP="00787205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 </w:t>
            </w:r>
          </w:p>
        </w:tc>
      </w:tr>
      <w:tr w:rsidR="00D66F07" w:rsidRPr="0057482B" w14:paraId="092E0F39" w14:textId="77777777" w:rsidTr="00DE1399">
        <w:trPr>
          <w:trHeight w:val="300"/>
        </w:trPr>
        <w:tc>
          <w:tcPr>
            <w:tcW w:w="1126" w:type="dxa"/>
            <w:shd w:val="clear" w:color="auto" w:fill="auto"/>
            <w:vAlign w:val="center"/>
            <w:hideMark/>
          </w:tcPr>
          <w:p w14:paraId="4B392ADA" w14:textId="77777777" w:rsidR="00787205" w:rsidRPr="0057482B" w:rsidRDefault="00787205" w:rsidP="00787205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180</w:t>
            </w:r>
          </w:p>
        </w:tc>
        <w:tc>
          <w:tcPr>
            <w:tcW w:w="6984" w:type="dxa"/>
            <w:shd w:val="clear" w:color="auto" w:fill="auto"/>
            <w:hideMark/>
          </w:tcPr>
          <w:p w14:paraId="6B2DC4C9" w14:textId="665F46A2" w:rsidR="00787205" w:rsidRPr="0057482B" w:rsidRDefault="00960165" w:rsidP="00960165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Долгосрочная дебиторская задолженность аффилированных сторон</w:t>
            </w:r>
            <w:r w:rsidRPr="0057482B">
              <w:rPr>
                <w:rFonts w:ascii="PermianSerifTypeface" w:hAnsi="PermianSerifTypeface"/>
                <w:lang w:val="ru-RU"/>
              </w:rPr>
              <w:t xml:space="preserve"> 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55E339D2" w14:textId="77777777" w:rsidR="00787205" w:rsidRPr="0057482B" w:rsidRDefault="00787205" w:rsidP="00787205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 </w:t>
            </w:r>
          </w:p>
        </w:tc>
      </w:tr>
      <w:tr w:rsidR="00D66F07" w:rsidRPr="0057482B" w14:paraId="2F5F89C2" w14:textId="77777777" w:rsidTr="00DE1399">
        <w:trPr>
          <w:trHeight w:val="300"/>
        </w:trPr>
        <w:tc>
          <w:tcPr>
            <w:tcW w:w="1126" w:type="dxa"/>
            <w:shd w:val="clear" w:color="auto" w:fill="auto"/>
          </w:tcPr>
          <w:p w14:paraId="231198B0" w14:textId="165EE267" w:rsidR="00787205" w:rsidRPr="0057482B" w:rsidRDefault="00787205" w:rsidP="00787205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</w:rPr>
              <w:t>181</w:t>
            </w:r>
          </w:p>
        </w:tc>
        <w:tc>
          <w:tcPr>
            <w:tcW w:w="6984" w:type="dxa"/>
            <w:shd w:val="clear" w:color="auto" w:fill="auto"/>
          </w:tcPr>
          <w:p w14:paraId="751B4AF6" w14:textId="7A7A2548" w:rsidR="00787205" w:rsidRPr="0057482B" w:rsidRDefault="00787205" w:rsidP="00960165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 xml:space="preserve">      </w:t>
            </w:r>
            <w:r w:rsidR="00960165" w:rsidRPr="0057482B">
              <w:rPr>
                <w:rFonts w:ascii="PermianSerifTypeface" w:hAnsi="PermianSerifTypeface"/>
                <w:lang w:val="ru-RU"/>
              </w:rPr>
              <w:t>в том числе</w:t>
            </w:r>
            <w:r w:rsidRPr="0057482B">
              <w:rPr>
                <w:rFonts w:ascii="PermianSerifTypeface" w:hAnsi="PermianSerifTypeface"/>
                <w:lang w:val="ru-RU"/>
              </w:rPr>
              <w:t xml:space="preserve">: </w:t>
            </w:r>
            <w:r w:rsidR="00960165"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Дебиторская задолженность, относящаяся к интересам участия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317B3F5" w14:textId="77777777" w:rsidR="00787205" w:rsidRPr="0057482B" w:rsidRDefault="00787205" w:rsidP="00787205">
            <w:pPr>
              <w:jc w:val="center"/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7C41437D" w14:textId="77777777" w:rsidTr="00DE1399">
        <w:trPr>
          <w:trHeight w:val="300"/>
        </w:trPr>
        <w:tc>
          <w:tcPr>
            <w:tcW w:w="1126" w:type="dxa"/>
            <w:shd w:val="clear" w:color="auto" w:fill="auto"/>
            <w:vAlign w:val="center"/>
            <w:hideMark/>
          </w:tcPr>
          <w:p w14:paraId="470AC0B1" w14:textId="77777777" w:rsidR="00787205" w:rsidRPr="0057482B" w:rsidRDefault="00787205" w:rsidP="00787205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lastRenderedPageBreak/>
              <w:t>190</w:t>
            </w:r>
          </w:p>
        </w:tc>
        <w:tc>
          <w:tcPr>
            <w:tcW w:w="6984" w:type="dxa"/>
            <w:shd w:val="clear" w:color="auto" w:fill="auto"/>
            <w:hideMark/>
          </w:tcPr>
          <w:p w14:paraId="028F2EFB" w14:textId="78D842F8" w:rsidR="00787205" w:rsidRPr="0057482B" w:rsidRDefault="008C6205" w:rsidP="00787205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Прочая долгосрочная дебиторская задолженность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4A09FD25" w14:textId="77777777" w:rsidR="00787205" w:rsidRPr="0057482B" w:rsidRDefault="00787205" w:rsidP="00787205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 </w:t>
            </w:r>
          </w:p>
        </w:tc>
      </w:tr>
      <w:tr w:rsidR="00D66F07" w:rsidRPr="0057482B" w14:paraId="2D78825B" w14:textId="77777777" w:rsidTr="00DE1399">
        <w:trPr>
          <w:trHeight w:val="300"/>
        </w:trPr>
        <w:tc>
          <w:tcPr>
            <w:tcW w:w="1126" w:type="dxa"/>
            <w:shd w:val="clear" w:color="auto" w:fill="auto"/>
            <w:vAlign w:val="center"/>
            <w:hideMark/>
          </w:tcPr>
          <w:p w14:paraId="6EC71B74" w14:textId="77777777" w:rsidR="00787205" w:rsidRPr="0057482B" w:rsidRDefault="00787205" w:rsidP="00787205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200</w:t>
            </w:r>
          </w:p>
        </w:tc>
        <w:tc>
          <w:tcPr>
            <w:tcW w:w="6984" w:type="dxa"/>
            <w:shd w:val="clear" w:color="auto" w:fill="auto"/>
            <w:hideMark/>
          </w:tcPr>
          <w:p w14:paraId="67751385" w14:textId="7B1FAAB5" w:rsidR="00787205" w:rsidRPr="0057482B" w:rsidRDefault="008C6205" w:rsidP="00787205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Долгосрочные расходы будущих периодов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117AC231" w14:textId="77777777" w:rsidR="00787205" w:rsidRPr="0057482B" w:rsidRDefault="00787205" w:rsidP="00787205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 </w:t>
            </w:r>
          </w:p>
        </w:tc>
      </w:tr>
      <w:tr w:rsidR="00D66F07" w:rsidRPr="0057482B" w14:paraId="2F37F644" w14:textId="77777777" w:rsidTr="00DE1399">
        <w:trPr>
          <w:trHeight w:val="300"/>
        </w:trPr>
        <w:tc>
          <w:tcPr>
            <w:tcW w:w="1126" w:type="dxa"/>
            <w:shd w:val="clear" w:color="auto" w:fill="auto"/>
            <w:vAlign w:val="center"/>
            <w:hideMark/>
          </w:tcPr>
          <w:p w14:paraId="032DAB83" w14:textId="77777777" w:rsidR="00787205" w:rsidRPr="0057482B" w:rsidRDefault="00787205" w:rsidP="00787205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210</w:t>
            </w:r>
          </w:p>
        </w:tc>
        <w:tc>
          <w:tcPr>
            <w:tcW w:w="6984" w:type="dxa"/>
            <w:shd w:val="clear" w:color="auto" w:fill="auto"/>
            <w:hideMark/>
          </w:tcPr>
          <w:p w14:paraId="0A197AE3" w14:textId="4EEB3F27" w:rsidR="00787205" w:rsidRPr="0057482B" w:rsidRDefault="008C6205" w:rsidP="00787205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Прочие долгосрочные активы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0E8C1616" w14:textId="77777777" w:rsidR="00787205" w:rsidRPr="0057482B" w:rsidRDefault="00787205" w:rsidP="00787205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 </w:t>
            </w:r>
          </w:p>
        </w:tc>
      </w:tr>
      <w:tr w:rsidR="00D66F07" w:rsidRPr="0057482B" w14:paraId="524A3162" w14:textId="77777777" w:rsidTr="00DE1399">
        <w:trPr>
          <w:trHeight w:val="300"/>
        </w:trPr>
        <w:tc>
          <w:tcPr>
            <w:tcW w:w="1126" w:type="dxa"/>
            <w:shd w:val="clear" w:color="auto" w:fill="auto"/>
            <w:vAlign w:val="center"/>
            <w:hideMark/>
          </w:tcPr>
          <w:p w14:paraId="10EF66B6" w14:textId="77777777" w:rsidR="00787205" w:rsidRPr="0057482B" w:rsidRDefault="00787205" w:rsidP="00787205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220</w:t>
            </w:r>
          </w:p>
        </w:tc>
        <w:tc>
          <w:tcPr>
            <w:tcW w:w="6984" w:type="dxa"/>
            <w:shd w:val="clear" w:color="auto" w:fill="auto"/>
            <w:hideMark/>
          </w:tcPr>
          <w:p w14:paraId="4B440156" w14:textId="0B305CDB" w:rsidR="00787205" w:rsidRPr="0057482B" w:rsidRDefault="008C6205" w:rsidP="00787205">
            <w:pPr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Всего долгосрочная дебиторская задолженность и прочие долгосрочные активы</w:t>
            </w:r>
            <w:r w:rsidRPr="0057482B">
              <w:rPr>
                <w:rFonts w:ascii="PermianSerifTypeface" w:hAnsi="PermianSerifTypeface"/>
              </w:rPr>
              <w:t xml:space="preserve"> </w:t>
            </w:r>
            <w:r w:rsidR="00787205" w:rsidRPr="0057482B">
              <w:rPr>
                <w:rFonts w:ascii="PermianSerifTypeface" w:hAnsi="PermianSerifTypeface"/>
              </w:rPr>
              <w:t>(</w:t>
            </w:r>
            <w:r w:rsidRPr="0057482B">
              <w:rPr>
                <w:rFonts w:ascii="PermianSerifTypeface" w:hAnsi="PermianSerifTypeface"/>
              </w:rPr>
              <w:t>с</w:t>
            </w:r>
            <w:r w:rsidR="00787205" w:rsidRPr="0057482B">
              <w:rPr>
                <w:rFonts w:ascii="PermianSerifTypeface" w:hAnsi="PermianSerifTypeface"/>
              </w:rPr>
              <w:t xml:space="preserve">.170 + </w:t>
            </w:r>
            <w:r w:rsidRPr="0057482B">
              <w:rPr>
                <w:rFonts w:ascii="PermianSerifTypeface" w:hAnsi="PermianSerifTypeface"/>
              </w:rPr>
              <w:t>с</w:t>
            </w:r>
            <w:r w:rsidR="00787205" w:rsidRPr="0057482B">
              <w:rPr>
                <w:rFonts w:ascii="PermianSerifTypeface" w:hAnsi="PermianSerifTypeface"/>
              </w:rPr>
              <w:t xml:space="preserve">.180 + </w:t>
            </w:r>
            <w:r w:rsidRPr="0057482B">
              <w:rPr>
                <w:rFonts w:ascii="PermianSerifTypeface" w:hAnsi="PermianSerifTypeface"/>
              </w:rPr>
              <w:t>с</w:t>
            </w:r>
            <w:r w:rsidR="00787205" w:rsidRPr="0057482B">
              <w:rPr>
                <w:rFonts w:ascii="PermianSerifTypeface" w:hAnsi="PermianSerifTypeface"/>
              </w:rPr>
              <w:t xml:space="preserve">.190 + </w:t>
            </w:r>
            <w:r w:rsidRPr="0057482B">
              <w:rPr>
                <w:rFonts w:ascii="PermianSerifTypeface" w:hAnsi="PermianSerifTypeface"/>
              </w:rPr>
              <w:t>с</w:t>
            </w:r>
            <w:r w:rsidR="00787205" w:rsidRPr="0057482B">
              <w:rPr>
                <w:rFonts w:ascii="PermianSerifTypeface" w:hAnsi="PermianSerifTypeface"/>
              </w:rPr>
              <w:t xml:space="preserve">.200 + </w:t>
            </w:r>
            <w:r w:rsidRPr="0057482B">
              <w:rPr>
                <w:rFonts w:ascii="PermianSerifTypeface" w:hAnsi="PermianSerifTypeface"/>
              </w:rPr>
              <w:t>с</w:t>
            </w:r>
            <w:r w:rsidR="00787205" w:rsidRPr="0057482B">
              <w:rPr>
                <w:rFonts w:ascii="PermianSerifTypeface" w:hAnsi="PermianSerifTypeface"/>
              </w:rPr>
              <w:t>. 210)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0AF41EB1" w14:textId="77777777" w:rsidR="00787205" w:rsidRPr="0057482B" w:rsidRDefault="00787205" w:rsidP="00787205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 </w:t>
            </w:r>
          </w:p>
        </w:tc>
      </w:tr>
      <w:tr w:rsidR="00D66F07" w:rsidRPr="0057482B" w14:paraId="3BA71BE1" w14:textId="77777777" w:rsidTr="00DE1399">
        <w:trPr>
          <w:trHeight w:val="300"/>
        </w:trPr>
        <w:tc>
          <w:tcPr>
            <w:tcW w:w="1126" w:type="dxa"/>
            <w:shd w:val="clear" w:color="auto" w:fill="auto"/>
            <w:vAlign w:val="center"/>
            <w:hideMark/>
          </w:tcPr>
          <w:p w14:paraId="03556894" w14:textId="77777777" w:rsidR="00787205" w:rsidRPr="0057482B" w:rsidRDefault="00787205" w:rsidP="00787205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230</w:t>
            </w:r>
          </w:p>
        </w:tc>
        <w:tc>
          <w:tcPr>
            <w:tcW w:w="6984" w:type="dxa"/>
            <w:shd w:val="clear" w:color="auto" w:fill="auto"/>
            <w:hideMark/>
          </w:tcPr>
          <w:p w14:paraId="7E999F6C" w14:textId="157E25B3" w:rsidR="00787205" w:rsidRPr="0057482B" w:rsidRDefault="008C6205" w:rsidP="00787205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 w:cs="Arial"/>
                <w:b/>
                <w:shd w:val="clear" w:color="auto" w:fill="FFFFFF"/>
                <w:lang w:val="ru-RU"/>
              </w:rPr>
              <w:t>Всего долгосрочные активы</w:t>
            </w:r>
            <w:r w:rsidRPr="0057482B">
              <w:rPr>
                <w:rFonts w:ascii="PermianSerifTypeface" w:hAnsi="PermianSerifTypeface"/>
                <w:lang w:val="ru-RU"/>
              </w:rPr>
              <w:t xml:space="preserve"> </w:t>
            </w:r>
            <w:r w:rsidR="00787205" w:rsidRPr="0057482B">
              <w:rPr>
                <w:rFonts w:ascii="PermianSerifTypeface" w:hAnsi="PermianSerifTypeface"/>
                <w:lang w:val="ru-RU"/>
              </w:rPr>
              <w:t>(</w:t>
            </w:r>
            <w:r w:rsidRPr="0057482B">
              <w:rPr>
                <w:rFonts w:ascii="PermianSerifTypeface" w:hAnsi="PermianSerifTypeface"/>
                <w:lang w:val="ru-RU"/>
              </w:rPr>
              <w:t>с</w:t>
            </w:r>
            <w:r w:rsidR="00787205" w:rsidRPr="0057482B">
              <w:rPr>
                <w:rFonts w:ascii="PermianSerifTypeface" w:hAnsi="PermianSerifTypeface"/>
                <w:lang w:val="ru-RU"/>
              </w:rPr>
              <w:t xml:space="preserve">.050 + </w:t>
            </w:r>
            <w:r w:rsidRPr="0057482B">
              <w:rPr>
                <w:rFonts w:ascii="PermianSerifTypeface" w:hAnsi="PermianSerifTypeface"/>
                <w:lang w:val="ru-RU"/>
              </w:rPr>
              <w:t>с</w:t>
            </w:r>
            <w:r w:rsidR="00787205" w:rsidRPr="0057482B">
              <w:rPr>
                <w:rFonts w:ascii="PermianSerifTypeface" w:hAnsi="PermianSerifTypeface"/>
                <w:lang w:val="ru-RU"/>
              </w:rPr>
              <w:t xml:space="preserve">.130 + </w:t>
            </w:r>
            <w:r w:rsidRPr="0057482B">
              <w:rPr>
                <w:rFonts w:ascii="PermianSerifTypeface" w:hAnsi="PermianSerifTypeface"/>
                <w:lang w:val="ru-RU"/>
              </w:rPr>
              <w:t>с</w:t>
            </w:r>
            <w:r w:rsidR="00787205" w:rsidRPr="0057482B">
              <w:rPr>
                <w:rFonts w:ascii="PermianSerifTypeface" w:hAnsi="PermianSerifTypeface"/>
                <w:lang w:val="ru-RU"/>
              </w:rPr>
              <w:t xml:space="preserve">.160 + </w:t>
            </w:r>
            <w:r w:rsidRPr="0057482B">
              <w:rPr>
                <w:rFonts w:ascii="PermianSerifTypeface" w:hAnsi="PermianSerifTypeface"/>
                <w:lang w:val="ru-RU"/>
              </w:rPr>
              <w:t>с</w:t>
            </w:r>
            <w:r w:rsidR="00787205" w:rsidRPr="0057482B">
              <w:rPr>
                <w:rFonts w:ascii="PermianSerifTypeface" w:hAnsi="PermianSerifTypeface"/>
                <w:lang w:val="ru-RU"/>
              </w:rPr>
              <w:t>.220)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6685F223" w14:textId="77777777" w:rsidR="00787205" w:rsidRPr="0057482B" w:rsidRDefault="00787205" w:rsidP="00787205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 </w:t>
            </w:r>
          </w:p>
        </w:tc>
      </w:tr>
      <w:tr w:rsidR="00D66F07" w:rsidRPr="0057482B" w14:paraId="3986CD67" w14:textId="77777777" w:rsidTr="00204945">
        <w:trPr>
          <w:trHeight w:val="300"/>
        </w:trPr>
        <w:tc>
          <w:tcPr>
            <w:tcW w:w="1126" w:type="dxa"/>
            <w:shd w:val="clear" w:color="auto" w:fill="auto"/>
            <w:vAlign w:val="center"/>
          </w:tcPr>
          <w:p w14:paraId="490E5995" w14:textId="77777777" w:rsidR="00787205" w:rsidRPr="0057482B" w:rsidRDefault="00787205" w:rsidP="00787205">
            <w:pPr>
              <w:jc w:val="center"/>
              <w:rPr>
                <w:rFonts w:ascii="PermianSerifTypeface" w:hAnsi="PermianSerifTypeface"/>
                <w:lang w:val="ro-RO"/>
              </w:rPr>
            </w:pPr>
          </w:p>
        </w:tc>
        <w:tc>
          <w:tcPr>
            <w:tcW w:w="6984" w:type="dxa"/>
            <w:shd w:val="clear" w:color="auto" w:fill="auto"/>
          </w:tcPr>
          <w:p w14:paraId="468F7AE0" w14:textId="28605AFA" w:rsidR="00787205" w:rsidRPr="0057482B" w:rsidRDefault="008C6205" w:rsidP="00787205">
            <w:pPr>
              <w:rPr>
                <w:rFonts w:ascii="PermianSerifTypeface" w:hAnsi="PermianSerifTypeface"/>
                <w:b/>
                <w:caps/>
                <w:lang w:val="ru-RU"/>
              </w:rPr>
            </w:pPr>
            <w:r w:rsidRPr="0057482B">
              <w:rPr>
                <w:rFonts w:ascii="PermianSerifTypeface" w:hAnsi="PermianSerifTypeface"/>
                <w:b/>
                <w:lang w:val="ru-RU"/>
              </w:rPr>
              <w:t>ОБОРОТНЫЕ АКТИВЫ</w:t>
            </w:r>
            <w:r w:rsidR="00787205" w:rsidRPr="0057482B">
              <w:rPr>
                <w:rFonts w:ascii="PermianSerifTypeface" w:hAnsi="PermianSerifTypeface"/>
                <w:b/>
                <w:lang w:val="ru-RU"/>
              </w:rPr>
              <w:t xml:space="preserve"> 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969C3BD" w14:textId="77777777" w:rsidR="00787205" w:rsidRPr="0057482B" w:rsidRDefault="00787205" w:rsidP="00787205">
            <w:pPr>
              <w:jc w:val="center"/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7347E30D" w14:textId="77777777" w:rsidTr="00204945">
        <w:trPr>
          <w:trHeight w:val="300"/>
        </w:trPr>
        <w:tc>
          <w:tcPr>
            <w:tcW w:w="1126" w:type="dxa"/>
            <w:shd w:val="clear" w:color="auto" w:fill="auto"/>
            <w:vAlign w:val="center"/>
          </w:tcPr>
          <w:p w14:paraId="60538324" w14:textId="77777777" w:rsidR="00787205" w:rsidRPr="0057482B" w:rsidRDefault="00787205" w:rsidP="00787205">
            <w:pPr>
              <w:jc w:val="center"/>
              <w:rPr>
                <w:rFonts w:ascii="PermianSerifTypeface" w:hAnsi="PermianSerifTypeface"/>
                <w:lang w:val="ro-RO"/>
              </w:rPr>
            </w:pPr>
          </w:p>
        </w:tc>
        <w:tc>
          <w:tcPr>
            <w:tcW w:w="6984" w:type="dxa"/>
            <w:shd w:val="clear" w:color="auto" w:fill="auto"/>
          </w:tcPr>
          <w:p w14:paraId="7EDAED71" w14:textId="7CE20C5F" w:rsidR="00787205" w:rsidRPr="0057482B" w:rsidRDefault="008C6205" w:rsidP="00787205">
            <w:pPr>
              <w:rPr>
                <w:rFonts w:ascii="PermianSerifTypeface" w:hAnsi="PermianSerifTypeface"/>
                <w:b/>
                <w:caps/>
                <w:lang w:val="ru-RU"/>
              </w:rPr>
            </w:pPr>
            <w:r w:rsidRPr="0057482B">
              <w:rPr>
                <w:rFonts w:ascii="PermianSerifTypeface" w:hAnsi="PermianSerifTypeface"/>
                <w:b/>
                <w:lang w:val="ru-RU"/>
              </w:rPr>
              <w:t xml:space="preserve">Запасы 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FD40170" w14:textId="77777777" w:rsidR="00787205" w:rsidRPr="0057482B" w:rsidRDefault="00787205" w:rsidP="00787205">
            <w:pPr>
              <w:jc w:val="center"/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2ED0E159" w14:textId="77777777" w:rsidTr="00DE1399">
        <w:trPr>
          <w:trHeight w:val="300"/>
        </w:trPr>
        <w:tc>
          <w:tcPr>
            <w:tcW w:w="1126" w:type="dxa"/>
            <w:shd w:val="clear" w:color="auto" w:fill="auto"/>
            <w:vAlign w:val="center"/>
            <w:hideMark/>
          </w:tcPr>
          <w:p w14:paraId="14E5678C" w14:textId="77777777" w:rsidR="00903B73" w:rsidRPr="0057482B" w:rsidRDefault="00903B73" w:rsidP="00903B73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240</w:t>
            </w:r>
          </w:p>
        </w:tc>
        <w:tc>
          <w:tcPr>
            <w:tcW w:w="6984" w:type="dxa"/>
            <w:shd w:val="clear" w:color="auto" w:fill="auto"/>
            <w:hideMark/>
          </w:tcPr>
          <w:p w14:paraId="3FC23369" w14:textId="7361E3D5" w:rsidR="00903B73" w:rsidRPr="0057482B" w:rsidRDefault="008C6205" w:rsidP="00903B73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Материалы и малоценные и быстроизнашивающиеся предметы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183B1CE9" w14:textId="77777777" w:rsidR="00903B73" w:rsidRPr="0057482B" w:rsidRDefault="00903B73" w:rsidP="00903B73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 </w:t>
            </w:r>
          </w:p>
        </w:tc>
      </w:tr>
      <w:tr w:rsidR="00D66F07" w:rsidRPr="0057482B" w14:paraId="1C409766" w14:textId="77777777" w:rsidTr="00DE1399">
        <w:trPr>
          <w:trHeight w:val="300"/>
        </w:trPr>
        <w:tc>
          <w:tcPr>
            <w:tcW w:w="1126" w:type="dxa"/>
            <w:shd w:val="clear" w:color="auto" w:fill="auto"/>
            <w:vAlign w:val="center"/>
            <w:hideMark/>
          </w:tcPr>
          <w:p w14:paraId="1E61F0D8" w14:textId="77777777" w:rsidR="00903B73" w:rsidRPr="0057482B" w:rsidRDefault="00903B73" w:rsidP="00903B73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250</w:t>
            </w:r>
          </w:p>
        </w:tc>
        <w:tc>
          <w:tcPr>
            <w:tcW w:w="6984" w:type="dxa"/>
            <w:shd w:val="clear" w:color="auto" w:fill="auto"/>
            <w:hideMark/>
          </w:tcPr>
          <w:p w14:paraId="2E615C52" w14:textId="6FA654F0" w:rsidR="00903B73" w:rsidRPr="0057482B" w:rsidRDefault="008C6205" w:rsidP="00903B73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Оборотные биологические активы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681F8510" w14:textId="77777777" w:rsidR="00903B73" w:rsidRPr="0057482B" w:rsidRDefault="00903B73" w:rsidP="00903B73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 </w:t>
            </w:r>
          </w:p>
        </w:tc>
      </w:tr>
      <w:tr w:rsidR="00D66F07" w:rsidRPr="0057482B" w14:paraId="102C2F1F" w14:textId="77777777" w:rsidTr="00DE1399">
        <w:trPr>
          <w:trHeight w:val="300"/>
        </w:trPr>
        <w:tc>
          <w:tcPr>
            <w:tcW w:w="1126" w:type="dxa"/>
            <w:shd w:val="clear" w:color="auto" w:fill="auto"/>
            <w:vAlign w:val="center"/>
            <w:hideMark/>
          </w:tcPr>
          <w:p w14:paraId="74FCDCB3" w14:textId="77777777" w:rsidR="00903B73" w:rsidRPr="0057482B" w:rsidRDefault="00903B73" w:rsidP="00903B73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260</w:t>
            </w:r>
          </w:p>
        </w:tc>
        <w:tc>
          <w:tcPr>
            <w:tcW w:w="6984" w:type="dxa"/>
            <w:shd w:val="clear" w:color="auto" w:fill="auto"/>
            <w:hideMark/>
          </w:tcPr>
          <w:p w14:paraId="23ABA528" w14:textId="4A762C15" w:rsidR="00903B73" w:rsidRPr="0057482B" w:rsidRDefault="008C6205" w:rsidP="00903B73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Незавершенное производство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0AEBB930" w14:textId="77777777" w:rsidR="00903B73" w:rsidRPr="0057482B" w:rsidRDefault="00903B73" w:rsidP="00903B73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 </w:t>
            </w:r>
          </w:p>
        </w:tc>
      </w:tr>
      <w:tr w:rsidR="00D66F07" w:rsidRPr="0057482B" w14:paraId="08D0B22B" w14:textId="77777777" w:rsidTr="00DE1399">
        <w:trPr>
          <w:trHeight w:val="300"/>
        </w:trPr>
        <w:tc>
          <w:tcPr>
            <w:tcW w:w="1126" w:type="dxa"/>
            <w:shd w:val="clear" w:color="auto" w:fill="auto"/>
            <w:vAlign w:val="center"/>
            <w:hideMark/>
          </w:tcPr>
          <w:p w14:paraId="0A187316" w14:textId="77777777" w:rsidR="00903B73" w:rsidRPr="0057482B" w:rsidRDefault="00903B73" w:rsidP="00903B73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270</w:t>
            </w:r>
          </w:p>
        </w:tc>
        <w:tc>
          <w:tcPr>
            <w:tcW w:w="6984" w:type="dxa"/>
            <w:shd w:val="clear" w:color="auto" w:fill="auto"/>
            <w:hideMark/>
          </w:tcPr>
          <w:p w14:paraId="6703B6A8" w14:textId="306A9C72" w:rsidR="00903B73" w:rsidRPr="0057482B" w:rsidRDefault="008C6205" w:rsidP="00903B73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Продукция и товары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1483368E" w14:textId="77777777" w:rsidR="00903B73" w:rsidRPr="0057482B" w:rsidRDefault="00903B73" w:rsidP="00903B73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 </w:t>
            </w:r>
          </w:p>
        </w:tc>
      </w:tr>
      <w:tr w:rsidR="00D66F07" w:rsidRPr="0057482B" w14:paraId="16B08960" w14:textId="77777777" w:rsidTr="00DE1399">
        <w:trPr>
          <w:trHeight w:val="300"/>
        </w:trPr>
        <w:tc>
          <w:tcPr>
            <w:tcW w:w="1126" w:type="dxa"/>
            <w:shd w:val="clear" w:color="auto" w:fill="auto"/>
            <w:vAlign w:val="center"/>
            <w:hideMark/>
          </w:tcPr>
          <w:p w14:paraId="494FC129" w14:textId="77777777" w:rsidR="00903B73" w:rsidRPr="0057482B" w:rsidRDefault="00903B73" w:rsidP="00903B73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280</w:t>
            </w:r>
          </w:p>
        </w:tc>
        <w:tc>
          <w:tcPr>
            <w:tcW w:w="6984" w:type="dxa"/>
            <w:shd w:val="clear" w:color="auto" w:fill="auto"/>
            <w:hideMark/>
          </w:tcPr>
          <w:p w14:paraId="13B21BD0" w14:textId="67B45050" w:rsidR="00903B73" w:rsidRPr="0057482B" w:rsidRDefault="008C6205" w:rsidP="00903B73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Авансы, выданные для запасов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32E1ACD7" w14:textId="77777777" w:rsidR="00903B73" w:rsidRPr="0057482B" w:rsidRDefault="00903B73" w:rsidP="00903B73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 </w:t>
            </w:r>
          </w:p>
        </w:tc>
      </w:tr>
      <w:tr w:rsidR="00D66F07" w:rsidRPr="0057482B" w14:paraId="02813DC3" w14:textId="77777777" w:rsidTr="00DE1399">
        <w:trPr>
          <w:trHeight w:val="300"/>
        </w:trPr>
        <w:tc>
          <w:tcPr>
            <w:tcW w:w="1126" w:type="dxa"/>
            <w:shd w:val="clear" w:color="auto" w:fill="auto"/>
            <w:vAlign w:val="center"/>
            <w:hideMark/>
          </w:tcPr>
          <w:p w14:paraId="0D92F67A" w14:textId="77777777" w:rsidR="00903B73" w:rsidRPr="0057482B" w:rsidRDefault="00903B73" w:rsidP="00903B73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290</w:t>
            </w:r>
          </w:p>
        </w:tc>
        <w:tc>
          <w:tcPr>
            <w:tcW w:w="6984" w:type="dxa"/>
            <w:shd w:val="clear" w:color="auto" w:fill="auto"/>
            <w:hideMark/>
          </w:tcPr>
          <w:p w14:paraId="5A066E8D" w14:textId="3CC35737" w:rsidR="00903B73" w:rsidRPr="0057482B" w:rsidRDefault="008C6205" w:rsidP="00903B73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b/>
                <w:lang w:val="ru-RU"/>
              </w:rPr>
              <w:t>Всего запасы</w:t>
            </w:r>
            <w:r w:rsidR="00903B73" w:rsidRPr="0057482B">
              <w:rPr>
                <w:rFonts w:ascii="PermianSerifTypeface" w:hAnsi="PermianSerifTypeface"/>
                <w:b/>
                <w:lang w:val="ru-RU"/>
              </w:rPr>
              <w:t xml:space="preserve"> </w:t>
            </w:r>
            <w:r w:rsidR="00903B73" w:rsidRPr="0057482B">
              <w:rPr>
                <w:rFonts w:ascii="PermianSerifTypeface" w:hAnsi="PermianSerifTypeface"/>
                <w:lang w:val="ru-RU"/>
              </w:rPr>
              <w:t>(</w:t>
            </w:r>
            <w:r w:rsidRPr="0057482B">
              <w:rPr>
                <w:rFonts w:ascii="PermianSerifTypeface" w:hAnsi="PermianSerifTypeface"/>
                <w:lang w:val="ru-RU"/>
              </w:rPr>
              <w:t>с</w:t>
            </w:r>
            <w:r w:rsidR="00903B73" w:rsidRPr="0057482B">
              <w:rPr>
                <w:rFonts w:ascii="PermianSerifTypeface" w:hAnsi="PermianSerifTypeface"/>
                <w:lang w:val="ru-RU"/>
              </w:rPr>
              <w:t xml:space="preserve">.240 + </w:t>
            </w:r>
            <w:r w:rsidRPr="0057482B">
              <w:rPr>
                <w:rFonts w:ascii="PermianSerifTypeface" w:hAnsi="PermianSerifTypeface"/>
                <w:lang w:val="ru-RU"/>
              </w:rPr>
              <w:t>с</w:t>
            </w:r>
            <w:r w:rsidR="00903B73" w:rsidRPr="0057482B">
              <w:rPr>
                <w:rFonts w:ascii="PermianSerifTypeface" w:hAnsi="PermianSerifTypeface"/>
                <w:lang w:val="ru-RU"/>
              </w:rPr>
              <w:t xml:space="preserve">.250 + </w:t>
            </w:r>
            <w:r w:rsidRPr="0057482B">
              <w:rPr>
                <w:rFonts w:ascii="PermianSerifTypeface" w:hAnsi="PermianSerifTypeface"/>
                <w:lang w:val="ru-RU"/>
              </w:rPr>
              <w:t>с</w:t>
            </w:r>
            <w:r w:rsidR="00903B73" w:rsidRPr="0057482B">
              <w:rPr>
                <w:rFonts w:ascii="PermianSerifTypeface" w:hAnsi="PermianSerifTypeface"/>
                <w:lang w:val="ru-RU"/>
              </w:rPr>
              <w:t xml:space="preserve">.260 + </w:t>
            </w:r>
            <w:r w:rsidRPr="0057482B">
              <w:rPr>
                <w:rFonts w:ascii="PermianSerifTypeface" w:hAnsi="PermianSerifTypeface"/>
                <w:lang w:val="ru-RU"/>
              </w:rPr>
              <w:t>с</w:t>
            </w:r>
            <w:r w:rsidR="00903B73" w:rsidRPr="0057482B">
              <w:rPr>
                <w:rFonts w:ascii="PermianSerifTypeface" w:hAnsi="PermianSerifTypeface"/>
                <w:lang w:val="ru-RU"/>
              </w:rPr>
              <w:t xml:space="preserve">.270 + </w:t>
            </w:r>
            <w:r w:rsidRPr="0057482B">
              <w:rPr>
                <w:rFonts w:ascii="PermianSerifTypeface" w:hAnsi="PermianSerifTypeface"/>
                <w:lang w:val="ru-RU"/>
              </w:rPr>
              <w:t>с</w:t>
            </w:r>
            <w:r w:rsidR="00903B73" w:rsidRPr="0057482B">
              <w:rPr>
                <w:rFonts w:ascii="PermianSerifTypeface" w:hAnsi="PermianSerifTypeface"/>
                <w:lang w:val="ru-RU"/>
              </w:rPr>
              <w:t>.280)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43CBF4F5" w14:textId="77777777" w:rsidR="00903B73" w:rsidRPr="0057482B" w:rsidRDefault="00903B73" w:rsidP="00903B73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 </w:t>
            </w:r>
          </w:p>
        </w:tc>
      </w:tr>
      <w:tr w:rsidR="00D66F07" w:rsidRPr="0057482B" w14:paraId="109B32E4" w14:textId="77777777" w:rsidTr="00204945">
        <w:trPr>
          <w:trHeight w:val="300"/>
        </w:trPr>
        <w:tc>
          <w:tcPr>
            <w:tcW w:w="1126" w:type="dxa"/>
            <w:shd w:val="clear" w:color="auto" w:fill="auto"/>
            <w:vAlign w:val="center"/>
          </w:tcPr>
          <w:p w14:paraId="5C17EAA5" w14:textId="77777777" w:rsidR="00903B73" w:rsidRPr="0057482B" w:rsidRDefault="00903B73" w:rsidP="00903B73">
            <w:pPr>
              <w:jc w:val="center"/>
              <w:rPr>
                <w:rFonts w:ascii="PermianSerifTypeface" w:hAnsi="PermianSerifTypeface"/>
                <w:lang w:val="ro-RO"/>
              </w:rPr>
            </w:pPr>
          </w:p>
        </w:tc>
        <w:tc>
          <w:tcPr>
            <w:tcW w:w="6984" w:type="dxa"/>
            <w:shd w:val="clear" w:color="auto" w:fill="auto"/>
          </w:tcPr>
          <w:p w14:paraId="1C91B135" w14:textId="537EC8AD" w:rsidR="00903B73" w:rsidRPr="0057482B" w:rsidRDefault="008C6205" w:rsidP="000A7509">
            <w:pPr>
              <w:rPr>
                <w:rFonts w:ascii="PermianSerifTypeface" w:hAnsi="PermianSerifTypeface"/>
                <w:b/>
                <w:lang w:val="ru-RU"/>
              </w:rPr>
            </w:pPr>
            <w:r w:rsidRPr="0057482B">
              <w:rPr>
                <w:rFonts w:ascii="PermianSerifTypeface" w:hAnsi="PermianSerifTypeface" w:cs="Arial"/>
                <w:b/>
                <w:shd w:val="clear" w:color="auto" w:fill="FFFFFF"/>
                <w:lang w:val="ru-RU"/>
              </w:rPr>
              <w:t>Текущая дебиторская задолженность</w:t>
            </w:r>
            <w:r w:rsidRPr="0057482B">
              <w:rPr>
                <w:rFonts w:ascii="PermianSerifTypeface" w:hAnsi="PermianSerifTypeface"/>
                <w:b/>
                <w:lang w:val="ru-RU"/>
              </w:rPr>
              <w:t xml:space="preserve"> и прочие оборотные активы</w:t>
            </w:r>
            <w:r w:rsidR="00903B73" w:rsidRPr="0057482B">
              <w:rPr>
                <w:rFonts w:ascii="PermianSerifTypeface" w:hAnsi="PermianSerifTypeface"/>
                <w:b/>
                <w:lang w:val="ru-RU"/>
              </w:rPr>
              <w:t xml:space="preserve"> 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C47FBFF" w14:textId="77777777" w:rsidR="00903B73" w:rsidRPr="0057482B" w:rsidRDefault="00903B73" w:rsidP="00903B73">
            <w:pPr>
              <w:jc w:val="center"/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0749F041" w14:textId="77777777" w:rsidTr="00DE1399">
        <w:trPr>
          <w:trHeight w:val="240"/>
        </w:trPr>
        <w:tc>
          <w:tcPr>
            <w:tcW w:w="1126" w:type="dxa"/>
            <w:shd w:val="clear" w:color="auto" w:fill="auto"/>
            <w:vAlign w:val="center"/>
            <w:hideMark/>
          </w:tcPr>
          <w:p w14:paraId="332B24C0" w14:textId="77777777" w:rsidR="00903B73" w:rsidRPr="0057482B" w:rsidRDefault="00903B73" w:rsidP="00903B73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lang w:val="ro-RO"/>
              </w:rPr>
              <w:t>300</w:t>
            </w:r>
          </w:p>
        </w:tc>
        <w:tc>
          <w:tcPr>
            <w:tcW w:w="6984" w:type="dxa"/>
            <w:shd w:val="clear" w:color="auto" w:fill="auto"/>
            <w:hideMark/>
          </w:tcPr>
          <w:p w14:paraId="192DBB76" w14:textId="0A0D242D" w:rsidR="00903B73" w:rsidRPr="0057482B" w:rsidRDefault="008C6205" w:rsidP="00903B73">
            <w:pPr>
              <w:rPr>
                <w:rFonts w:ascii="PermianSerifTypeface" w:hAnsi="PermianSerifTypeface"/>
                <w:b/>
                <w:lang w:val="ru-RU"/>
              </w:rPr>
            </w:pPr>
            <w:r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Текущая коммерческая дебиторская задолженность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0A7D62F4" w14:textId="77777777" w:rsidR="00903B73" w:rsidRPr="0057482B" w:rsidRDefault="00903B73" w:rsidP="00903B73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</w:p>
        </w:tc>
      </w:tr>
      <w:tr w:rsidR="00D66F07" w:rsidRPr="0057482B" w14:paraId="32CC4E7D" w14:textId="77777777" w:rsidTr="00DE1399">
        <w:trPr>
          <w:trHeight w:val="278"/>
        </w:trPr>
        <w:tc>
          <w:tcPr>
            <w:tcW w:w="1126" w:type="dxa"/>
            <w:shd w:val="clear" w:color="auto" w:fill="auto"/>
            <w:vAlign w:val="center"/>
            <w:hideMark/>
          </w:tcPr>
          <w:p w14:paraId="3A929746" w14:textId="77777777" w:rsidR="00903B73" w:rsidRPr="0057482B" w:rsidRDefault="00903B73" w:rsidP="00903B73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lang w:val="ro-RO"/>
              </w:rPr>
              <w:t>310</w:t>
            </w:r>
          </w:p>
        </w:tc>
        <w:tc>
          <w:tcPr>
            <w:tcW w:w="6984" w:type="dxa"/>
            <w:shd w:val="clear" w:color="auto" w:fill="auto"/>
            <w:hideMark/>
          </w:tcPr>
          <w:p w14:paraId="24C231F9" w14:textId="3AE6621E" w:rsidR="00903B73" w:rsidRPr="0057482B" w:rsidRDefault="008C6205" w:rsidP="00903B73">
            <w:pPr>
              <w:rPr>
                <w:rFonts w:ascii="PermianSerifTypeface" w:hAnsi="PermianSerifTypeface"/>
                <w:b/>
                <w:bCs/>
                <w:lang w:val="ru-RU"/>
              </w:rPr>
            </w:pPr>
            <w:r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Текущая дебиторская задолженность аффилированных сторон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4903D341" w14:textId="77777777" w:rsidR="00903B73" w:rsidRPr="0057482B" w:rsidRDefault="00903B73" w:rsidP="00903B73">
            <w:pPr>
              <w:jc w:val="center"/>
              <w:rPr>
                <w:rFonts w:ascii="PermianSerifTypeface" w:hAnsi="PermianSerifTypeface"/>
                <w:strike/>
                <w:lang w:val="ro-RO"/>
              </w:rPr>
            </w:pPr>
          </w:p>
        </w:tc>
      </w:tr>
      <w:tr w:rsidR="00D66F07" w:rsidRPr="0057482B" w14:paraId="3928005E" w14:textId="77777777" w:rsidTr="00DE1399">
        <w:trPr>
          <w:trHeight w:val="300"/>
        </w:trPr>
        <w:tc>
          <w:tcPr>
            <w:tcW w:w="1126" w:type="dxa"/>
            <w:shd w:val="clear" w:color="auto" w:fill="auto"/>
            <w:hideMark/>
          </w:tcPr>
          <w:p w14:paraId="62EBDE23" w14:textId="0D5CDE75" w:rsidR="00903B73" w:rsidRPr="0057482B" w:rsidRDefault="00903B73" w:rsidP="00903B73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</w:rPr>
              <w:t>311</w:t>
            </w:r>
          </w:p>
        </w:tc>
        <w:tc>
          <w:tcPr>
            <w:tcW w:w="6984" w:type="dxa"/>
            <w:shd w:val="clear" w:color="auto" w:fill="auto"/>
            <w:hideMark/>
          </w:tcPr>
          <w:p w14:paraId="0DB5BE8F" w14:textId="4CC5F80F" w:rsidR="00903B73" w:rsidRPr="0057482B" w:rsidRDefault="00903B73" w:rsidP="00903B73">
            <w:pPr>
              <w:rPr>
                <w:rFonts w:ascii="PermianSerifTypeface" w:hAnsi="PermianSerifTypeface"/>
                <w:b/>
                <w:bCs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 xml:space="preserve">      </w:t>
            </w:r>
            <w:r w:rsidR="008C6205" w:rsidRPr="0057482B">
              <w:rPr>
                <w:rFonts w:ascii="PermianSerifTypeface" w:hAnsi="PermianSerifTypeface"/>
                <w:lang w:val="ru-RU"/>
              </w:rPr>
              <w:t xml:space="preserve">в том числе: </w:t>
            </w:r>
            <w:r w:rsidR="008C6205"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Дебиторская задолженность, относящаяся к интересам участия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05C1F43" w14:textId="0C2AE5E9" w:rsidR="00903B73" w:rsidRPr="0057482B" w:rsidRDefault="00903B73" w:rsidP="00903B73">
            <w:pPr>
              <w:jc w:val="center"/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552C041D" w14:textId="77777777" w:rsidTr="00DE1399">
        <w:trPr>
          <w:trHeight w:val="300"/>
        </w:trPr>
        <w:tc>
          <w:tcPr>
            <w:tcW w:w="1126" w:type="dxa"/>
            <w:shd w:val="clear" w:color="auto" w:fill="auto"/>
            <w:vAlign w:val="center"/>
            <w:hideMark/>
          </w:tcPr>
          <w:p w14:paraId="4EA2E45F" w14:textId="77777777" w:rsidR="00903B73" w:rsidRPr="0057482B" w:rsidRDefault="00903B73" w:rsidP="00903B73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320</w:t>
            </w:r>
          </w:p>
        </w:tc>
        <w:tc>
          <w:tcPr>
            <w:tcW w:w="6984" w:type="dxa"/>
            <w:shd w:val="clear" w:color="auto" w:fill="auto"/>
            <w:hideMark/>
          </w:tcPr>
          <w:p w14:paraId="5A2002A0" w14:textId="22BFEF69" w:rsidR="00903B73" w:rsidRPr="0057482B" w:rsidRDefault="008C6205" w:rsidP="00903B73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Бюджетная дебиторская задолженность</w:t>
            </w:r>
          </w:p>
        </w:tc>
        <w:tc>
          <w:tcPr>
            <w:tcW w:w="1558" w:type="dxa"/>
            <w:shd w:val="clear" w:color="auto" w:fill="auto"/>
            <w:hideMark/>
          </w:tcPr>
          <w:p w14:paraId="1911A678" w14:textId="77777777" w:rsidR="00903B73" w:rsidRPr="0057482B" w:rsidRDefault="00903B73" w:rsidP="00903B73">
            <w:pPr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 </w:t>
            </w:r>
          </w:p>
        </w:tc>
      </w:tr>
      <w:tr w:rsidR="00D66F07" w:rsidRPr="0057482B" w14:paraId="265F3D15" w14:textId="77777777" w:rsidTr="00DE1399">
        <w:trPr>
          <w:trHeight w:val="300"/>
        </w:trPr>
        <w:tc>
          <w:tcPr>
            <w:tcW w:w="1126" w:type="dxa"/>
            <w:shd w:val="clear" w:color="auto" w:fill="auto"/>
            <w:vAlign w:val="center"/>
            <w:hideMark/>
          </w:tcPr>
          <w:p w14:paraId="14A6A10F" w14:textId="77777777" w:rsidR="00903B73" w:rsidRPr="0057482B" w:rsidRDefault="00903B73" w:rsidP="00903B73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330</w:t>
            </w:r>
          </w:p>
        </w:tc>
        <w:tc>
          <w:tcPr>
            <w:tcW w:w="6984" w:type="dxa"/>
            <w:shd w:val="clear" w:color="auto" w:fill="auto"/>
            <w:hideMark/>
          </w:tcPr>
          <w:p w14:paraId="577D6BBA" w14:textId="233F1121" w:rsidR="00903B73" w:rsidRPr="0057482B" w:rsidRDefault="000A7509" w:rsidP="00903B73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Дебиторская задолженность персонала</w:t>
            </w:r>
          </w:p>
        </w:tc>
        <w:tc>
          <w:tcPr>
            <w:tcW w:w="1558" w:type="dxa"/>
            <w:shd w:val="clear" w:color="auto" w:fill="auto"/>
            <w:hideMark/>
          </w:tcPr>
          <w:p w14:paraId="019AB004" w14:textId="77777777" w:rsidR="00903B73" w:rsidRPr="0057482B" w:rsidRDefault="00903B73" w:rsidP="00903B73">
            <w:pPr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 </w:t>
            </w:r>
          </w:p>
        </w:tc>
      </w:tr>
      <w:tr w:rsidR="00D66F07" w:rsidRPr="0057482B" w14:paraId="56D2FBEB" w14:textId="77777777" w:rsidTr="00DE1399">
        <w:trPr>
          <w:trHeight w:val="300"/>
        </w:trPr>
        <w:tc>
          <w:tcPr>
            <w:tcW w:w="1126" w:type="dxa"/>
            <w:shd w:val="clear" w:color="auto" w:fill="auto"/>
            <w:vAlign w:val="center"/>
            <w:hideMark/>
          </w:tcPr>
          <w:p w14:paraId="2EB707E0" w14:textId="77777777" w:rsidR="00903B73" w:rsidRPr="0057482B" w:rsidRDefault="00903B73" w:rsidP="00903B73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340</w:t>
            </w:r>
          </w:p>
        </w:tc>
        <w:tc>
          <w:tcPr>
            <w:tcW w:w="6984" w:type="dxa"/>
            <w:shd w:val="clear" w:color="auto" w:fill="auto"/>
            <w:hideMark/>
          </w:tcPr>
          <w:p w14:paraId="3EB5F906" w14:textId="23FE5B65" w:rsidR="00903B73" w:rsidRPr="0057482B" w:rsidRDefault="000A7509" w:rsidP="00903B73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Прочая текущая дебиторская задолженность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661F38CD" w14:textId="77777777" w:rsidR="00903B73" w:rsidRPr="0057482B" w:rsidRDefault="00903B73" w:rsidP="00903B73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 </w:t>
            </w:r>
          </w:p>
        </w:tc>
      </w:tr>
      <w:tr w:rsidR="00D66F07" w:rsidRPr="0057482B" w14:paraId="66717DB9" w14:textId="77777777" w:rsidTr="00DE1399">
        <w:trPr>
          <w:trHeight w:val="510"/>
        </w:trPr>
        <w:tc>
          <w:tcPr>
            <w:tcW w:w="1126" w:type="dxa"/>
            <w:shd w:val="clear" w:color="auto" w:fill="auto"/>
            <w:vAlign w:val="center"/>
            <w:hideMark/>
          </w:tcPr>
          <w:p w14:paraId="77175257" w14:textId="77777777" w:rsidR="00903B73" w:rsidRPr="0057482B" w:rsidRDefault="00903B73" w:rsidP="00903B73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350</w:t>
            </w:r>
          </w:p>
        </w:tc>
        <w:tc>
          <w:tcPr>
            <w:tcW w:w="6984" w:type="dxa"/>
            <w:shd w:val="clear" w:color="auto" w:fill="auto"/>
            <w:hideMark/>
          </w:tcPr>
          <w:p w14:paraId="54BEC9FE" w14:textId="504F05F7" w:rsidR="00903B73" w:rsidRPr="0057482B" w:rsidRDefault="000A7509" w:rsidP="00903B73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Текущие расходы будущих периодов</w:t>
            </w:r>
          </w:p>
        </w:tc>
        <w:tc>
          <w:tcPr>
            <w:tcW w:w="1558" w:type="dxa"/>
            <w:shd w:val="clear" w:color="auto" w:fill="auto"/>
            <w:hideMark/>
          </w:tcPr>
          <w:p w14:paraId="3657EED0" w14:textId="77777777" w:rsidR="00903B73" w:rsidRPr="0057482B" w:rsidRDefault="00903B73" w:rsidP="00903B73">
            <w:pPr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 </w:t>
            </w:r>
          </w:p>
        </w:tc>
      </w:tr>
      <w:tr w:rsidR="00D66F07" w:rsidRPr="0057482B" w14:paraId="017A934E" w14:textId="77777777" w:rsidTr="00DE1399">
        <w:trPr>
          <w:trHeight w:val="300"/>
        </w:trPr>
        <w:tc>
          <w:tcPr>
            <w:tcW w:w="1126" w:type="dxa"/>
            <w:shd w:val="clear" w:color="auto" w:fill="auto"/>
            <w:vAlign w:val="center"/>
            <w:hideMark/>
          </w:tcPr>
          <w:p w14:paraId="2AF10C15" w14:textId="77777777" w:rsidR="00903B73" w:rsidRPr="0057482B" w:rsidRDefault="00903B73" w:rsidP="00903B73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360</w:t>
            </w:r>
          </w:p>
        </w:tc>
        <w:tc>
          <w:tcPr>
            <w:tcW w:w="6984" w:type="dxa"/>
            <w:shd w:val="clear" w:color="auto" w:fill="auto"/>
            <w:hideMark/>
          </w:tcPr>
          <w:p w14:paraId="7C694E5A" w14:textId="5512F646" w:rsidR="00903B73" w:rsidRPr="0057482B" w:rsidRDefault="000A7509" w:rsidP="00903B73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Прочие оборотные активы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6EEFD2E5" w14:textId="77777777" w:rsidR="00903B73" w:rsidRPr="0057482B" w:rsidRDefault="00903B73" w:rsidP="00903B73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 </w:t>
            </w:r>
          </w:p>
        </w:tc>
      </w:tr>
      <w:tr w:rsidR="00D66F07" w:rsidRPr="0057482B" w14:paraId="7A3C0FB7" w14:textId="77777777" w:rsidTr="00DE1399">
        <w:trPr>
          <w:trHeight w:val="300"/>
        </w:trPr>
        <w:tc>
          <w:tcPr>
            <w:tcW w:w="1126" w:type="dxa"/>
            <w:shd w:val="clear" w:color="auto" w:fill="auto"/>
            <w:vAlign w:val="center"/>
            <w:hideMark/>
          </w:tcPr>
          <w:p w14:paraId="5671D168" w14:textId="77777777" w:rsidR="00903B73" w:rsidRPr="0057482B" w:rsidRDefault="00903B73" w:rsidP="00903B73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370</w:t>
            </w:r>
          </w:p>
        </w:tc>
        <w:tc>
          <w:tcPr>
            <w:tcW w:w="6984" w:type="dxa"/>
            <w:shd w:val="clear" w:color="auto" w:fill="auto"/>
            <w:hideMark/>
          </w:tcPr>
          <w:p w14:paraId="677B53DA" w14:textId="5F936C37" w:rsidR="00903B73" w:rsidRPr="0057482B" w:rsidRDefault="000A7509" w:rsidP="000A7509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b/>
                <w:lang w:val="ru-RU"/>
              </w:rPr>
              <w:t>Всего т</w:t>
            </w:r>
            <w:r w:rsidRPr="0057482B">
              <w:rPr>
                <w:rFonts w:ascii="PermianSerifTypeface" w:hAnsi="PermianSerifTypeface" w:cs="Arial"/>
                <w:b/>
                <w:shd w:val="clear" w:color="auto" w:fill="FFFFFF"/>
                <w:lang w:val="ru-RU"/>
              </w:rPr>
              <w:t>екущая дебиторская задолженность</w:t>
            </w:r>
            <w:r w:rsidRPr="0057482B">
              <w:rPr>
                <w:rFonts w:ascii="PermianSerifTypeface" w:hAnsi="PermianSerifTypeface"/>
                <w:b/>
                <w:lang w:val="ru-RU"/>
              </w:rPr>
              <w:t xml:space="preserve"> и прочие оборотные активы</w:t>
            </w:r>
            <w:r w:rsidRPr="0057482B">
              <w:rPr>
                <w:rFonts w:ascii="PermianSerifTypeface" w:hAnsi="PermianSerifTypeface"/>
                <w:lang w:val="ru-RU"/>
              </w:rPr>
              <w:t xml:space="preserve"> </w:t>
            </w:r>
            <w:r w:rsidR="00903B73" w:rsidRPr="0057482B">
              <w:rPr>
                <w:rFonts w:ascii="PermianSerifTypeface" w:hAnsi="PermianSerifTypeface"/>
                <w:lang w:val="ru-RU"/>
              </w:rPr>
              <w:t>(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903B73" w:rsidRPr="0057482B">
              <w:rPr>
                <w:rFonts w:ascii="PermianSerifTypeface" w:hAnsi="PermianSerifTypeface"/>
                <w:lang w:val="ru-RU"/>
              </w:rPr>
              <w:t xml:space="preserve">.300 + 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903B73" w:rsidRPr="0057482B">
              <w:rPr>
                <w:rFonts w:ascii="PermianSerifTypeface" w:hAnsi="PermianSerifTypeface"/>
                <w:lang w:val="ru-RU"/>
              </w:rPr>
              <w:t xml:space="preserve">.310 + 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903B73" w:rsidRPr="0057482B">
              <w:rPr>
                <w:rFonts w:ascii="PermianSerifTypeface" w:hAnsi="PermianSerifTypeface"/>
                <w:lang w:val="ru-RU"/>
              </w:rPr>
              <w:t xml:space="preserve">.320 + 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903B73" w:rsidRPr="0057482B">
              <w:rPr>
                <w:rFonts w:ascii="PermianSerifTypeface" w:hAnsi="PermianSerifTypeface"/>
                <w:lang w:val="ru-RU"/>
              </w:rPr>
              <w:t xml:space="preserve">.330 + 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903B73" w:rsidRPr="0057482B">
              <w:rPr>
                <w:rFonts w:ascii="PermianSerifTypeface" w:hAnsi="PermianSerifTypeface"/>
                <w:lang w:val="ru-RU"/>
              </w:rPr>
              <w:t xml:space="preserve">.340 + 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903B73" w:rsidRPr="0057482B">
              <w:rPr>
                <w:rFonts w:ascii="PermianSerifTypeface" w:hAnsi="PermianSerifTypeface"/>
                <w:lang w:val="ru-RU"/>
              </w:rPr>
              <w:t xml:space="preserve">.350 + 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903B73" w:rsidRPr="0057482B">
              <w:rPr>
                <w:rFonts w:ascii="PermianSerifTypeface" w:hAnsi="PermianSerifTypeface"/>
                <w:lang w:val="ru-RU"/>
              </w:rPr>
              <w:t>.360)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014CCC08" w14:textId="77777777" w:rsidR="00903B73" w:rsidRPr="0057482B" w:rsidRDefault="00903B73" w:rsidP="00903B73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 </w:t>
            </w:r>
          </w:p>
        </w:tc>
      </w:tr>
      <w:tr w:rsidR="00D66F07" w:rsidRPr="0057482B" w14:paraId="7438705D" w14:textId="77777777" w:rsidTr="00204945">
        <w:trPr>
          <w:trHeight w:val="300"/>
        </w:trPr>
        <w:tc>
          <w:tcPr>
            <w:tcW w:w="1126" w:type="dxa"/>
            <w:shd w:val="clear" w:color="auto" w:fill="auto"/>
            <w:vAlign w:val="center"/>
          </w:tcPr>
          <w:p w14:paraId="45D76EFD" w14:textId="77777777" w:rsidR="00903B73" w:rsidRPr="0057482B" w:rsidRDefault="00903B73" w:rsidP="00903B73">
            <w:pPr>
              <w:jc w:val="center"/>
              <w:rPr>
                <w:rFonts w:ascii="PermianSerifTypeface" w:hAnsi="PermianSerifTypeface"/>
                <w:lang w:val="ro-RO"/>
              </w:rPr>
            </w:pPr>
          </w:p>
        </w:tc>
        <w:tc>
          <w:tcPr>
            <w:tcW w:w="6984" w:type="dxa"/>
            <w:shd w:val="clear" w:color="auto" w:fill="auto"/>
          </w:tcPr>
          <w:p w14:paraId="74C9B061" w14:textId="4669F71C" w:rsidR="00903B73" w:rsidRPr="0057482B" w:rsidRDefault="004074EF" w:rsidP="00903B73">
            <w:pPr>
              <w:rPr>
                <w:rFonts w:ascii="PermianSerifTypeface" w:hAnsi="PermianSerifTypeface"/>
                <w:b/>
                <w:lang w:val="ru-RU"/>
              </w:rPr>
            </w:pPr>
            <w:r w:rsidRPr="0057482B">
              <w:rPr>
                <w:rFonts w:ascii="PermianSerifTypeface" w:hAnsi="PermianSerifTypeface" w:cs="Arial"/>
                <w:b/>
                <w:shd w:val="clear" w:color="auto" w:fill="FFFFFF"/>
                <w:lang w:val="ru-RU"/>
              </w:rPr>
              <w:t>Текущие финансовые инвестиции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8807C96" w14:textId="77777777" w:rsidR="00903B73" w:rsidRPr="0057482B" w:rsidRDefault="00903B73" w:rsidP="00903B73">
            <w:pPr>
              <w:jc w:val="center"/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2FBC017F" w14:textId="77777777" w:rsidTr="00DE1399">
        <w:trPr>
          <w:trHeight w:val="300"/>
        </w:trPr>
        <w:tc>
          <w:tcPr>
            <w:tcW w:w="1126" w:type="dxa"/>
            <w:shd w:val="clear" w:color="auto" w:fill="auto"/>
            <w:vAlign w:val="center"/>
            <w:hideMark/>
          </w:tcPr>
          <w:p w14:paraId="6D33E441" w14:textId="77777777" w:rsidR="00903B73" w:rsidRPr="0057482B" w:rsidRDefault="00903B73" w:rsidP="00903B73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380</w:t>
            </w:r>
          </w:p>
        </w:tc>
        <w:tc>
          <w:tcPr>
            <w:tcW w:w="6984" w:type="dxa"/>
            <w:shd w:val="clear" w:color="auto" w:fill="auto"/>
            <w:hideMark/>
          </w:tcPr>
          <w:p w14:paraId="7AC871E5" w14:textId="456971B4" w:rsidR="00903B73" w:rsidRPr="0057482B" w:rsidRDefault="004074EF" w:rsidP="00903B73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Текущие финансовые инвестиции в неаффилированные стороны</w:t>
            </w:r>
          </w:p>
        </w:tc>
        <w:tc>
          <w:tcPr>
            <w:tcW w:w="1558" w:type="dxa"/>
            <w:shd w:val="clear" w:color="auto" w:fill="auto"/>
            <w:hideMark/>
          </w:tcPr>
          <w:p w14:paraId="76C647C3" w14:textId="77777777" w:rsidR="00903B73" w:rsidRPr="0057482B" w:rsidRDefault="00903B73" w:rsidP="00903B73">
            <w:pPr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 </w:t>
            </w:r>
          </w:p>
        </w:tc>
      </w:tr>
      <w:tr w:rsidR="00D66F07" w:rsidRPr="0057482B" w14:paraId="6F43BE55" w14:textId="77777777" w:rsidTr="00DE1399">
        <w:trPr>
          <w:trHeight w:val="287"/>
        </w:trPr>
        <w:tc>
          <w:tcPr>
            <w:tcW w:w="1126" w:type="dxa"/>
            <w:shd w:val="clear" w:color="auto" w:fill="auto"/>
            <w:vAlign w:val="center"/>
            <w:hideMark/>
          </w:tcPr>
          <w:p w14:paraId="5A923023" w14:textId="77777777" w:rsidR="00903B73" w:rsidRPr="0057482B" w:rsidRDefault="00903B73" w:rsidP="00903B73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lang w:val="ro-RO"/>
              </w:rPr>
              <w:lastRenderedPageBreak/>
              <w:t>390</w:t>
            </w:r>
          </w:p>
        </w:tc>
        <w:tc>
          <w:tcPr>
            <w:tcW w:w="6984" w:type="dxa"/>
            <w:shd w:val="clear" w:color="auto" w:fill="auto"/>
            <w:hideMark/>
          </w:tcPr>
          <w:p w14:paraId="354DA81A" w14:textId="6F32C29D" w:rsidR="00903B73" w:rsidRPr="0057482B" w:rsidRDefault="004074EF" w:rsidP="00903B73">
            <w:pPr>
              <w:rPr>
                <w:rFonts w:ascii="PermianSerifTypeface" w:hAnsi="PermianSerifTypeface"/>
                <w:b/>
                <w:bCs/>
                <w:lang w:val="ru-RU"/>
              </w:rPr>
            </w:pPr>
            <w:r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Текущие финансовые инвестиции в аффилированные стороны, всего</w:t>
            </w:r>
          </w:p>
        </w:tc>
        <w:tc>
          <w:tcPr>
            <w:tcW w:w="1558" w:type="dxa"/>
            <w:shd w:val="clear" w:color="auto" w:fill="auto"/>
            <w:hideMark/>
          </w:tcPr>
          <w:p w14:paraId="7F36AACF" w14:textId="77777777" w:rsidR="00903B73" w:rsidRPr="0057482B" w:rsidRDefault="00903B73" w:rsidP="00903B73">
            <w:pPr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 </w:t>
            </w:r>
          </w:p>
        </w:tc>
      </w:tr>
      <w:tr w:rsidR="00D66F07" w:rsidRPr="0057482B" w14:paraId="7850B552" w14:textId="77777777" w:rsidTr="00DE1399">
        <w:trPr>
          <w:trHeight w:val="287"/>
        </w:trPr>
        <w:tc>
          <w:tcPr>
            <w:tcW w:w="1126" w:type="dxa"/>
            <w:shd w:val="clear" w:color="auto" w:fill="auto"/>
          </w:tcPr>
          <w:p w14:paraId="2B323EF7" w14:textId="77777777" w:rsidR="00C31CCE" w:rsidRPr="0057482B" w:rsidRDefault="00C31CCE" w:rsidP="00C31CCE">
            <w:pPr>
              <w:rPr>
                <w:rFonts w:ascii="PermianSerifTypeface" w:hAnsi="PermianSerifTypeface"/>
              </w:rPr>
            </w:pPr>
          </w:p>
          <w:p w14:paraId="43DEF812" w14:textId="41A6509D" w:rsidR="00C31CCE" w:rsidRPr="0057482B" w:rsidRDefault="00C31CCE" w:rsidP="00C31CCE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  <w:r w:rsidRPr="0057482B">
              <w:rPr>
                <w:rFonts w:ascii="PermianSerifTypeface" w:hAnsi="PermianSerifTypeface"/>
              </w:rPr>
              <w:t>391</w:t>
            </w:r>
          </w:p>
        </w:tc>
        <w:tc>
          <w:tcPr>
            <w:tcW w:w="6984" w:type="dxa"/>
            <w:shd w:val="clear" w:color="auto" w:fill="auto"/>
          </w:tcPr>
          <w:p w14:paraId="246F6A6F" w14:textId="553DB9A1" w:rsidR="00C31CCE" w:rsidRPr="0057482B" w:rsidRDefault="00C31CCE" w:rsidP="00C31CCE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 xml:space="preserve">    </w:t>
            </w:r>
            <w:r w:rsidR="004074EF" w:rsidRPr="0057482B">
              <w:rPr>
                <w:rFonts w:ascii="PermianSerifTypeface" w:hAnsi="PermianSerifTypeface"/>
                <w:lang w:val="ru-RU"/>
              </w:rPr>
              <w:t>из которых</w:t>
            </w:r>
            <w:r w:rsidRPr="0057482B">
              <w:rPr>
                <w:rFonts w:ascii="PermianSerifTypeface" w:hAnsi="PermianSerifTypeface"/>
                <w:lang w:val="ru-RU"/>
              </w:rPr>
              <w:t>:</w:t>
            </w:r>
          </w:p>
          <w:p w14:paraId="5BDFB54F" w14:textId="7E1B39EF" w:rsidR="00C31CCE" w:rsidRPr="0057482B" w:rsidRDefault="00735F34" w:rsidP="00735F34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shd w:val="clear" w:color="auto" w:fill="FFFFFF"/>
                <w:lang w:val="ru-RU"/>
              </w:rPr>
              <w:t>акции и доли участия в аффилированных субъектах</w:t>
            </w:r>
          </w:p>
        </w:tc>
        <w:tc>
          <w:tcPr>
            <w:tcW w:w="1558" w:type="dxa"/>
            <w:shd w:val="clear" w:color="auto" w:fill="auto"/>
          </w:tcPr>
          <w:p w14:paraId="303B91AF" w14:textId="77777777" w:rsidR="00C31CCE" w:rsidRPr="0057482B" w:rsidRDefault="00C31CCE" w:rsidP="00C31CCE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37618C07" w14:textId="77777777" w:rsidTr="00DE1399">
        <w:trPr>
          <w:trHeight w:val="287"/>
        </w:trPr>
        <w:tc>
          <w:tcPr>
            <w:tcW w:w="1126" w:type="dxa"/>
            <w:shd w:val="clear" w:color="auto" w:fill="auto"/>
          </w:tcPr>
          <w:p w14:paraId="563B18DD" w14:textId="4321FA27" w:rsidR="00C31CCE" w:rsidRPr="0057482B" w:rsidRDefault="00C31CCE" w:rsidP="00C31CCE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  <w:r w:rsidRPr="0057482B">
              <w:rPr>
                <w:rFonts w:ascii="PermianSerifTypeface" w:hAnsi="PermianSerifTypeface"/>
              </w:rPr>
              <w:t>392</w:t>
            </w:r>
          </w:p>
        </w:tc>
        <w:tc>
          <w:tcPr>
            <w:tcW w:w="6984" w:type="dxa"/>
            <w:shd w:val="clear" w:color="auto" w:fill="auto"/>
          </w:tcPr>
          <w:p w14:paraId="3435C8C7" w14:textId="18DEF354" w:rsidR="00C31CCE" w:rsidRPr="0057482B" w:rsidRDefault="00735F34" w:rsidP="00735F34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shd w:val="clear" w:color="auto" w:fill="FFFFFF"/>
                <w:lang w:val="ru-RU"/>
              </w:rPr>
              <w:t>займы, предоставленные аффилированным субъектам</w:t>
            </w:r>
          </w:p>
        </w:tc>
        <w:tc>
          <w:tcPr>
            <w:tcW w:w="1558" w:type="dxa"/>
            <w:shd w:val="clear" w:color="auto" w:fill="auto"/>
          </w:tcPr>
          <w:p w14:paraId="0E6442C1" w14:textId="77777777" w:rsidR="00C31CCE" w:rsidRPr="0057482B" w:rsidRDefault="00C31CCE" w:rsidP="00C31CCE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3B5256C8" w14:textId="77777777" w:rsidTr="00DE1399">
        <w:trPr>
          <w:trHeight w:val="287"/>
        </w:trPr>
        <w:tc>
          <w:tcPr>
            <w:tcW w:w="1126" w:type="dxa"/>
            <w:shd w:val="clear" w:color="auto" w:fill="auto"/>
          </w:tcPr>
          <w:p w14:paraId="77A5F6DA" w14:textId="07B13BD8" w:rsidR="00C31CCE" w:rsidRPr="0057482B" w:rsidRDefault="00C31CCE" w:rsidP="00C31CCE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  <w:r w:rsidRPr="0057482B">
              <w:rPr>
                <w:rFonts w:ascii="PermianSerifTypeface" w:hAnsi="PermianSerifTypeface"/>
              </w:rPr>
              <w:t>393</w:t>
            </w:r>
          </w:p>
        </w:tc>
        <w:tc>
          <w:tcPr>
            <w:tcW w:w="6984" w:type="dxa"/>
            <w:shd w:val="clear" w:color="auto" w:fill="auto"/>
          </w:tcPr>
          <w:p w14:paraId="34FBF864" w14:textId="6C1DC13E" w:rsidR="00C31CCE" w:rsidRPr="0057482B" w:rsidRDefault="00735F34" w:rsidP="00735F34">
            <w:pPr>
              <w:pStyle w:val="ListParagraph"/>
              <w:numPr>
                <w:ilvl w:val="0"/>
                <w:numId w:val="25"/>
              </w:numPr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57482B">
              <w:rPr>
                <w:rFonts w:ascii="PermianSerifTypeface" w:hAnsi="PermianSerifTypeface"/>
                <w:sz w:val="22"/>
                <w:szCs w:val="22"/>
                <w:shd w:val="clear" w:color="auto" w:fill="FFFFFF"/>
                <w:lang w:val="ru-RU"/>
              </w:rPr>
              <w:t>займы, относящиеся к интересам участия</w:t>
            </w:r>
            <w:r w:rsidRPr="0057482B">
              <w:rPr>
                <w:rFonts w:ascii="PermianSerifTypeface" w:hAnsi="PermianSerifTypeface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558" w:type="dxa"/>
            <w:shd w:val="clear" w:color="auto" w:fill="auto"/>
          </w:tcPr>
          <w:p w14:paraId="4174DD15" w14:textId="77777777" w:rsidR="00C31CCE" w:rsidRPr="0057482B" w:rsidRDefault="00C31CCE" w:rsidP="00C31CCE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571DC96F" w14:textId="77777777" w:rsidTr="00DE1399">
        <w:trPr>
          <w:trHeight w:val="300"/>
        </w:trPr>
        <w:tc>
          <w:tcPr>
            <w:tcW w:w="1126" w:type="dxa"/>
            <w:shd w:val="clear" w:color="auto" w:fill="auto"/>
            <w:hideMark/>
          </w:tcPr>
          <w:p w14:paraId="14E9BBE4" w14:textId="53A57865" w:rsidR="00C31CCE" w:rsidRPr="0057482B" w:rsidRDefault="00C31CCE" w:rsidP="00C31CCE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  <w:r w:rsidRPr="0057482B">
              <w:rPr>
                <w:rFonts w:ascii="PermianSerifTypeface" w:hAnsi="PermianSerifTypeface"/>
              </w:rPr>
              <w:t>394</w:t>
            </w:r>
          </w:p>
        </w:tc>
        <w:tc>
          <w:tcPr>
            <w:tcW w:w="6984" w:type="dxa"/>
            <w:shd w:val="clear" w:color="auto" w:fill="auto"/>
            <w:hideMark/>
          </w:tcPr>
          <w:p w14:paraId="65D9DACA" w14:textId="31A9638D" w:rsidR="00C31CCE" w:rsidRPr="0057482B" w:rsidRDefault="00735F34" w:rsidP="00735F34">
            <w:pPr>
              <w:rPr>
                <w:rFonts w:ascii="PermianSerifTypeface" w:hAnsi="PermianSerifTypeface"/>
                <w:b/>
                <w:lang w:val="ru-RU"/>
              </w:rPr>
            </w:pPr>
            <w:r w:rsidRPr="0057482B">
              <w:rPr>
                <w:rFonts w:ascii="PermianSerifTypeface" w:hAnsi="PermianSerifTypeface"/>
                <w:shd w:val="clear" w:color="auto" w:fill="FFFFFF"/>
                <w:lang w:val="ru-RU"/>
              </w:rPr>
              <w:t>Прочие финансовые инвестиции в аффилированные стороны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1AB63BA" w14:textId="574D990E" w:rsidR="00C31CCE" w:rsidRPr="0057482B" w:rsidRDefault="00C31CCE" w:rsidP="00C31CCE">
            <w:pPr>
              <w:jc w:val="center"/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7450E0DD" w14:textId="77777777" w:rsidTr="00DE1399">
        <w:trPr>
          <w:trHeight w:val="300"/>
        </w:trPr>
        <w:tc>
          <w:tcPr>
            <w:tcW w:w="1126" w:type="dxa"/>
            <w:shd w:val="clear" w:color="auto" w:fill="auto"/>
            <w:vAlign w:val="center"/>
            <w:hideMark/>
          </w:tcPr>
          <w:p w14:paraId="2CC592B3" w14:textId="77777777" w:rsidR="00C31CCE" w:rsidRPr="0057482B" w:rsidRDefault="00C31CCE" w:rsidP="00C31CCE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400</w:t>
            </w:r>
          </w:p>
        </w:tc>
        <w:tc>
          <w:tcPr>
            <w:tcW w:w="6984" w:type="dxa"/>
            <w:shd w:val="clear" w:color="auto" w:fill="auto"/>
            <w:hideMark/>
          </w:tcPr>
          <w:p w14:paraId="32999BAB" w14:textId="0AE2CC55" w:rsidR="00C31CCE" w:rsidRPr="0057482B" w:rsidRDefault="00735F34" w:rsidP="00C31CCE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 w:cs="Arial"/>
                <w:b/>
                <w:shd w:val="clear" w:color="auto" w:fill="FFFFFF"/>
                <w:lang w:val="ru-RU"/>
              </w:rPr>
              <w:t>Всего текущие финансовые инвестиции</w:t>
            </w:r>
            <w:r w:rsidRPr="0057482B">
              <w:rPr>
                <w:rFonts w:ascii="PermianSerifTypeface" w:hAnsi="PermianSerifTypeface"/>
                <w:lang w:val="ru-RU"/>
              </w:rPr>
              <w:t xml:space="preserve"> </w:t>
            </w:r>
            <w:r w:rsidR="00C31CCE" w:rsidRPr="0057482B">
              <w:rPr>
                <w:rFonts w:ascii="PermianSerifTypeface" w:hAnsi="PermianSerifTypeface"/>
                <w:lang w:val="ru-RU"/>
              </w:rPr>
              <w:t>(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C31CCE" w:rsidRPr="0057482B">
              <w:rPr>
                <w:rFonts w:ascii="PermianSerifTypeface" w:hAnsi="PermianSerifTypeface"/>
                <w:lang w:val="ru-RU"/>
              </w:rPr>
              <w:t xml:space="preserve">.380 + 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C31CCE" w:rsidRPr="0057482B">
              <w:rPr>
                <w:rFonts w:ascii="PermianSerifTypeface" w:hAnsi="PermianSerifTypeface"/>
                <w:lang w:val="ru-RU"/>
              </w:rPr>
              <w:t>. 390)</w:t>
            </w:r>
          </w:p>
        </w:tc>
        <w:tc>
          <w:tcPr>
            <w:tcW w:w="1558" w:type="dxa"/>
            <w:shd w:val="clear" w:color="auto" w:fill="auto"/>
            <w:hideMark/>
          </w:tcPr>
          <w:p w14:paraId="49F5C344" w14:textId="77777777" w:rsidR="00C31CCE" w:rsidRPr="0057482B" w:rsidRDefault="00C31CCE" w:rsidP="00C31CCE">
            <w:pPr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 </w:t>
            </w:r>
          </w:p>
        </w:tc>
      </w:tr>
      <w:tr w:rsidR="00D66F07" w:rsidRPr="0057482B" w14:paraId="529A35BF" w14:textId="77777777" w:rsidTr="00DE1399">
        <w:trPr>
          <w:trHeight w:val="300"/>
        </w:trPr>
        <w:tc>
          <w:tcPr>
            <w:tcW w:w="1126" w:type="dxa"/>
            <w:shd w:val="clear" w:color="auto" w:fill="auto"/>
            <w:vAlign w:val="center"/>
            <w:hideMark/>
          </w:tcPr>
          <w:p w14:paraId="5DCF8455" w14:textId="77777777" w:rsidR="00C31CCE" w:rsidRPr="0057482B" w:rsidRDefault="00C31CCE" w:rsidP="00C31CCE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410</w:t>
            </w:r>
          </w:p>
        </w:tc>
        <w:tc>
          <w:tcPr>
            <w:tcW w:w="6984" w:type="dxa"/>
            <w:shd w:val="clear" w:color="auto" w:fill="auto"/>
            <w:hideMark/>
          </w:tcPr>
          <w:p w14:paraId="7D148911" w14:textId="1B9B3367" w:rsidR="00C31CCE" w:rsidRPr="0057482B" w:rsidRDefault="00735F34" w:rsidP="00C31CCE">
            <w:pPr>
              <w:rPr>
                <w:rFonts w:ascii="PermianSerifTypeface" w:hAnsi="PermianSerifTypeface"/>
                <w:b/>
                <w:lang w:val="ru-RU"/>
              </w:rPr>
            </w:pPr>
            <w:r w:rsidRPr="0057482B">
              <w:rPr>
                <w:rFonts w:ascii="PermianSerifTypeface" w:hAnsi="PermianSerifTypeface" w:cs="Arial"/>
                <w:b/>
                <w:shd w:val="clear" w:color="auto" w:fill="FFFFFF"/>
                <w:lang w:val="ru-RU"/>
              </w:rPr>
              <w:t>Денежные средства и денежные документы</w:t>
            </w:r>
          </w:p>
        </w:tc>
        <w:tc>
          <w:tcPr>
            <w:tcW w:w="1558" w:type="dxa"/>
            <w:shd w:val="clear" w:color="auto" w:fill="auto"/>
            <w:hideMark/>
          </w:tcPr>
          <w:p w14:paraId="17DB495D" w14:textId="77777777" w:rsidR="00C31CCE" w:rsidRPr="0057482B" w:rsidRDefault="00C31CCE" w:rsidP="00C31CCE">
            <w:pPr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 </w:t>
            </w:r>
          </w:p>
        </w:tc>
      </w:tr>
      <w:tr w:rsidR="00D66F07" w:rsidRPr="0057482B" w14:paraId="31599C48" w14:textId="77777777" w:rsidTr="00DE1399">
        <w:trPr>
          <w:trHeight w:val="300"/>
        </w:trPr>
        <w:tc>
          <w:tcPr>
            <w:tcW w:w="1126" w:type="dxa"/>
            <w:shd w:val="clear" w:color="auto" w:fill="auto"/>
            <w:vAlign w:val="center"/>
            <w:hideMark/>
          </w:tcPr>
          <w:p w14:paraId="010CCCBD" w14:textId="77777777" w:rsidR="00C31CCE" w:rsidRPr="0057482B" w:rsidRDefault="00C31CCE" w:rsidP="00C31CCE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420</w:t>
            </w:r>
          </w:p>
        </w:tc>
        <w:tc>
          <w:tcPr>
            <w:tcW w:w="6984" w:type="dxa"/>
            <w:shd w:val="clear" w:color="auto" w:fill="auto"/>
            <w:hideMark/>
          </w:tcPr>
          <w:p w14:paraId="631714CC" w14:textId="66A3830E" w:rsidR="00C31CCE" w:rsidRPr="0057482B" w:rsidRDefault="00735F34" w:rsidP="00735F34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b/>
                <w:caps/>
                <w:lang w:val="ru-RU"/>
              </w:rPr>
              <w:t>ВСЕГО ОБОРОТНЫЕ АКТИВЫ</w:t>
            </w:r>
            <w:r w:rsidR="00C31CCE" w:rsidRPr="0057482B">
              <w:rPr>
                <w:rFonts w:ascii="PermianSerifTypeface" w:hAnsi="PermianSerifTypeface"/>
                <w:b/>
                <w:caps/>
                <w:lang w:val="ru-RU"/>
              </w:rPr>
              <w:t xml:space="preserve"> </w:t>
            </w:r>
            <w:r w:rsidR="00C31CCE" w:rsidRPr="0057482B">
              <w:rPr>
                <w:rFonts w:ascii="PermianSerifTypeface" w:hAnsi="PermianSerifTypeface"/>
                <w:lang w:val="ru-RU"/>
              </w:rPr>
              <w:t>(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C31CCE" w:rsidRPr="0057482B">
              <w:rPr>
                <w:rFonts w:ascii="PermianSerifTypeface" w:hAnsi="PermianSerifTypeface"/>
                <w:lang w:val="ru-RU"/>
              </w:rPr>
              <w:t xml:space="preserve">.290 + 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C31CCE" w:rsidRPr="0057482B">
              <w:rPr>
                <w:rFonts w:ascii="PermianSerifTypeface" w:hAnsi="PermianSerifTypeface"/>
                <w:lang w:val="ru-RU"/>
              </w:rPr>
              <w:t xml:space="preserve">.370 + 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C31CCE" w:rsidRPr="0057482B">
              <w:rPr>
                <w:rFonts w:ascii="PermianSerifTypeface" w:hAnsi="PermianSerifTypeface"/>
                <w:lang w:val="ru-RU"/>
              </w:rPr>
              <w:t xml:space="preserve">.400 + 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C31CCE" w:rsidRPr="0057482B">
              <w:rPr>
                <w:rFonts w:ascii="PermianSerifTypeface" w:hAnsi="PermianSerifTypeface"/>
                <w:lang w:val="ru-RU"/>
              </w:rPr>
              <w:t>.410)</w:t>
            </w:r>
          </w:p>
        </w:tc>
        <w:tc>
          <w:tcPr>
            <w:tcW w:w="1558" w:type="dxa"/>
            <w:shd w:val="clear" w:color="auto" w:fill="auto"/>
            <w:hideMark/>
          </w:tcPr>
          <w:p w14:paraId="0785C169" w14:textId="77777777" w:rsidR="00C31CCE" w:rsidRPr="0057482B" w:rsidRDefault="00C31CCE" w:rsidP="00C31CCE">
            <w:pPr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 </w:t>
            </w:r>
          </w:p>
        </w:tc>
      </w:tr>
      <w:tr w:rsidR="00D66F07" w:rsidRPr="0057482B" w14:paraId="26B3E9A1" w14:textId="77777777" w:rsidTr="00DE1399">
        <w:trPr>
          <w:trHeight w:val="300"/>
        </w:trPr>
        <w:tc>
          <w:tcPr>
            <w:tcW w:w="1126" w:type="dxa"/>
            <w:shd w:val="clear" w:color="auto" w:fill="auto"/>
            <w:vAlign w:val="center"/>
            <w:hideMark/>
          </w:tcPr>
          <w:p w14:paraId="55CD4667" w14:textId="77777777" w:rsidR="00C31CCE" w:rsidRPr="0057482B" w:rsidRDefault="00C31CCE" w:rsidP="00C31CCE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430</w:t>
            </w:r>
          </w:p>
        </w:tc>
        <w:tc>
          <w:tcPr>
            <w:tcW w:w="6984" w:type="dxa"/>
            <w:shd w:val="clear" w:color="auto" w:fill="auto"/>
            <w:hideMark/>
          </w:tcPr>
          <w:p w14:paraId="3F12CBDD" w14:textId="3EC3193E" w:rsidR="00C31CCE" w:rsidRPr="0057482B" w:rsidRDefault="00735F34" w:rsidP="00C31CCE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b/>
                <w:caps/>
                <w:lang w:val="ru-RU"/>
              </w:rPr>
              <w:t>ВСЕГО АКТИВЫ</w:t>
            </w:r>
            <w:r w:rsidR="00C31CCE" w:rsidRPr="0057482B">
              <w:rPr>
                <w:rFonts w:ascii="PermianSerifTypeface" w:hAnsi="PermianSerifTypeface"/>
                <w:b/>
                <w:caps/>
                <w:lang w:val="ru-RU"/>
              </w:rPr>
              <w:t xml:space="preserve"> </w:t>
            </w:r>
            <w:r w:rsidR="00C31CCE" w:rsidRPr="0057482B">
              <w:rPr>
                <w:rFonts w:ascii="PermianSerifTypeface" w:hAnsi="PermianSerifTypeface"/>
                <w:lang w:val="ru-RU"/>
              </w:rPr>
              <w:t>(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C31CCE" w:rsidRPr="0057482B">
              <w:rPr>
                <w:rFonts w:ascii="PermianSerifTypeface" w:hAnsi="PermianSerifTypeface"/>
                <w:lang w:val="ru-RU"/>
              </w:rPr>
              <w:t xml:space="preserve">.230 + 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C31CCE" w:rsidRPr="0057482B">
              <w:rPr>
                <w:rFonts w:ascii="PermianSerifTypeface" w:hAnsi="PermianSerifTypeface"/>
                <w:lang w:val="ru-RU"/>
              </w:rPr>
              <w:t>.420)</w:t>
            </w:r>
          </w:p>
        </w:tc>
        <w:tc>
          <w:tcPr>
            <w:tcW w:w="1558" w:type="dxa"/>
            <w:shd w:val="clear" w:color="auto" w:fill="auto"/>
            <w:hideMark/>
          </w:tcPr>
          <w:p w14:paraId="4F23AD15" w14:textId="77777777" w:rsidR="00C31CCE" w:rsidRPr="0057482B" w:rsidRDefault="00C31CCE" w:rsidP="00C31CCE">
            <w:pPr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 </w:t>
            </w:r>
          </w:p>
        </w:tc>
      </w:tr>
      <w:tr w:rsidR="00D66F07" w:rsidRPr="0057482B" w14:paraId="5285141E" w14:textId="77777777" w:rsidTr="00204945">
        <w:trPr>
          <w:trHeight w:val="300"/>
        </w:trPr>
        <w:tc>
          <w:tcPr>
            <w:tcW w:w="1126" w:type="dxa"/>
            <w:shd w:val="clear" w:color="auto" w:fill="auto"/>
            <w:vAlign w:val="center"/>
          </w:tcPr>
          <w:p w14:paraId="733D99AC" w14:textId="77777777" w:rsidR="00EB4FC7" w:rsidRPr="0057482B" w:rsidRDefault="00EB4FC7" w:rsidP="00EB4FC7">
            <w:pPr>
              <w:jc w:val="center"/>
              <w:rPr>
                <w:rFonts w:ascii="PermianSerifTypeface" w:hAnsi="PermianSerifTypeface"/>
                <w:lang w:val="ro-RO"/>
              </w:rPr>
            </w:pPr>
          </w:p>
        </w:tc>
        <w:tc>
          <w:tcPr>
            <w:tcW w:w="6984" w:type="dxa"/>
            <w:shd w:val="clear" w:color="auto" w:fill="auto"/>
          </w:tcPr>
          <w:p w14:paraId="1D3D5A31" w14:textId="49A811C5" w:rsidR="00EB4FC7" w:rsidRPr="0057482B" w:rsidRDefault="00735F34" w:rsidP="00EB4FC7">
            <w:pPr>
              <w:rPr>
                <w:rFonts w:ascii="PermianSerifTypeface" w:hAnsi="PermianSerifTypeface"/>
                <w:b/>
                <w:caps/>
                <w:lang w:val="ru-RU"/>
              </w:rPr>
            </w:pPr>
            <w:r w:rsidRPr="0057482B">
              <w:rPr>
                <w:rFonts w:ascii="PermianSerifTypeface" w:hAnsi="PermianSerifTypeface"/>
                <w:b/>
                <w:lang w:val="ru-RU"/>
              </w:rPr>
              <w:t>СОБСТВЕННЫЙ КАПИТАЛ</w:t>
            </w:r>
          </w:p>
        </w:tc>
        <w:tc>
          <w:tcPr>
            <w:tcW w:w="1558" w:type="dxa"/>
            <w:shd w:val="clear" w:color="auto" w:fill="auto"/>
          </w:tcPr>
          <w:p w14:paraId="55B9C345" w14:textId="77777777" w:rsidR="00EB4FC7" w:rsidRPr="0057482B" w:rsidRDefault="00EB4FC7" w:rsidP="00EB4FC7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3466B261" w14:textId="77777777" w:rsidTr="00204945">
        <w:trPr>
          <w:trHeight w:val="300"/>
        </w:trPr>
        <w:tc>
          <w:tcPr>
            <w:tcW w:w="1126" w:type="dxa"/>
            <w:shd w:val="clear" w:color="auto" w:fill="auto"/>
            <w:vAlign w:val="center"/>
          </w:tcPr>
          <w:p w14:paraId="74230AAE" w14:textId="77777777" w:rsidR="00EB4FC7" w:rsidRPr="0057482B" w:rsidRDefault="00EB4FC7" w:rsidP="00EB4FC7">
            <w:pPr>
              <w:jc w:val="center"/>
              <w:rPr>
                <w:rFonts w:ascii="PermianSerifTypeface" w:hAnsi="PermianSerifTypeface"/>
                <w:lang w:val="ro-RO"/>
              </w:rPr>
            </w:pPr>
          </w:p>
        </w:tc>
        <w:tc>
          <w:tcPr>
            <w:tcW w:w="6984" w:type="dxa"/>
            <w:shd w:val="clear" w:color="auto" w:fill="auto"/>
          </w:tcPr>
          <w:p w14:paraId="7F5DB496" w14:textId="442C70FF" w:rsidR="00EB4FC7" w:rsidRPr="0057482B" w:rsidRDefault="00E0137F" w:rsidP="00E0137F">
            <w:pPr>
              <w:rPr>
                <w:rFonts w:ascii="PermianSerifTypeface" w:hAnsi="PermianSerifTypeface"/>
                <w:b/>
                <w:caps/>
                <w:lang w:val="ru-RU"/>
              </w:rPr>
            </w:pPr>
            <w:r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Уставный и незарегистрированный капитал»</w:t>
            </w:r>
          </w:p>
        </w:tc>
        <w:tc>
          <w:tcPr>
            <w:tcW w:w="1558" w:type="dxa"/>
            <w:shd w:val="clear" w:color="auto" w:fill="auto"/>
          </w:tcPr>
          <w:p w14:paraId="48E5D69A" w14:textId="77777777" w:rsidR="00EB4FC7" w:rsidRPr="0057482B" w:rsidRDefault="00EB4FC7" w:rsidP="00EB4FC7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0E20F83F" w14:textId="77777777" w:rsidTr="00DE1399">
        <w:trPr>
          <w:trHeight w:val="285"/>
        </w:trPr>
        <w:tc>
          <w:tcPr>
            <w:tcW w:w="1126" w:type="dxa"/>
            <w:shd w:val="clear" w:color="auto" w:fill="auto"/>
            <w:vAlign w:val="center"/>
            <w:hideMark/>
          </w:tcPr>
          <w:p w14:paraId="5F1687A6" w14:textId="77777777" w:rsidR="00EB4FC7" w:rsidRPr="0057482B" w:rsidRDefault="00EB4FC7" w:rsidP="00EB4FC7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lang w:val="ro-RO"/>
              </w:rPr>
              <w:t>440</w:t>
            </w:r>
          </w:p>
        </w:tc>
        <w:tc>
          <w:tcPr>
            <w:tcW w:w="6984" w:type="dxa"/>
            <w:shd w:val="clear" w:color="auto" w:fill="auto"/>
            <w:hideMark/>
          </w:tcPr>
          <w:p w14:paraId="7E5ED40D" w14:textId="0B3FA675" w:rsidR="00EB4FC7" w:rsidRPr="0057482B" w:rsidRDefault="00735F34" w:rsidP="00EB4FC7">
            <w:pPr>
              <w:rPr>
                <w:rFonts w:ascii="PermianSerifTypeface" w:hAnsi="PermianSerifTypeface"/>
                <w:b/>
                <w:bCs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Уставный капитал</w:t>
            </w:r>
            <w:r w:rsidR="00EB4FC7" w:rsidRPr="0057482B">
              <w:rPr>
                <w:rFonts w:ascii="PermianSerifTypeface" w:hAnsi="PermianSerifTypeface"/>
                <w:lang w:val="ru-RU"/>
              </w:rPr>
              <w:t xml:space="preserve"> </w:t>
            </w:r>
          </w:p>
        </w:tc>
        <w:tc>
          <w:tcPr>
            <w:tcW w:w="1558" w:type="dxa"/>
            <w:shd w:val="clear" w:color="auto" w:fill="auto"/>
            <w:hideMark/>
          </w:tcPr>
          <w:p w14:paraId="16F9F461" w14:textId="77777777" w:rsidR="00EB4FC7" w:rsidRPr="0057482B" w:rsidRDefault="00EB4FC7" w:rsidP="00EB4FC7">
            <w:pPr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 </w:t>
            </w:r>
          </w:p>
        </w:tc>
      </w:tr>
      <w:tr w:rsidR="00D66F07" w:rsidRPr="0057482B" w14:paraId="38E35C08" w14:textId="77777777" w:rsidTr="00DE1399">
        <w:trPr>
          <w:trHeight w:val="300"/>
        </w:trPr>
        <w:tc>
          <w:tcPr>
            <w:tcW w:w="1126" w:type="dxa"/>
            <w:shd w:val="clear" w:color="auto" w:fill="auto"/>
            <w:vAlign w:val="center"/>
            <w:hideMark/>
          </w:tcPr>
          <w:p w14:paraId="17A2730C" w14:textId="77777777" w:rsidR="00EB4FC7" w:rsidRPr="0057482B" w:rsidRDefault="00EB4FC7" w:rsidP="00EB4FC7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450</w:t>
            </w:r>
          </w:p>
        </w:tc>
        <w:tc>
          <w:tcPr>
            <w:tcW w:w="6984" w:type="dxa"/>
            <w:shd w:val="clear" w:color="auto" w:fill="auto"/>
            <w:hideMark/>
          </w:tcPr>
          <w:p w14:paraId="4E245A9E" w14:textId="2F3B1CDD" w:rsidR="00EB4FC7" w:rsidRPr="0057482B" w:rsidRDefault="00E0137F" w:rsidP="00E0137F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Незарегистрированный капитал</w:t>
            </w:r>
          </w:p>
        </w:tc>
        <w:tc>
          <w:tcPr>
            <w:tcW w:w="1558" w:type="dxa"/>
            <w:shd w:val="clear" w:color="auto" w:fill="auto"/>
            <w:hideMark/>
          </w:tcPr>
          <w:p w14:paraId="63B52F45" w14:textId="77777777" w:rsidR="00EB4FC7" w:rsidRPr="0057482B" w:rsidRDefault="00EB4FC7" w:rsidP="00EB4FC7">
            <w:pPr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 </w:t>
            </w:r>
          </w:p>
        </w:tc>
      </w:tr>
      <w:tr w:rsidR="00D66F07" w:rsidRPr="0057482B" w14:paraId="097FFBED" w14:textId="77777777" w:rsidTr="00DE1399">
        <w:trPr>
          <w:trHeight w:val="300"/>
        </w:trPr>
        <w:tc>
          <w:tcPr>
            <w:tcW w:w="1126" w:type="dxa"/>
            <w:shd w:val="clear" w:color="auto" w:fill="auto"/>
            <w:vAlign w:val="center"/>
            <w:hideMark/>
          </w:tcPr>
          <w:p w14:paraId="054E8350" w14:textId="77777777" w:rsidR="00EB4FC7" w:rsidRPr="0057482B" w:rsidRDefault="00EB4FC7" w:rsidP="00EB4FC7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460</w:t>
            </w:r>
          </w:p>
        </w:tc>
        <w:tc>
          <w:tcPr>
            <w:tcW w:w="6984" w:type="dxa"/>
            <w:shd w:val="clear" w:color="auto" w:fill="auto"/>
            <w:hideMark/>
          </w:tcPr>
          <w:p w14:paraId="301056D3" w14:textId="477BB228" w:rsidR="00EB4FC7" w:rsidRPr="0057482B" w:rsidRDefault="00E0137F" w:rsidP="00EB4FC7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Изъятый капитал</w:t>
            </w:r>
          </w:p>
        </w:tc>
        <w:tc>
          <w:tcPr>
            <w:tcW w:w="1558" w:type="dxa"/>
            <w:shd w:val="clear" w:color="auto" w:fill="auto"/>
            <w:hideMark/>
          </w:tcPr>
          <w:p w14:paraId="7DDFB06B" w14:textId="77777777" w:rsidR="00EB4FC7" w:rsidRPr="0057482B" w:rsidRDefault="00EB4FC7" w:rsidP="00EB4FC7">
            <w:pPr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 </w:t>
            </w:r>
          </w:p>
        </w:tc>
      </w:tr>
      <w:tr w:rsidR="00D66F07" w:rsidRPr="0057482B" w14:paraId="5211946F" w14:textId="77777777" w:rsidTr="00DE1399">
        <w:trPr>
          <w:trHeight w:val="300"/>
        </w:trPr>
        <w:tc>
          <w:tcPr>
            <w:tcW w:w="1126" w:type="dxa"/>
            <w:shd w:val="clear" w:color="auto" w:fill="auto"/>
            <w:vAlign w:val="center"/>
            <w:hideMark/>
          </w:tcPr>
          <w:p w14:paraId="0DF05ABD" w14:textId="77777777" w:rsidR="00EB4FC7" w:rsidRPr="0057482B" w:rsidRDefault="00EB4FC7" w:rsidP="00EB4FC7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470</w:t>
            </w:r>
          </w:p>
        </w:tc>
        <w:tc>
          <w:tcPr>
            <w:tcW w:w="6984" w:type="dxa"/>
            <w:shd w:val="clear" w:color="auto" w:fill="auto"/>
            <w:hideMark/>
          </w:tcPr>
          <w:p w14:paraId="58D5BB82" w14:textId="21134294" w:rsidR="00EB4FC7" w:rsidRPr="0057482B" w:rsidRDefault="00E0137F" w:rsidP="00EB4FC7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shd w:val="clear" w:color="auto" w:fill="FFFFFF"/>
                <w:lang w:val="ru-RU"/>
              </w:rPr>
              <w:t>Имущество, полученное от государства с правом собственности</w:t>
            </w:r>
          </w:p>
        </w:tc>
        <w:tc>
          <w:tcPr>
            <w:tcW w:w="1558" w:type="dxa"/>
            <w:shd w:val="clear" w:color="auto" w:fill="auto"/>
            <w:hideMark/>
          </w:tcPr>
          <w:p w14:paraId="1A874292" w14:textId="77777777" w:rsidR="00EB4FC7" w:rsidRPr="0057482B" w:rsidRDefault="00EB4FC7" w:rsidP="00EB4FC7">
            <w:pPr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 </w:t>
            </w:r>
          </w:p>
        </w:tc>
      </w:tr>
      <w:tr w:rsidR="00D66F07" w:rsidRPr="0057482B" w14:paraId="2F233A9E" w14:textId="77777777" w:rsidTr="00DE1399">
        <w:trPr>
          <w:trHeight w:val="300"/>
        </w:trPr>
        <w:tc>
          <w:tcPr>
            <w:tcW w:w="1126" w:type="dxa"/>
            <w:shd w:val="clear" w:color="auto" w:fill="auto"/>
            <w:vAlign w:val="center"/>
            <w:hideMark/>
          </w:tcPr>
          <w:p w14:paraId="07784569" w14:textId="77777777" w:rsidR="00EB4FC7" w:rsidRPr="0057482B" w:rsidRDefault="00EB4FC7" w:rsidP="00EB4FC7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480</w:t>
            </w:r>
          </w:p>
        </w:tc>
        <w:tc>
          <w:tcPr>
            <w:tcW w:w="6984" w:type="dxa"/>
            <w:shd w:val="clear" w:color="auto" w:fill="auto"/>
            <w:hideMark/>
          </w:tcPr>
          <w:p w14:paraId="2C0B93E1" w14:textId="14CF2840" w:rsidR="00EB4FC7" w:rsidRPr="0057482B" w:rsidRDefault="00E0137F" w:rsidP="00EB4FC7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 w:cs="Arial"/>
                <w:b/>
                <w:shd w:val="clear" w:color="auto" w:fill="FFFFFF"/>
                <w:lang w:val="ru-RU"/>
              </w:rPr>
              <w:t>Всего уставный и незарегистрированный капитал</w:t>
            </w:r>
            <w:r w:rsidRPr="0057482B">
              <w:rPr>
                <w:rFonts w:ascii="PermianSerifTypeface" w:hAnsi="PermianSerifTypeface"/>
                <w:lang w:val="ru-RU"/>
              </w:rPr>
              <w:t xml:space="preserve"> </w:t>
            </w:r>
            <w:r w:rsidR="00EB4FC7" w:rsidRPr="0057482B">
              <w:rPr>
                <w:rFonts w:ascii="PermianSerifTypeface" w:hAnsi="PermianSerifTypeface"/>
                <w:lang w:val="ru-RU"/>
              </w:rPr>
              <w:t>(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EB4FC7" w:rsidRPr="0057482B">
              <w:rPr>
                <w:rFonts w:ascii="PermianSerifTypeface" w:hAnsi="PermianSerifTypeface"/>
                <w:lang w:val="ru-RU"/>
              </w:rPr>
              <w:t xml:space="preserve">.440 + 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EB4FC7" w:rsidRPr="0057482B">
              <w:rPr>
                <w:rFonts w:ascii="PermianSerifTypeface" w:hAnsi="PermianSerifTypeface"/>
                <w:lang w:val="ru-RU"/>
              </w:rPr>
              <w:t xml:space="preserve">.450 + 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EB4FC7" w:rsidRPr="0057482B">
              <w:rPr>
                <w:rFonts w:ascii="PermianSerifTypeface" w:hAnsi="PermianSerifTypeface"/>
                <w:lang w:val="ru-RU"/>
              </w:rPr>
              <w:t xml:space="preserve">.460 + 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EB4FC7" w:rsidRPr="0057482B">
              <w:rPr>
                <w:rFonts w:ascii="PermianSerifTypeface" w:hAnsi="PermianSerifTypeface"/>
                <w:lang w:val="ru-RU"/>
              </w:rPr>
              <w:t xml:space="preserve">.470+ 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EB4FC7" w:rsidRPr="0057482B">
              <w:rPr>
                <w:rFonts w:ascii="PermianSerifTypeface" w:hAnsi="PermianSerifTypeface"/>
                <w:lang w:val="ru-RU"/>
              </w:rPr>
              <w:t>.480)</w:t>
            </w:r>
          </w:p>
        </w:tc>
        <w:tc>
          <w:tcPr>
            <w:tcW w:w="1558" w:type="dxa"/>
            <w:shd w:val="clear" w:color="auto" w:fill="auto"/>
            <w:hideMark/>
          </w:tcPr>
          <w:p w14:paraId="5334E432" w14:textId="77777777" w:rsidR="00EB4FC7" w:rsidRPr="0057482B" w:rsidRDefault="00EB4FC7" w:rsidP="00EB4FC7">
            <w:pPr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 </w:t>
            </w:r>
          </w:p>
        </w:tc>
      </w:tr>
      <w:tr w:rsidR="00D66F07" w:rsidRPr="0057482B" w14:paraId="67E3AF77" w14:textId="77777777" w:rsidTr="00DE1399">
        <w:trPr>
          <w:trHeight w:val="300"/>
        </w:trPr>
        <w:tc>
          <w:tcPr>
            <w:tcW w:w="1126" w:type="dxa"/>
            <w:shd w:val="clear" w:color="auto" w:fill="auto"/>
            <w:vAlign w:val="center"/>
            <w:hideMark/>
          </w:tcPr>
          <w:p w14:paraId="758C7AD0" w14:textId="77777777" w:rsidR="00EB4FC7" w:rsidRPr="0057482B" w:rsidRDefault="00EB4FC7" w:rsidP="00EB4FC7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490</w:t>
            </w:r>
          </w:p>
        </w:tc>
        <w:tc>
          <w:tcPr>
            <w:tcW w:w="6984" w:type="dxa"/>
            <w:shd w:val="clear" w:color="auto" w:fill="auto"/>
            <w:hideMark/>
          </w:tcPr>
          <w:p w14:paraId="29507F57" w14:textId="42EE03B5" w:rsidR="00EB4FC7" w:rsidRPr="0057482B" w:rsidRDefault="00E0137F" w:rsidP="00EB4FC7">
            <w:pPr>
              <w:rPr>
                <w:rFonts w:ascii="PermianSerifTypeface" w:hAnsi="PermianSerifTypeface"/>
                <w:b/>
                <w:lang w:val="ru-RU"/>
              </w:rPr>
            </w:pPr>
            <w:r w:rsidRPr="0057482B">
              <w:rPr>
                <w:rFonts w:ascii="PermianSerifTypeface" w:hAnsi="PermianSerifTypeface" w:cs="Arial"/>
                <w:b/>
                <w:shd w:val="clear" w:color="auto" w:fill="FFFFFF"/>
                <w:lang w:val="ru-RU"/>
              </w:rPr>
              <w:t>Премии капитала</w:t>
            </w:r>
          </w:p>
        </w:tc>
        <w:tc>
          <w:tcPr>
            <w:tcW w:w="1558" w:type="dxa"/>
            <w:shd w:val="clear" w:color="auto" w:fill="auto"/>
            <w:hideMark/>
          </w:tcPr>
          <w:p w14:paraId="1031F72A" w14:textId="77777777" w:rsidR="00EB4FC7" w:rsidRPr="0057482B" w:rsidRDefault="00EB4FC7" w:rsidP="00EB4FC7">
            <w:pPr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 </w:t>
            </w:r>
          </w:p>
        </w:tc>
      </w:tr>
      <w:tr w:rsidR="00D66F07" w:rsidRPr="0057482B" w14:paraId="3A6653A1" w14:textId="77777777" w:rsidTr="00DE1399">
        <w:trPr>
          <w:trHeight w:val="300"/>
        </w:trPr>
        <w:tc>
          <w:tcPr>
            <w:tcW w:w="1126" w:type="dxa"/>
            <w:shd w:val="clear" w:color="auto" w:fill="auto"/>
            <w:vAlign w:val="center"/>
            <w:hideMark/>
          </w:tcPr>
          <w:p w14:paraId="24CF64B0" w14:textId="77777777" w:rsidR="00EB4FC7" w:rsidRPr="0057482B" w:rsidRDefault="00EB4FC7" w:rsidP="00EB4FC7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500</w:t>
            </w:r>
          </w:p>
        </w:tc>
        <w:tc>
          <w:tcPr>
            <w:tcW w:w="6984" w:type="dxa"/>
            <w:shd w:val="clear" w:color="auto" w:fill="auto"/>
            <w:hideMark/>
          </w:tcPr>
          <w:p w14:paraId="43568276" w14:textId="39364DF7" w:rsidR="00EB4FC7" w:rsidRPr="0057482B" w:rsidRDefault="00E0137F" w:rsidP="00EB4FC7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b/>
                <w:lang w:val="ru-RU"/>
              </w:rPr>
              <w:t>СОБСТВЕННЫЙ КАПИТАЛ</w:t>
            </w:r>
          </w:p>
        </w:tc>
        <w:tc>
          <w:tcPr>
            <w:tcW w:w="1558" w:type="dxa"/>
            <w:shd w:val="clear" w:color="auto" w:fill="auto"/>
            <w:hideMark/>
          </w:tcPr>
          <w:p w14:paraId="68D7D07E" w14:textId="77777777" w:rsidR="00EB4FC7" w:rsidRPr="0057482B" w:rsidRDefault="00EB4FC7" w:rsidP="00EB4FC7">
            <w:pPr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 </w:t>
            </w:r>
          </w:p>
        </w:tc>
      </w:tr>
      <w:tr w:rsidR="00D66F07" w:rsidRPr="0057482B" w14:paraId="725D0C4C" w14:textId="77777777" w:rsidTr="00204945">
        <w:trPr>
          <w:trHeight w:val="300"/>
        </w:trPr>
        <w:tc>
          <w:tcPr>
            <w:tcW w:w="1126" w:type="dxa"/>
            <w:shd w:val="clear" w:color="auto" w:fill="auto"/>
            <w:vAlign w:val="center"/>
          </w:tcPr>
          <w:p w14:paraId="6969A767" w14:textId="77777777" w:rsidR="00EB4FC7" w:rsidRPr="0057482B" w:rsidRDefault="00EB4FC7" w:rsidP="00EB4FC7">
            <w:pPr>
              <w:jc w:val="center"/>
              <w:rPr>
                <w:rFonts w:ascii="PermianSerifTypeface" w:hAnsi="PermianSerifTypeface"/>
                <w:lang w:val="ro-RO"/>
              </w:rPr>
            </w:pPr>
          </w:p>
        </w:tc>
        <w:tc>
          <w:tcPr>
            <w:tcW w:w="6984" w:type="dxa"/>
            <w:shd w:val="clear" w:color="auto" w:fill="auto"/>
          </w:tcPr>
          <w:p w14:paraId="15480917" w14:textId="15D5C761" w:rsidR="00EB4FC7" w:rsidRPr="0057482B" w:rsidRDefault="00E0137F" w:rsidP="00EB4FC7">
            <w:pPr>
              <w:rPr>
                <w:rFonts w:ascii="PermianSerifTypeface" w:hAnsi="PermianSerifTypeface"/>
                <w:b/>
                <w:lang w:val="ru-RU"/>
              </w:rPr>
            </w:pPr>
            <w:r w:rsidRPr="0057482B">
              <w:rPr>
                <w:rFonts w:ascii="PermianSerifTypeface" w:hAnsi="PermianSerifTypeface"/>
                <w:b/>
                <w:lang w:val="ru-RU"/>
              </w:rPr>
              <w:t xml:space="preserve">Резервы </w:t>
            </w:r>
          </w:p>
        </w:tc>
        <w:tc>
          <w:tcPr>
            <w:tcW w:w="1558" w:type="dxa"/>
            <w:shd w:val="clear" w:color="auto" w:fill="auto"/>
          </w:tcPr>
          <w:p w14:paraId="079175B3" w14:textId="77777777" w:rsidR="00EB4FC7" w:rsidRPr="0057482B" w:rsidRDefault="00EB4FC7" w:rsidP="00EB4FC7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359E505C" w14:textId="77777777" w:rsidTr="00DE1399">
        <w:trPr>
          <w:trHeight w:val="300"/>
        </w:trPr>
        <w:tc>
          <w:tcPr>
            <w:tcW w:w="1126" w:type="dxa"/>
            <w:shd w:val="clear" w:color="auto" w:fill="auto"/>
            <w:vAlign w:val="center"/>
            <w:hideMark/>
          </w:tcPr>
          <w:p w14:paraId="02A329E0" w14:textId="77777777" w:rsidR="00EB4FC7" w:rsidRPr="0057482B" w:rsidRDefault="00EB4FC7" w:rsidP="00EB4FC7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510</w:t>
            </w:r>
          </w:p>
        </w:tc>
        <w:tc>
          <w:tcPr>
            <w:tcW w:w="6984" w:type="dxa"/>
            <w:shd w:val="clear" w:color="auto" w:fill="auto"/>
            <w:hideMark/>
          </w:tcPr>
          <w:p w14:paraId="488A1672" w14:textId="38DF0FFE" w:rsidR="00EB4FC7" w:rsidRPr="0057482B" w:rsidRDefault="00E0137F" w:rsidP="00EB4FC7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shd w:val="clear" w:color="auto" w:fill="FFFFFF"/>
                <w:lang w:val="ru-RU"/>
              </w:rPr>
              <w:t>Резервный капитал</w:t>
            </w:r>
          </w:p>
        </w:tc>
        <w:tc>
          <w:tcPr>
            <w:tcW w:w="1558" w:type="dxa"/>
            <w:shd w:val="clear" w:color="auto" w:fill="auto"/>
            <w:hideMark/>
          </w:tcPr>
          <w:p w14:paraId="748BE35D" w14:textId="77777777" w:rsidR="00EB4FC7" w:rsidRPr="0057482B" w:rsidRDefault="00EB4FC7" w:rsidP="00EB4FC7">
            <w:pPr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 </w:t>
            </w:r>
          </w:p>
        </w:tc>
      </w:tr>
      <w:tr w:rsidR="00D66F07" w:rsidRPr="0057482B" w14:paraId="69C46D03" w14:textId="77777777" w:rsidTr="00DE1399">
        <w:trPr>
          <w:trHeight w:val="300"/>
        </w:trPr>
        <w:tc>
          <w:tcPr>
            <w:tcW w:w="1126" w:type="dxa"/>
            <w:shd w:val="clear" w:color="auto" w:fill="auto"/>
            <w:vAlign w:val="center"/>
            <w:hideMark/>
          </w:tcPr>
          <w:p w14:paraId="157DB0B7" w14:textId="77777777" w:rsidR="00EB4FC7" w:rsidRPr="0057482B" w:rsidRDefault="00EB4FC7" w:rsidP="00EB4FC7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520</w:t>
            </w:r>
          </w:p>
        </w:tc>
        <w:tc>
          <w:tcPr>
            <w:tcW w:w="6984" w:type="dxa"/>
            <w:shd w:val="clear" w:color="auto" w:fill="auto"/>
            <w:hideMark/>
          </w:tcPr>
          <w:p w14:paraId="11F12769" w14:textId="5A4F989C" w:rsidR="00EB4FC7" w:rsidRPr="0057482B" w:rsidRDefault="00E0137F" w:rsidP="00EB4FC7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Уставные резервы</w:t>
            </w:r>
          </w:p>
        </w:tc>
        <w:tc>
          <w:tcPr>
            <w:tcW w:w="1558" w:type="dxa"/>
            <w:shd w:val="clear" w:color="auto" w:fill="auto"/>
            <w:hideMark/>
          </w:tcPr>
          <w:p w14:paraId="6B81B332" w14:textId="77777777" w:rsidR="00EB4FC7" w:rsidRPr="0057482B" w:rsidRDefault="00EB4FC7" w:rsidP="00EB4FC7">
            <w:pPr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 </w:t>
            </w:r>
          </w:p>
        </w:tc>
      </w:tr>
      <w:tr w:rsidR="00D66F07" w:rsidRPr="0057482B" w14:paraId="529537EC" w14:textId="77777777" w:rsidTr="00DE1399">
        <w:trPr>
          <w:trHeight w:val="300"/>
        </w:trPr>
        <w:tc>
          <w:tcPr>
            <w:tcW w:w="1126" w:type="dxa"/>
            <w:shd w:val="clear" w:color="auto" w:fill="auto"/>
            <w:vAlign w:val="center"/>
            <w:hideMark/>
          </w:tcPr>
          <w:p w14:paraId="2F970301" w14:textId="77777777" w:rsidR="00EB4FC7" w:rsidRPr="0057482B" w:rsidRDefault="00EB4FC7" w:rsidP="00EB4FC7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530</w:t>
            </w:r>
          </w:p>
        </w:tc>
        <w:tc>
          <w:tcPr>
            <w:tcW w:w="6984" w:type="dxa"/>
            <w:shd w:val="clear" w:color="auto" w:fill="auto"/>
            <w:hideMark/>
          </w:tcPr>
          <w:p w14:paraId="4F5AFAF4" w14:textId="7967274A" w:rsidR="00EB4FC7" w:rsidRPr="0057482B" w:rsidRDefault="00E0137F" w:rsidP="00EB4FC7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Прочие резервы</w:t>
            </w:r>
          </w:p>
        </w:tc>
        <w:tc>
          <w:tcPr>
            <w:tcW w:w="1558" w:type="dxa"/>
            <w:shd w:val="clear" w:color="auto" w:fill="auto"/>
            <w:hideMark/>
          </w:tcPr>
          <w:p w14:paraId="705A4851" w14:textId="77777777" w:rsidR="00EB4FC7" w:rsidRPr="0057482B" w:rsidRDefault="00EB4FC7" w:rsidP="00EB4FC7">
            <w:pPr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 </w:t>
            </w:r>
          </w:p>
        </w:tc>
      </w:tr>
      <w:tr w:rsidR="00D66F07" w:rsidRPr="0057482B" w14:paraId="2B079218" w14:textId="77777777" w:rsidTr="00DE1399">
        <w:trPr>
          <w:trHeight w:val="300"/>
        </w:trPr>
        <w:tc>
          <w:tcPr>
            <w:tcW w:w="1126" w:type="dxa"/>
            <w:shd w:val="clear" w:color="auto" w:fill="auto"/>
            <w:vAlign w:val="center"/>
            <w:hideMark/>
          </w:tcPr>
          <w:p w14:paraId="418F332C" w14:textId="77777777" w:rsidR="00EB4FC7" w:rsidRPr="0057482B" w:rsidRDefault="00EB4FC7" w:rsidP="00EB4FC7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540</w:t>
            </w:r>
          </w:p>
        </w:tc>
        <w:tc>
          <w:tcPr>
            <w:tcW w:w="6984" w:type="dxa"/>
            <w:shd w:val="clear" w:color="auto" w:fill="auto"/>
            <w:hideMark/>
          </w:tcPr>
          <w:p w14:paraId="2DAB020B" w14:textId="50CE8470" w:rsidR="00EB4FC7" w:rsidRPr="0057482B" w:rsidRDefault="00E0137F" w:rsidP="00EB4FC7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b/>
                <w:lang w:val="ru-RU"/>
              </w:rPr>
              <w:t>Всего резервы</w:t>
            </w:r>
            <w:r w:rsidR="00EB4FC7" w:rsidRPr="0057482B">
              <w:rPr>
                <w:rFonts w:ascii="PermianSerifTypeface" w:hAnsi="PermianSerifTypeface"/>
                <w:b/>
                <w:lang w:val="ru-RU"/>
              </w:rPr>
              <w:t xml:space="preserve"> </w:t>
            </w:r>
            <w:r w:rsidR="00EB4FC7" w:rsidRPr="0057482B">
              <w:rPr>
                <w:rFonts w:ascii="PermianSerifTypeface" w:hAnsi="PermianSerifTypeface"/>
                <w:lang w:val="ru-RU"/>
              </w:rPr>
              <w:t>(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EB4FC7" w:rsidRPr="0057482B">
              <w:rPr>
                <w:rFonts w:ascii="PermianSerifTypeface" w:hAnsi="PermianSerifTypeface"/>
                <w:lang w:val="ru-RU"/>
              </w:rPr>
              <w:t xml:space="preserve">.510 + 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EB4FC7" w:rsidRPr="0057482B">
              <w:rPr>
                <w:rFonts w:ascii="PermianSerifTypeface" w:hAnsi="PermianSerifTypeface"/>
                <w:lang w:val="ru-RU"/>
              </w:rPr>
              <w:t xml:space="preserve">.520 + 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EB4FC7" w:rsidRPr="0057482B">
              <w:rPr>
                <w:rFonts w:ascii="PermianSerifTypeface" w:hAnsi="PermianSerifTypeface"/>
                <w:lang w:val="ru-RU"/>
              </w:rPr>
              <w:t>.530)</w:t>
            </w:r>
          </w:p>
        </w:tc>
        <w:tc>
          <w:tcPr>
            <w:tcW w:w="1558" w:type="dxa"/>
            <w:shd w:val="clear" w:color="auto" w:fill="auto"/>
            <w:hideMark/>
          </w:tcPr>
          <w:p w14:paraId="147A186C" w14:textId="77777777" w:rsidR="00EB4FC7" w:rsidRPr="0057482B" w:rsidRDefault="00EB4FC7" w:rsidP="00EB4FC7">
            <w:pPr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 </w:t>
            </w:r>
          </w:p>
        </w:tc>
      </w:tr>
      <w:tr w:rsidR="00D66F07" w:rsidRPr="0057482B" w14:paraId="25506068" w14:textId="77777777" w:rsidTr="00204945">
        <w:trPr>
          <w:trHeight w:val="300"/>
        </w:trPr>
        <w:tc>
          <w:tcPr>
            <w:tcW w:w="1126" w:type="dxa"/>
            <w:shd w:val="clear" w:color="auto" w:fill="auto"/>
            <w:vAlign w:val="center"/>
          </w:tcPr>
          <w:p w14:paraId="2E29D77A" w14:textId="77777777" w:rsidR="008147AA" w:rsidRPr="0057482B" w:rsidRDefault="008147AA" w:rsidP="008147AA">
            <w:pPr>
              <w:jc w:val="center"/>
              <w:rPr>
                <w:rFonts w:ascii="PermianSerifTypeface" w:hAnsi="PermianSerifTypeface"/>
                <w:lang w:val="ro-RO"/>
              </w:rPr>
            </w:pPr>
          </w:p>
        </w:tc>
        <w:tc>
          <w:tcPr>
            <w:tcW w:w="6984" w:type="dxa"/>
            <w:shd w:val="clear" w:color="auto" w:fill="auto"/>
          </w:tcPr>
          <w:p w14:paraId="163C3405" w14:textId="2F51D1DE" w:rsidR="008147AA" w:rsidRPr="0057482B" w:rsidRDefault="00E0137F" w:rsidP="00E0137F">
            <w:pPr>
              <w:rPr>
                <w:rFonts w:ascii="PermianSerifTypeface" w:hAnsi="PermianSerifTypeface"/>
                <w:b/>
                <w:lang w:val="ru-RU"/>
              </w:rPr>
            </w:pPr>
            <w:r w:rsidRPr="0057482B">
              <w:rPr>
                <w:rFonts w:ascii="PermianSerifTypeface" w:hAnsi="PermianSerifTypeface"/>
                <w:b/>
                <w:lang w:val="ru-RU"/>
              </w:rPr>
              <w:t xml:space="preserve">Прибыль </w:t>
            </w:r>
            <w:r w:rsidR="008147AA" w:rsidRPr="0057482B">
              <w:rPr>
                <w:rFonts w:ascii="PermianSerifTypeface" w:hAnsi="PermianSerifTypeface"/>
                <w:b/>
                <w:lang w:val="ru-RU"/>
              </w:rPr>
              <w:t xml:space="preserve"> (</w:t>
            </w:r>
            <w:r w:rsidRPr="0057482B">
              <w:rPr>
                <w:rFonts w:ascii="PermianSerifTypeface" w:hAnsi="PermianSerifTypeface"/>
                <w:b/>
                <w:lang w:val="ru-RU"/>
              </w:rPr>
              <w:t>убыток</w:t>
            </w:r>
            <w:r w:rsidR="008147AA" w:rsidRPr="0057482B">
              <w:rPr>
                <w:rFonts w:ascii="PermianSerifTypeface" w:hAnsi="PermianSerifTypeface"/>
                <w:b/>
                <w:lang w:val="ru-RU"/>
              </w:rPr>
              <w:t xml:space="preserve">) </w:t>
            </w:r>
          </w:p>
        </w:tc>
        <w:tc>
          <w:tcPr>
            <w:tcW w:w="1558" w:type="dxa"/>
            <w:shd w:val="clear" w:color="auto" w:fill="auto"/>
          </w:tcPr>
          <w:p w14:paraId="1EA46F59" w14:textId="77777777" w:rsidR="008147AA" w:rsidRPr="0057482B" w:rsidRDefault="008147AA" w:rsidP="008147AA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184817DA" w14:textId="77777777" w:rsidTr="00DE1399">
        <w:trPr>
          <w:trHeight w:val="300"/>
        </w:trPr>
        <w:tc>
          <w:tcPr>
            <w:tcW w:w="1126" w:type="dxa"/>
            <w:shd w:val="clear" w:color="auto" w:fill="auto"/>
            <w:vAlign w:val="center"/>
            <w:hideMark/>
          </w:tcPr>
          <w:p w14:paraId="5C7C78A9" w14:textId="77777777" w:rsidR="008147AA" w:rsidRPr="0057482B" w:rsidRDefault="008147AA" w:rsidP="008147AA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550</w:t>
            </w:r>
          </w:p>
        </w:tc>
        <w:tc>
          <w:tcPr>
            <w:tcW w:w="6984" w:type="dxa"/>
            <w:shd w:val="clear" w:color="auto" w:fill="auto"/>
            <w:hideMark/>
          </w:tcPr>
          <w:p w14:paraId="2E2DD259" w14:textId="034BAC90" w:rsidR="008147AA" w:rsidRPr="0057482B" w:rsidRDefault="00E0137F" w:rsidP="008147AA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Поправки результатов прошлых лет</w:t>
            </w:r>
          </w:p>
        </w:tc>
        <w:tc>
          <w:tcPr>
            <w:tcW w:w="1558" w:type="dxa"/>
            <w:shd w:val="clear" w:color="auto" w:fill="auto"/>
            <w:hideMark/>
          </w:tcPr>
          <w:p w14:paraId="2EEB69D7" w14:textId="77777777" w:rsidR="008147AA" w:rsidRPr="0057482B" w:rsidRDefault="008147AA" w:rsidP="008147AA">
            <w:pPr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 </w:t>
            </w:r>
          </w:p>
        </w:tc>
      </w:tr>
      <w:tr w:rsidR="00D66F07" w:rsidRPr="0057482B" w14:paraId="49E76622" w14:textId="77777777" w:rsidTr="00DE1399">
        <w:trPr>
          <w:trHeight w:val="300"/>
        </w:trPr>
        <w:tc>
          <w:tcPr>
            <w:tcW w:w="1126" w:type="dxa"/>
            <w:shd w:val="clear" w:color="auto" w:fill="auto"/>
            <w:vAlign w:val="center"/>
            <w:hideMark/>
          </w:tcPr>
          <w:p w14:paraId="20C7C942" w14:textId="77777777" w:rsidR="008147AA" w:rsidRPr="0057482B" w:rsidRDefault="008147AA" w:rsidP="008147AA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560</w:t>
            </w:r>
          </w:p>
        </w:tc>
        <w:tc>
          <w:tcPr>
            <w:tcW w:w="6984" w:type="dxa"/>
            <w:shd w:val="clear" w:color="auto" w:fill="auto"/>
            <w:hideMark/>
          </w:tcPr>
          <w:p w14:paraId="2B80B242" w14:textId="7FB09876" w:rsidR="008147AA" w:rsidRPr="0057482B" w:rsidRDefault="00E0137F" w:rsidP="008147AA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Нераспределенная прибыль (непокрытый убыток) прошлых лет</w:t>
            </w:r>
          </w:p>
        </w:tc>
        <w:tc>
          <w:tcPr>
            <w:tcW w:w="1558" w:type="dxa"/>
            <w:shd w:val="clear" w:color="auto" w:fill="auto"/>
            <w:hideMark/>
          </w:tcPr>
          <w:p w14:paraId="03435A2F" w14:textId="77777777" w:rsidR="008147AA" w:rsidRPr="0057482B" w:rsidRDefault="008147AA" w:rsidP="008147AA">
            <w:pPr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 </w:t>
            </w:r>
          </w:p>
        </w:tc>
      </w:tr>
      <w:tr w:rsidR="00D66F07" w:rsidRPr="0057482B" w14:paraId="49CBF8F4" w14:textId="77777777" w:rsidTr="00DE1399">
        <w:trPr>
          <w:trHeight w:val="300"/>
        </w:trPr>
        <w:tc>
          <w:tcPr>
            <w:tcW w:w="1126" w:type="dxa"/>
            <w:shd w:val="clear" w:color="auto" w:fill="auto"/>
            <w:vAlign w:val="center"/>
            <w:hideMark/>
          </w:tcPr>
          <w:p w14:paraId="4D4614DF" w14:textId="77777777" w:rsidR="008147AA" w:rsidRPr="0057482B" w:rsidRDefault="008147AA" w:rsidP="008147AA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lastRenderedPageBreak/>
              <w:t>570</w:t>
            </w:r>
          </w:p>
        </w:tc>
        <w:tc>
          <w:tcPr>
            <w:tcW w:w="6984" w:type="dxa"/>
            <w:shd w:val="clear" w:color="auto" w:fill="auto"/>
            <w:hideMark/>
          </w:tcPr>
          <w:p w14:paraId="149B9CC9" w14:textId="751BD25E" w:rsidR="008147AA" w:rsidRPr="0057482B" w:rsidRDefault="00E0137F" w:rsidP="008147AA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Чистая прибыль (чистый убыток) отчетного периода</w:t>
            </w:r>
          </w:p>
        </w:tc>
        <w:tc>
          <w:tcPr>
            <w:tcW w:w="1558" w:type="dxa"/>
            <w:shd w:val="clear" w:color="auto" w:fill="auto"/>
            <w:hideMark/>
          </w:tcPr>
          <w:p w14:paraId="30DA8278" w14:textId="77777777" w:rsidR="008147AA" w:rsidRPr="0057482B" w:rsidRDefault="008147AA" w:rsidP="008147AA">
            <w:pPr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 </w:t>
            </w:r>
          </w:p>
        </w:tc>
      </w:tr>
      <w:tr w:rsidR="00D66F07" w:rsidRPr="0057482B" w14:paraId="43062E9F" w14:textId="77777777" w:rsidTr="00DE1399">
        <w:trPr>
          <w:trHeight w:val="323"/>
        </w:trPr>
        <w:tc>
          <w:tcPr>
            <w:tcW w:w="1126" w:type="dxa"/>
            <w:shd w:val="clear" w:color="auto" w:fill="auto"/>
            <w:vAlign w:val="center"/>
            <w:hideMark/>
          </w:tcPr>
          <w:p w14:paraId="311A8DCC" w14:textId="77777777" w:rsidR="008147AA" w:rsidRPr="0057482B" w:rsidRDefault="008147AA" w:rsidP="008147AA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lang w:val="ro-RO"/>
              </w:rPr>
              <w:t>580</w:t>
            </w:r>
          </w:p>
        </w:tc>
        <w:tc>
          <w:tcPr>
            <w:tcW w:w="6984" w:type="dxa"/>
            <w:shd w:val="clear" w:color="auto" w:fill="auto"/>
            <w:hideMark/>
          </w:tcPr>
          <w:p w14:paraId="62BE86D3" w14:textId="7304D63D" w:rsidR="008147AA" w:rsidRPr="0057482B" w:rsidRDefault="00E0137F" w:rsidP="008147AA">
            <w:pPr>
              <w:rPr>
                <w:rFonts w:ascii="PermianSerifTypeface" w:hAnsi="PermianSerifTypeface"/>
                <w:b/>
                <w:bCs/>
                <w:lang w:val="ru-RU"/>
              </w:rPr>
            </w:pPr>
            <w:r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Использованная прибыль отчетного периода</w:t>
            </w:r>
          </w:p>
        </w:tc>
        <w:tc>
          <w:tcPr>
            <w:tcW w:w="1558" w:type="dxa"/>
            <w:shd w:val="clear" w:color="auto" w:fill="auto"/>
            <w:hideMark/>
          </w:tcPr>
          <w:p w14:paraId="424743F0" w14:textId="77777777" w:rsidR="008147AA" w:rsidRPr="0057482B" w:rsidRDefault="008147AA" w:rsidP="008147AA">
            <w:pPr>
              <w:ind w:left="605" w:hanging="605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 </w:t>
            </w:r>
          </w:p>
        </w:tc>
      </w:tr>
      <w:tr w:rsidR="00D66F07" w:rsidRPr="0057482B" w14:paraId="461FD5E2" w14:textId="77777777" w:rsidTr="00DE1399">
        <w:trPr>
          <w:trHeight w:val="399"/>
        </w:trPr>
        <w:tc>
          <w:tcPr>
            <w:tcW w:w="1126" w:type="dxa"/>
            <w:shd w:val="clear" w:color="auto" w:fill="auto"/>
            <w:vAlign w:val="center"/>
            <w:hideMark/>
          </w:tcPr>
          <w:p w14:paraId="5F375AD5" w14:textId="77777777" w:rsidR="008147AA" w:rsidRPr="0057482B" w:rsidRDefault="008147AA" w:rsidP="008147AA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lang w:val="ro-RO"/>
              </w:rPr>
              <w:t>590</w:t>
            </w:r>
          </w:p>
        </w:tc>
        <w:tc>
          <w:tcPr>
            <w:tcW w:w="6984" w:type="dxa"/>
            <w:shd w:val="clear" w:color="auto" w:fill="auto"/>
            <w:hideMark/>
          </w:tcPr>
          <w:p w14:paraId="69A48BBF" w14:textId="054C108C" w:rsidR="008147AA" w:rsidRPr="0057482B" w:rsidRDefault="00E0137F" w:rsidP="00E0137F">
            <w:pPr>
              <w:rPr>
                <w:rFonts w:ascii="PermianSerifTypeface" w:hAnsi="PermianSerifTypeface"/>
                <w:b/>
                <w:bCs/>
                <w:lang w:val="ru-RU"/>
              </w:rPr>
            </w:pPr>
            <w:r w:rsidRPr="0057482B">
              <w:rPr>
                <w:rFonts w:ascii="PermianSerifTypeface" w:hAnsi="PermianSerifTypeface" w:cs="Arial"/>
                <w:b/>
                <w:shd w:val="clear" w:color="auto" w:fill="FFFFFF"/>
                <w:lang w:val="ru-RU"/>
              </w:rPr>
              <w:t>Всего прибыль (убыток</w:t>
            </w:r>
            <w:r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)</w:t>
            </w:r>
            <w:r w:rsidR="008147AA" w:rsidRPr="0057482B">
              <w:rPr>
                <w:rFonts w:ascii="PermianSerifTypeface" w:hAnsi="PermianSerifTypeface"/>
                <w:b/>
                <w:lang w:val="ru-RU"/>
              </w:rPr>
              <w:t xml:space="preserve"> </w:t>
            </w:r>
            <w:r w:rsidR="008147AA" w:rsidRPr="0057482B">
              <w:rPr>
                <w:rFonts w:ascii="PermianSerifTypeface" w:hAnsi="PermianSerifTypeface"/>
                <w:lang w:val="ru-RU"/>
              </w:rPr>
              <w:t>(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8147AA" w:rsidRPr="0057482B">
              <w:rPr>
                <w:rFonts w:ascii="PermianSerifTypeface" w:hAnsi="PermianSerifTypeface"/>
                <w:lang w:val="ru-RU"/>
              </w:rPr>
              <w:t xml:space="preserve">.550 + 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8147AA" w:rsidRPr="0057482B">
              <w:rPr>
                <w:rFonts w:ascii="PermianSerifTypeface" w:hAnsi="PermianSerifTypeface"/>
                <w:lang w:val="ru-RU"/>
              </w:rPr>
              <w:t xml:space="preserve">.560 + 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8147AA" w:rsidRPr="0057482B">
              <w:rPr>
                <w:rFonts w:ascii="PermianSerifTypeface" w:hAnsi="PermianSerifTypeface"/>
                <w:lang w:val="ru-RU"/>
              </w:rPr>
              <w:t xml:space="preserve">.570 + 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8147AA" w:rsidRPr="0057482B">
              <w:rPr>
                <w:rFonts w:ascii="PermianSerifTypeface" w:hAnsi="PermianSerifTypeface"/>
                <w:lang w:val="ru-RU"/>
              </w:rPr>
              <w:t>.580)</w:t>
            </w:r>
          </w:p>
        </w:tc>
        <w:tc>
          <w:tcPr>
            <w:tcW w:w="1558" w:type="dxa"/>
            <w:shd w:val="clear" w:color="auto" w:fill="auto"/>
            <w:hideMark/>
          </w:tcPr>
          <w:p w14:paraId="68920D94" w14:textId="77777777" w:rsidR="008147AA" w:rsidRPr="0057482B" w:rsidRDefault="008147AA" w:rsidP="008147AA">
            <w:pPr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 </w:t>
            </w:r>
          </w:p>
        </w:tc>
      </w:tr>
      <w:tr w:rsidR="00D66F07" w:rsidRPr="0057482B" w14:paraId="28ED2A2D" w14:textId="77777777" w:rsidTr="00204945">
        <w:trPr>
          <w:trHeight w:val="399"/>
        </w:trPr>
        <w:tc>
          <w:tcPr>
            <w:tcW w:w="1126" w:type="dxa"/>
            <w:shd w:val="clear" w:color="auto" w:fill="auto"/>
            <w:vAlign w:val="center"/>
          </w:tcPr>
          <w:p w14:paraId="6BACA3C5" w14:textId="76CA946B" w:rsidR="008147AA" w:rsidRPr="0057482B" w:rsidRDefault="008147AA" w:rsidP="008147AA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lang w:val="ro-RO"/>
              </w:rPr>
              <w:t>600</w:t>
            </w:r>
          </w:p>
        </w:tc>
        <w:tc>
          <w:tcPr>
            <w:tcW w:w="6984" w:type="dxa"/>
            <w:shd w:val="clear" w:color="auto" w:fill="auto"/>
          </w:tcPr>
          <w:p w14:paraId="59139EDF" w14:textId="2CD0E33B" w:rsidR="008147AA" w:rsidRPr="0057482B" w:rsidRDefault="00E0137F" w:rsidP="008147AA">
            <w:pPr>
              <w:rPr>
                <w:rFonts w:ascii="PermianSerifTypeface" w:hAnsi="PermianSerifTypeface"/>
                <w:b/>
                <w:lang w:val="ru-RU"/>
              </w:rPr>
            </w:pPr>
            <w:r w:rsidRPr="0057482B">
              <w:rPr>
                <w:rFonts w:ascii="PermianSerifTypeface" w:hAnsi="PermianSerifTypeface" w:cs="Arial"/>
                <w:b/>
                <w:shd w:val="clear" w:color="auto" w:fill="FFFFFF"/>
                <w:lang w:val="ru-RU"/>
              </w:rPr>
              <w:t>Резервы от переоценки</w:t>
            </w:r>
          </w:p>
        </w:tc>
        <w:tc>
          <w:tcPr>
            <w:tcW w:w="1558" w:type="dxa"/>
            <w:shd w:val="clear" w:color="auto" w:fill="auto"/>
          </w:tcPr>
          <w:p w14:paraId="60C2B6D6" w14:textId="77777777" w:rsidR="008147AA" w:rsidRPr="0057482B" w:rsidRDefault="008147AA" w:rsidP="008147AA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774C06D5" w14:textId="77777777" w:rsidTr="00204945">
        <w:trPr>
          <w:trHeight w:val="399"/>
        </w:trPr>
        <w:tc>
          <w:tcPr>
            <w:tcW w:w="1126" w:type="dxa"/>
            <w:shd w:val="clear" w:color="auto" w:fill="auto"/>
            <w:vAlign w:val="center"/>
          </w:tcPr>
          <w:p w14:paraId="573A8159" w14:textId="15BA6BDD" w:rsidR="008147AA" w:rsidRPr="0057482B" w:rsidRDefault="008147AA" w:rsidP="008147AA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lang w:val="ro-RO"/>
              </w:rPr>
              <w:t>610</w:t>
            </w:r>
          </w:p>
        </w:tc>
        <w:tc>
          <w:tcPr>
            <w:tcW w:w="6984" w:type="dxa"/>
            <w:shd w:val="clear" w:color="auto" w:fill="auto"/>
          </w:tcPr>
          <w:p w14:paraId="7A812020" w14:textId="4383C777" w:rsidR="008147AA" w:rsidRPr="0057482B" w:rsidRDefault="00E0137F" w:rsidP="008147AA">
            <w:pPr>
              <w:rPr>
                <w:rFonts w:ascii="PermianSerifTypeface" w:hAnsi="PermianSerifTypeface"/>
                <w:b/>
                <w:lang w:val="ru-RU"/>
              </w:rPr>
            </w:pPr>
            <w:r w:rsidRPr="0057482B">
              <w:rPr>
                <w:rFonts w:ascii="PermianSerifTypeface" w:hAnsi="PermianSerifTypeface" w:cs="Arial"/>
                <w:b/>
                <w:shd w:val="clear" w:color="auto" w:fill="FFFFFF"/>
                <w:lang w:val="ru-RU"/>
              </w:rPr>
              <w:t>Прочие элементы собственного капитала</w:t>
            </w:r>
          </w:p>
        </w:tc>
        <w:tc>
          <w:tcPr>
            <w:tcW w:w="1558" w:type="dxa"/>
            <w:shd w:val="clear" w:color="auto" w:fill="auto"/>
          </w:tcPr>
          <w:p w14:paraId="46BA61F0" w14:textId="77777777" w:rsidR="008147AA" w:rsidRPr="0057482B" w:rsidRDefault="008147AA" w:rsidP="008147AA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39E60E3B" w14:textId="77777777" w:rsidTr="00204945">
        <w:trPr>
          <w:trHeight w:val="399"/>
        </w:trPr>
        <w:tc>
          <w:tcPr>
            <w:tcW w:w="1126" w:type="dxa"/>
            <w:shd w:val="clear" w:color="auto" w:fill="auto"/>
            <w:vAlign w:val="center"/>
          </w:tcPr>
          <w:p w14:paraId="668FAFA5" w14:textId="609EE68E" w:rsidR="008147AA" w:rsidRPr="0057482B" w:rsidRDefault="008147AA" w:rsidP="008147AA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lang w:val="ro-RO"/>
              </w:rPr>
              <w:t>620</w:t>
            </w:r>
          </w:p>
        </w:tc>
        <w:tc>
          <w:tcPr>
            <w:tcW w:w="6984" w:type="dxa"/>
            <w:shd w:val="clear" w:color="auto" w:fill="auto"/>
          </w:tcPr>
          <w:p w14:paraId="31523DDC" w14:textId="0BCB31EE" w:rsidR="008147AA" w:rsidRPr="0057482B" w:rsidRDefault="00E0137F" w:rsidP="00E0137F">
            <w:pPr>
              <w:rPr>
                <w:rFonts w:ascii="PermianSerifTypeface" w:hAnsi="PermianSerifTypeface"/>
                <w:b/>
              </w:rPr>
            </w:pPr>
            <w:r w:rsidRPr="0057482B">
              <w:rPr>
                <w:rFonts w:ascii="PermianSerifTypeface" w:hAnsi="PermianSerifTypeface"/>
                <w:b/>
                <w:caps/>
                <w:lang w:val="ru-RU"/>
              </w:rPr>
              <w:t>ВСЕГО СОБСТВЕННЫЙ КАПИТАЛ</w:t>
            </w:r>
            <w:r w:rsidR="008147AA" w:rsidRPr="0057482B">
              <w:rPr>
                <w:rFonts w:ascii="PermianSerifTypeface" w:hAnsi="PermianSerifTypeface"/>
                <w:b/>
                <w:caps/>
              </w:rPr>
              <w:t xml:space="preserve"> </w:t>
            </w:r>
            <w:r w:rsidR="008147AA" w:rsidRPr="0057482B">
              <w:rPr>
                <w:rFonts w:ascii="PermianSerifTypeface" w:hAnsi="PermianSerifTypeface"/>
              </w:rPr>
              <w:t>(</w:t>
            </w:r>
            <w:r w:rsidR="008C6205" w:rsidRPr="0057482B">
              <w:rPr>
                <w:rFonts w:ascii="PermianSerifTypeface" w:hAnsi="PermianSerifTypeface"/>
              </w:rPr>
              <w:t>с</w:t>
            </w:r>
            <w:r w:rsidR="008147AA" w:rsidRPr="0057482B">
              <w:rPr>
                <w:rFonts w:ascii="PermianSerifTypeface" w:hAnsi="PermianSerifTypeface"/>
              </w:rPr>
              <w:t xml:space="preserve">.490 + </w:t>
            </w:r>
            <w:r w:rsidR="008C6205" w:rsidRPr="0057482B">
              <w:rPr>
                <w:rFonts w:ascii="PermianSerifTypeface" w:hAnsi="PermianSerifTypeface"/>
              </w:rPr>
              <w:t>с</w:t>
            </w:r>
            <w:r w:rsidR="008147AA" w:rsidRPr="0057482B">
              <w:rPr>
                <w:rFonts w:ascii="PermianSerifTypeface" w:hAnsi="PermianSerifTypeface"/>
              </w:rPr>
              <w:t xml:space="preserve">.500 + </w:t>
            </w:r>
            <w:r w:rsidR="008C6205" w:rsidRPr="0057482B">
              <w:rPr>
                <w:rFonts w:ascii="PermianSerifTypeface" w:hAnsi="PermianSerifTypeface"/>
              </w:rPr>
              <w:t>с</w:t>
            </w:r>
            <w:r w:rsidR="008147AA" w:rsidRPr="0057482B">
              <w:rPr>
                <w:rFonts w:ascii="PermianSerifTypeface" w:hAnsi="PermianSerifTypeface"/>
              </w:rPr>
              <w:t xml:space="preserve">.540 + </w:t>
            </w:r>
            <w:r w:rsidR="008C6205" w:rsidRPr="0057482B">
              <w:rPr>
                <w:rFonts w:ascii="PermianSerifTypeface" w:hAnsi="PermianSerifTypeface"/>
              </w:rPr>
              <w:t>с</w:t>
            </w:r>
            <w:r w:rsidR="008147AA" w:rsidRPr="0057482B">
              <w:rPr>
                <w:rFonts w:ascii="PermianSerifTypeface" w:hAnsi="PermianSerifTypeface"/>
              </w:rPr>
              <w:t xml:space="preserve">.590 + </w:t>
            </w:r>
            <w:r w:rsidR="008C6205" w:rsidRPr="0057482B">
              <w:rPr>
                <w:rFonts w:ascii="PermianSerifTypeface" w:hAnsi="PermianSerifTypeface"/>
              </w:rPr>
              <w:t>с</w:t>
            </w:r>
            <w:r w:rsidR="008147AA" w:rsidRPr="0057482B">
              <w:rPr>
                <w:rFonts w:ascii="PermianSerifTypeface" w:hAnsi="PermianSerifTypeface"/>
              </w:rPr>
              <w:t xml:space="preserve">.600 + </w:t>
            </w:r>
            <w:r w:rsidR="008C6205" w:rsidRPr="0057482B">
              <w:rPr>
                <w:rFonts w:ascii="PermianSerifTypeface" w:hAnsi="PermianSerifTypeface"/>
              </w:rPr>
              <w:t>с</w:t>
            </w:r>
            <w:r w:rsidR="008147AA" w:rsidRPr="0057482B">
              <w:rPr>
                <w:rFonts w:ascii="PermianSerifTypeface" w:hAnsi="PermianSerifTypeface"/>
              </w:rPr>
              <w:t>.610)</w:t>
            </w:r>
            <w:r w:rsidR="008147AA" w:rsidRPr="0057482B">
              <w:rPr>
                <w:rFonts w:ascii="PermianSerifTypeface" w:hAnsi="PermianSerifTypeface"/>
                <w:b/>
                <w:caps/>
              </w:rPr>
              <w:t xml:space="preserve"> </w:t>
            </w:r>
          </w:p>
        </w:tc>
        <w:tc>
          <w:tcPr>
            <w:tcW w:w="1558" w:type="dxa"/>
            <w:shd w:val="clear" w:color="auto" w:fill="auto"/>
          </w:tcPr>
          <w:p w14:paraId="3B1BF07F" w14:textId="77777777" w:rsidR="008147AA" w:rsidRPr="0057482B" w:rsidRDefault="008147AA" w:rsidP="008147AA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4359D200" w14:textId="77777777" w:rsidTr="00204945">
        <w:trPr>
          <w:trHeight w:val="399"/>
        </w:trPr>
        <w:tc>
          <w:tcPr>
            <w:tcW w:w="1126" w:type="dxa"/>
            <w:shd w:val="clear" w:color="auto" w:fill="auto"/>
            <w:vAlign w:val="center"/>
          </w:tcPr>
          <w:p w14:paraId="159DBD65" w14:textId="77777777" w:rsidR="008147AA" w:rsidRPr="0057482B" w:rsidRDefault="008147AA" w:rsidP="008147AA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</w:p>
        </w:tc>
        <w:tc>
          <w:tcPr>
            <w:tcW w:w="6984" w:type="dxa"/>
            <w:shd w:val="clear" w:color="auto" w:fill="auto"/>
          </w:tcPr>
          <w:p w14:paraId="5F778516" w14:textId="323CE32E" w:rsidR="008147AA" w:rsidRPr="0057482B" w:rsidRDefault="00862A40" w:rsidP="008147AA">
            <w:pPr>
              <w:rPr>
                <w:rFonts w:ascii="PermianSerifTypeface" w:hAnsi="PermianSerifTypeface"/>
                <w:b/>
                <w:lang w:val="ru-RU"/>
              </w:rPr>
            </w:pPr>
            <w:r w:rsidRPr="0057482B">
              <w:rPr>
                <w:rFonts w:ascii="PermianSerifTypeface" w:hAnsi="PermianSerifTypeface"/>
                <w:b/>
                <w:lang w:val="ru-RU"/>
              </w:rPr>
              <w:t>ДОЛГОСРОЧНЫЕ ОБЯЗАТЕЛЬСТВА</w:t>
            </w:r>
          </w:p>
        </w:tc>
        <w:tc>
          <w:tcPr>
            <w:tcW w:w="1558" w:type="dxa"/>
            <w:shd w:val="clear" w:color="auto" w:fill="auto"/>
          </w:tcPr>
          <w:p w14:paraId="07397C14" w14:textId="77777777" w:rsidR="008147AA" w:rsidRPr="0057482B" w:rsidRDefault="008147AA" w:rsidP="008147AA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6D82F5CE" w14:textId="77777777" w:rsidTr="00204945">
        <w:trPr>
          <w:trHeight w:val="399"/>
        </w:trPr>
        <w:tc>
          <w:tcPr>
            <w:tcW w:w="1126" w:type="dxa"/>
            <w:shd w:val="clear" w:color="auto" w:fill="auto"/>
            <w:vAlign w:val="center"/>
          </w:tcPr>
          <w:p w14:paraId="53F6976D" w14:textId="541DFD2D" w:rsidR="008147AA" w:rsidRPr="0057482B" w:rsidRDefault="008147AA" w:rsidP="008147AA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lang w:val="ro-RO"/>
              </w:rPr>
              <w:t>630</w:t>
            </w:r>
          </w:p>
        </w:tc>
        <w:tc>
          <w:tcPr>
            <w:tcW w:w="6984" w:type="dxa"/>
            <w:shd w:val="clear" w:color="auto" w:fill="auto"/>
          </w:tcPr>
          <w:p w14:paraId="361C05A4" w14:textId="05D2A04C" w:rsidR="008147AA" w:rsidRPr="0057482B" w:rsidRDefault="00FD68A9" w:rsidP="008147AA">
            <w:pPr>
              <w:rPr>
                <w:rFonts w:ascii="PermianSerifTypeface" w:hAnsi="PermianSerifTypeface"/>
                <w:b/>
                <w:lang w:val="ru-RU"/>
              </w:rPr>
            </w:pPr>
            <w:r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Долгосрочные кредиты банков</w:t>
            </w:r>
          </w:p>
        </w:tc>
        <w:tc>
          <w:tcPr>
            <w:tcW w:w="1558" w:type="dxa"/>
            <w:shd w:val="clear" w:color="auto" w:fill="auto"/>
          </w:tcPr>
          <w:p w14:paraId="6C1144A2" w14:textId="77777777" w:rsidR="008147AA" w:rsidRPr="0057482B" w:rsidRDefault="008147AA" w:rsidP="008147AA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3EFD0AF9" w14:textId="77777777" w:rsidTr="00204945">
        <w:trPr>
          <w:trHeight w:val="399"/>
        </w:trPr>
        <w:tc>
          <w:tcPr>
            <w:tcW w:w="1126" w:type="dxa"/>
            <w:shd w:val="clear" w:color="auto" w:fill="auto"/>
            <w:vAlign w:val="center"/>
          </w:tcPr>
          <w:p w14:paraId="26C39E88" w14:textId="7858A29A" w:rsidR="008147AA" w:rsidRPr="0057482B" w:rsidRDefault="008147AA" w:rsidP="008147AA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lang w:val="ro-RO"/>
              </w:rPr>
              <w:t>640</w:t>
            </w:r>
          </w:p>
        </w:tc>
        <w:tc>
          <w:tcPr>
            <w:tcW w:w="6984" w:type="dxa"/>
            <w:shd w:val="clear" w:color="auto" w:fill="auto"/>
          </w:tcPr>
          <w:p w14:paraId="39A591BC" w14:textId="146F353A" w:rsidR="008147AA" w:rsidRPr="0057482B" w:rsidRDefault="005B76B2" w:rsidP="008147AA">
            <w:pPr>
              <w:rPr>
                <w:rFonts w:ascii="PermianSerifTypeface" w:hAnsi="PermianSerifTypeface"/>
                <w:b/>
                <w:lang w:val="ru-RU"/>
              </w:rPr>
            </w:pPr>
            <w:r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Долгосрочные займы</w:t>
            </w:r>
          </w:p>
        </w:tc>
        <w:tc>
          <w:tcPr>
            <w:tcW w:w="1558" w:type="dxa"/>
            <w:shd w:val="clear" w:color="auto" w:fill="auto"/>
          </w:tcPr>
          <w:p w14:paraId="1FD4BA55" w14:textId="77777777" w:rsidR="008147AA" w:rsidRPr="0057482B" w:rsidRDefault="008147AA" w:rsidP="008147AA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67166765" w14:textId="77777777" w:rsidTr="00204945">
        <w:trPr>
          <w:trHeight w:val="399"/>
        </w:trPr>
        <w:tc>
          <w:tcPr>
            <w:tcW w:w="1126" w:type="dxa"/>
            <w:shd w:val="clear" w:color="auto" w:fill="auto"/>
            <w:vAlign w:val="center"/>
          </w:tcPr>
          <w:p w14:paraId="77C0E166" w14:textId="7D0B04B4" w:rsidR="008147AA" w:rsidRPr="0057482B" w:rsidRDefault="008147AA" w:rsidP="008147AA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lang w:val="ro-RO"/>
              </w:rPr>
              <w:t>641</w:t>
            </w:r>
          </w:p>
        </w:tc>
        <w:tc>
          <w:tcPr>
            <w:tcW w:w="6984" w:type="dxa"/>
            <w:shd w:val="clear" w:color="auto" w:fill="auto"/>
          </w:tcPr>
          <w:p w14:paraId="78213400" w14:textId="221B1AF9" w:rsidR="008147AA" w:rsidRPr="0057482B" w:rsidRDefault="008147AA" w:rsidP="008147AA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 xml:space="preserve">    </w:t>
            </w:r>
            <w:r w:rsidR="005B76B2" w:rsidRPr="0057482B">
              <w:rPr>
                <w:rFonts w:ascii="PermianSerifTypeface" w:hAnsi="PermianSerifTypeface"/>
                <w:lang w:val="ru-RU"/>
              </w:rPr>
              <w:t>из которых</w:t>
            </w:r>
            <w:r w:rsidRPr="0057482B">
              <w:rPr>
                <w:rFonts w:ascii="PermianSerifTypeface" w:hAnsi="PermianSerifTypeface"/>
                <w:lang w:val="ru-RU"/>
              </w:rPr>
              <w:t xml:space="preserve">:   </w:t>
            </w:r>
          </w:p>
          <w:p w14:paraId="3D940309" w14:textId="0078CF53" w:rsidR="008147AA" w:rsidRPr="0057482B" w:rsidRDefault="005B76B2" w:rsidP="008147AA">
            <w:pPr>
              <w:rPr>
                <w:rFonts w:ascii="PermianSerifTypeface" w:hAnsi="PermianSerifTypeface"/>
                <w:b/>
                <w:lang w:val="ru-RU"/>
              </w:rPr>
            </w:pPr>
            <w:r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займы по выпущенным облигациям</w:t>
            </w:r>
          </w:p>
        </w:tc>
        <w:tc>
          <w:tcPr>
            <w:tcW w:w="1558" w:type="dxa"/>
            <w:shd w:val="clear" w:color="auto" w:fill="auto"/>
          </w:tcPr>
          <w:p w14:paraId="72454935" w14:textId="77777777" w:rsidR="008147AA" w:rsidRPr="0057482B" w:rsidRDefault="008147AA" w:rsidP="008147AA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6B43121A" w14:textId="77777777" w:rsidTr="00204945">
        <w:trPr>
          <w:trHeight w:val="399"/>
        </w:trPr>
        <w:tc>
          <w:tcPr>
            <w:tcW w:w="1126" w:type="dxa"/>
            <w:shd w:val="clear" w:color="auto" w:fill="auto"/>
            <w:vAlign w:val="center"/>
          </w:tcPr>
          <w:p w14:paraId="4F1488E7" w14:textId="04B8C85F" w:rsidR="008147AA" w:rsidRPr="0057482B" w:rsidRDefault="008147AA" w:rsidP="008147AA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lang w:val="ro-RO"/>
              </w:rPr>
              <w:t>642</w:t>
            </w:r>
          </w:p>
        </w:tc>
        <w:tc>
          <w:tcPr>
            <w:tcW w:w="6984" w:type="dxa"/>
            <w:shd w:val="clear" w:color="auto" w:fill="auto"/>
          </w:tcPr>
          <w:p w14:paraId="61D4E54D" w14:textId="327DD9B1" w:rsidR="008147AA" w:rsidRPr="0057482B" w:rsidRDefault="008147AA" w:rsidP="005B76B2">
            <w:pPr>
              <w:rPr>
                <w:rFonts w:ascii="PermianSerifTypeface" w:hAnsi="PermianSerifTypeface"/>
                <w:b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 xml:space="preserve">    </w:t>
            </w:r>
            <w:r w:rsidR="005B76B2" w:rsidRPr="0057482B">
              <w:rPr>
                <w:rFonts w:ascii="PermianSerifTypeface" w:hAnsi="PermianSerifTypeface"/>
                <w:lang w:val="ru-RU"/>
              </w:rPr>
              <w:t>в том числе</w:t>
            </w:r>
            <w:r w:rsidRPr="0057482B">
              <w:rPr>
                <w:rFonts w:ascii="PermianSerifTypeface" w:hAnsi="PermianSerifTypeface"/>
                <w:lang w:val="ru-RU"/>
              </w:rPr>
              <w:t xml:space="preserve">: </w:t>
            </w:r>
            <w:r w:rsidR="005B76B2"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займы по выпущенным конвертируемым облигациям</w:t>
            </w:r>
            <w:r w:rsidR="005B76B2" w:rsidRPr="0057482B">
              <w:rPr>
                <w:rFonts w:ascii="PermianSerifTypeface" w:hAnsi="PermianSerifTypeface"/>
                <w:lang w:val="ru-RU"/>
              </w:rPr>
              <w:t xml:space="preserve"> </w:t>
            </w:r>
          </w:p>
        </w:tc>
        <w:tc>
          <w:tcPr>
            <w:tcW w:w="1558" w:type="dxa"/>
            <w:shd w:val="clear" w:color="auto" w:fill="auto"/>
          </w:tcPr>
          <w:p w14:paraId="3F6D9D94" w14:textId="77777777" w:rsidR="008147AA" w:rsidRPr="0057482B" w:rsidRDefault="008147AA" w:rsidP="008147AA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7067CEC7" w14:textId="77777777" w:rsidTr="00204945">
        <w:trPr>
          <w:trHeight w:val="399"/>
        </w:trPr>
        <w:tc>
          <w:tcPr>
            <w:tcW w:w="1126" w:type="dxa"/>
            <w:shd w:val="clear" w:color="auto" w:fill="auto"/>
            <w:vAlign w:val="center"/>
          </w:tcPr>
          <w:p w14:paraId="0DF016BA" w14:textId="5A67D87E" w:rsidR="008147AA" w:rsidRPr="0057482B" w:rsidRDefault="008147AA" w:rsidP="008147AA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lang w:val="ro-RO"/>
              </w:rPr>
              <w:t>643</w:t>
            </w:r>
          </w:p>
        </w:tc>
        <w:tc>
          <w:tcPr>
            <w:tcW w:w="6984" w:type="dxa"/>
            <w:shd w:val="clear" w:color="auto" w:fill="auto"/>
          </w:tcPr>
          <w:p w14:paraId="4EA492C5" w14:textId="78722F24" w:rsidR="008147AA" w:rsidRPr="0057482B" w:rsidRDefault="005B76B2" w:rsidP="008147AA">
            <w:pPr>
              <w:rPr>
                <w:rFonts w:ascii="PermianSerifTypeface" w:hAnsi="PermianSerifTypeface"/>
                <w:b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Прочие долгосрочные займы</w:t>
            </w:r>
          </w:p>
        </w:tc>
        <w:tc>
          <w:tcPr>
            <w:tcW w:w="1558" w:type="dxa"/>
            <w:shd w:val="clear" w:color="auto" w:fill="auto"/>
          </w:tcPr>
          <w:p w14:paraId="1A9F680F" w14:textId="77777777" w:rsidR="008147AA" w:rsidRPr="0057482B" w:rsidRDefault="008147AA" w:rsidP="008147AA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5FF4C61E" w14:textId="77777777" w:rsidTr="00204945">
        <w:trPr>
          <w:trHeight w:val="399"/>
        </w:trPr>
        <w:tc>
          <w:tcPr>
            <w:tcW w:w="1126" w:type="dxa"/>
            <w:shd w:val="clear" w:color="auto" w:fill="auto"/>
            <w:vAlign w:val="center"/>
          </w:tcPr>
          <w:p w14:paraId="3BB35C4D" w14:textId="39EAC8E7" w:rsidR="008147AA" w:rsidRPr="0057482B" w:rsidRDefault="008147AA" w:rsidP="008147AA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lang w:val="ro-RO"/>
              </w:rPr>
              <w:t>650</w:t>
            </w:r>
          </w:p>
        </w:tc>
        <w:tc>
          <w:tcPr>
            <w:tcW w:w="6984" w:type="dxa"/>
            <w:shd w:val="clear" w:color="auto" w:fill="auto"/>
          </w:tcPr>
          <w:p w14:paraId="6AE8C9BD" w14:textId="78FC3C8A" w:rsidR="008147AA" w:rsidRPr="0057482B" w:rsidRDefault="005B76B2" w:rsidP="008147AA">
            <w:pPr>
              <w:rPr>
                <w:rFonts w:ascii="PermianSerifTypeface" w:hAnsi="PermianSerifTypeface"/>
                <w:b/>
                <w:lang w:val="ru-RU"/>
              </w:rPr>
            </w:pPr>
            <w:r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Долгосрочные коммерческие обязательства</w:t>
            </w:r>
          </w:p>
        </w:tc>
        <w:tc>
          <w:tcPr>
            <w:tcW w:w="1558" w:type="dxa"/>
            <w:shd w:val="clear" w:color="auto" w:fill="auto"/>
          </w:tcPr>
          <w:p w14:paraId="7F905AB5" w14:textId="77777777" w:rsidR="008147AA" w:rsidRPr="0057482B" w:rsidRDefault="008147AA" w:rsidP="008147AA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278200F8" w14:textId="77777777" w:rsidTr="00204945">
        <w:trPr>
          <w:trHeight w:val="399"/>
        </w:trPr>
        <w:tc>
          <w:tcPr>
            <w:tcW w:w="1126" w:type="dxa"/>
            <w:shd w:val="clear" w:color="auto" w:fill="auto"/>
            <w:vAlign w:val="center"/>
          </w:tcPr>
          <w:p w14:paraId="2ED34E2F" w14:textId="4953859E" w:rsidR="008147AA" w:rsidRPr="0057482B" w:rsidRDefault="008147AA" w:rsidP="008147AA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lang w:val="ro-RO"/>
              </w:rPr>
              <w:t>660</w:t>
            </w:r>
          </w:p>
        </w:tc>
        <w:tc>
          <w:tcPr>
            <w:tcW w:w="6984" w:type="dxa"/>
            <w:shd w:val="clear" w:color="auto" w:fill="auto"/>
          </w:tcPr>
          <w:p w14:paraId="7B6B2F09" w14:textId="097979BD" w:rsidR="008147AA" w:rsidRPr="0057482B" w:rsidRDefault="005B76B2" w:rsidP="008147AA">
            <w:pPr>
              <w:rPr>
                <w:rFonts w:ascii="PermianSerifTypeface" w:hAnsi="PermianSerifTypeface"/>
                <w:b/>
                <w:lang w:val="ru-RU"/>
              </w:rPr>
            </w:pPr>
            <w:r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Долгосрочные обязательства перед аффилированными сторонами</w:t>
            </w:r>
          </w:p>
        </w:tc>
        <w:tc>
          <w:tcPr>
            <w:tcW w:w="1558" w:type="dxa"/>
            <w:shd w:val="clear" w:color="auto" w:fill="auto"/>
          </w:tcPr>
          <w:p w14:paraId="59F8592D" w14:textId="77777777" w:rsidR="008147AA" w:rsidRPr="0057482B" w:rsidRDefault="008147AA" w:rsidP="008147AA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1BD8D019" w14:textId="77777777" w:rsidTr="00204945">
        <w:trPr>
          <w:trHeight w:val="399"/>
        </w:trPr>
        <w:tc>
          <w:tcPr>
            <w:tcW w:w="1126" w:type="dxa"/>
            <w:shd w:val="clear" w:color="auto" w:fill="auto"/>
            <w:vAlign w:val="center"/>
          </w:tcPr>
          <w:p w14:paraId="6F0B525D" w14:textId="6B35A857" w:rsidR="008147AA" w:rsidRPr="0057482B" w:rsidRDefault="008147AA" w:rsidP="008147AA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lang w:val="ro-RO"/>
              </w:rPr>
              <w:t>661</w:t>
            </w:r>
          </w:p>
        </w:tc>
        <w:tc>
          <w:tcPr>
            <w:tcW w:w="6984" w:type="dxa"/>
            <w:shd w:val="clear" w:color="auto" w:fill="auto"/>
          </w:tcPr>
          <w:p w14:paraId="20639F77" w14:textId="6643E8F9" w:rsidR="008147AA" w:rsidRPr="0057482B" w:rsidRDefault="005B76B2" w:rsidP="005B76B2">
            <w:pPr>
              <w:rPr>
                <w:rFonts w:ascii="PermianSerifTypeface" w:hAnsi="PermianSerifTypeface"/>
                <w:b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в том числе</w:t>
            </w:r>
            <w:r w:rsidR="008147AA" w:rsidRPr="0057482B">
              <w:rPr>
                <w:rFonts w:ascii="PermianSerifTypeface" w:hAnsi="PermianSerifTypeface"/>
                <w:lang w:val="ru-RU"/>
              </w:rPr>
              <w:t xml:space="preserve">: </w:t>
            </w:r>
            <w:r w:rsidRPr="0057482B">
              <w:rPr>
                <w:rFonts w:ascii="PermianSerifTypeface" w:hAnsi="PermianSerifTypeface"/>
                <w:shd w:val="clear" w:color="auto" w:fill="FFFFFF"/>
                <w:lang w:val="ru-RU"/>
              </w:rPr>
              <w:t>обязательства, относящиеся к интересам участия</w:t>
            </w:r>
          </w:p>
        </w:tc>
        <w:tc>
          <w:tcPr>
            <w:tcW w:w="1558" w:type="dxa"/>
            <w:shd w:val="clear" w:color="auto" w:fill="auto"/>
          </w:tcPr>
          <w:p w14:paraId="28E95E71" w14:textId="77777777" w:rsidR="008147AA" w:rsidRPr="0057482B" w:rsidRDefault="008147AA" w:rsidP="008147AA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6B9C1151" w14:textId="77777777" w:rsidTr="00204945">
        <w:trPr>
          <w:trHeight w:val="399"/>
        </w:trPr>
        <w:tc>
          <w:tcPr>
            <w:tcW w:w="1126" w:type="dxa"/>
            <w:shd w:val="clear" w:color="auto" w:fill="auto"/>
            <w:vAlign w:val="center"/>
          </w:tcPr>
          <w:p w14:paraId="47CC1EBC" w14:textId="4AB3B348" w:rsidR="00396061" w:rsidRPr="0057482B" w:rsidRDefault="00396061" w:rsidP="00396061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lang w:val="ro-RO"/>
              </w:rPr>
              <w:t>670</w:t>
            </w:r>
          </w:p>
        </w:tc>
        <w:tc>
          <w:tcPr>
            <w:tcW w:w="6984" w:type="dxa"/>
            <w:shd w:val="clear" w:color="auto" w:fill="auto"/>
          </w:tcPr>
          <w:p w14:paraId="7CC3EDA2" w14:textId="3FE39EA8" w:rsidR="00396061" w:rsidRPr="0057482B" w:rsidRDefault="005B76B2" w:rsidP="00396061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Долгосрочные авансы, полученные</w:t>
            </w:r>
          </w:p>
        </w:tc>
        <w:tc>
          <w:tcPr>
            <w:tcW w:w="1558" w:type="dxa"/>
            <w:shd w:val="clear" w:color="auto" w:fill="auto"/>
          </w:tcPr>
          <w:p w14:paraId="038049CE" w14:textId="77777777" w:rsidR="00396061" w:rsidRPr="0057482B" w:rsidRDefault="00396061" w:rsidP="00396061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40C3BC57" w14:textId="77777777" w:rsidTr="00204945">
        <w:trPr>
          <w:trHeight w:val="399"/>
        </w:trPr>
        <w:tc>
          <w:tcPr>
            <w:tcW w:w="1126" w:type="dxa"/>
            <w:shd w:val="clear" w:color="auto" w:fill="auto"/>
            <w:vAlign w:val="center"/>
          </w:tcPr>
          <w:p w14:paraId="355031AF" w14:textId="4F5FAE66" w:rsidR="00396061" w:rsidRPr="0057482B" w:rsidRDefault="00396061" w:rsidP="00396061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lang w:val="ro-RO"/>
              </w:rPr>
              <w:t>680</w:t>
            </w:r>
          </w:p>
        </w:tc>
        <w:tc>
          <w:tcPr>
            <w:tcW w:w="6984" w:type="dxa"/>
            <w:shd w:val="clear" w:color="auto" w:fill="auto"/>
          </w:tcPr>
          <w:p w14:paraId="608ECE6E" w14:textId="7999DFF9" w:rsidR="00396061" w:rsidRPr="0057482B" w:rsidRDefault="005B76B2" w:rsidP="00396061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Долгосрочные доходы будущих периодов</w:t>
            </w:r>
          </w:p>
        </w:tc>
        <w:tc>
          <w:tcPr>
            <w:tcW w:w="1558" w:type="dxa"/>
            <w:shd w:val="clear" w:color="auto" w:fill="auto"/>
          </w:tcPr>
          <w:p w14:paraId="61923337" w14:textId="77777777" w:rsidR="00396061" w:rsidRPr="0057482B" w:rsidRDefault="00396061" w:rsidP="00396061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0C605304" w14:textId="77777777" w:rsidTr="00204945">
        <w:trPr>
          <w:trHeight w:val="399"/>
        </w:trPr>
        <w:tc>
          <w:tcPr>
            <w:tcW w:w="1126" w:type="dxa"/>
            <w:shd w:val="clear" w:color="auto" w:fill="auto"/>
            <w:vAlign w:val="center"/>
          </w:tcPr>
          <w:p w14:paraId="0109484C" w14:textId="2A19EE5A" w:rsidR="00396061" w:rsidRPr="0057482B" w:rsidRDefault="00396061" w:rsidP="00396061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lang w:val="ro-RO"/>
              </w:rPr>
              <w:t>690</w:t>
            </w:r>
          </w:p>
        </w:tc>
        <w:tc>
          <w:tcPr>
            <w:tcW w:w="6984" w:type="dxa"/>
            <w:shd w:val="clear" w:color="auto" w:fill="auto"/>
          </w:tcPr>
          <w:p w14:paraId="5C2733D8" w14:textId="74404ED4" w:rsidR="00396061" w:rsidRPr="0057482B" w:rsidRDefault="005B76B2" w:rsidP="00396061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Прочие долгосрочные обязательства</w:t>
            </w:r>
          </w:p>
        </w:tc>
        <w:tc>
          <w:tcPr>
            <w:tcW w:w="1558" w:type="dxa"/>
            <w:shd w:val="clear" w:color="auto" w:fill="auto"/>
          </w:tcPr>
          <w:p w14:paraId="66FCD410" w14:textId="77777777" w:rsidR="00396061" w:rsidRPr="0057482B" w:rsidRDefault="00396061" w:rsidP="00396061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6D22349D" w14:textId="77777777" w:rsidTr="00204945">
        <w:trPr>
          <w:trHeight w:val="399"/>
        </w:trPr>
        <w:tc>
          <w:tcPr>
            <w:tcW w:w="1126" w:type="dxa"/>
            <w:shd w:val="clear" w:color="auto" w:fill="auto"/>
            <w:vAlign w:val="center"/>
          </w:tcPr>
          <w:p w14:paraId="0BEF0993" w14:textId="411AF953" w:rsidR="00396061" w:rsidRPr="0057482B" w:rsidRDefault="00396061" w:rsidP="00396061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lang w:val="ro-RO"/>
              </w:rPr>
              <w:t>700</w:t>
            </w:r>
          </w:p>
        </w:tc>
        <w:tc>
          <w:tcPr>
            <w:tcW w:w="6984" w:type="dxa"/>
            <w:shd w:val="clear" w:color="auto" w:fill="auto"/>
          </w:tcPr>
          <w:p w14:paraId="6C4EF862" w14:textId="4F1ED575" w:rsidR="00396061" w:rsidRPr="0057482B" w:rsidRDefault="00BB37E8" w:rsidP="00396061">
            <w:pPr>
              <w:rPr>
                <w:rFonts w:ascii="PermianSerifTypeface" w:hAnsi="PermianSerifTypeface"/>
              </w:rPr>
            </w:pPr>
            <w:r w:rsidRPr="0057482B">
              <w:rPr>
                <w:rFonts w:ascii="PermianSerifTypeface" w:hAnsi="PermianSerifTypeface"/>
                <w:b/>
                <w:caps/>
                <w:lang w:val="ru-RU"/>
              </w:rPr>
              <w:t>ВСЕГО ДОЛГОСРОЧНЫЕ ОБЯЗАТЕЛЬСТВА</w:t>
            </w:r>
            <w:r w:rsidR="00396061" w:rsidRPr="0057482B">
              <w:rPr>
                <w:rFonts w:ascii="PermianSerifTypeface" w:hAnsi="PermianSerifTypeface"/>
                <w:caps/>
              </w:rPr>
              <w:t xml:space="preserve"> </w:t>
            </w:r>
            <w:r w:rsidR="00396061" w:rsidRPr="0057482B">
              <w:rPr>
                <w:rFonts w:ascii="PermianSerifTypeface" w:hAnsi="PermianSerifTypeface"/>
              </w:rPr>
              <w:t>(</w:t>
            </w:r>
            <w:r w:rsidR="008C6205" w:rsidRPr="0057482B">
              <w:rPr>
                <w:rFonts w:ascii="PermianSerifTypeface" w:hAnsi="PermianSerifTypeface"/>
              </w:rPr>
              <w:t>с</w:t>
            </w:r>
            <w:r w:rsidR="00396061" w:rsidRPr="0057482B">
              <w:rPr>
                <w:rFonts w:ascii="PermianSerifTypeface" w:hAnsi="PermianSerifTypeface"/>
              </w:rPr>
              <w:t xml:space="preserve">.630 + </w:t>
            </w:r>
            <w:r w:rsidR="008C6205" w:rsidRPr="0057482B">
              <w:rPr>
                <w:rFonts w:ascii="PermianSerifTypeface" w:hAnsi="PermianSerifTypeface"/>
              </w:rPr>
              <w:t>с</w:t>
            </w:r>
            <w:r w:rsidR="00396061" w:rsidRPr="0057482B">
              <w:rPr>
                <w:rFonts w:ascii="PermianSerifTypeface" w:hAnsi="PermianSerifTypeface"/>
              </w:rPr>
              <w:t xml:space="preserve">.640 + </w:t>
            </w:r>
            <w:r w:rsidR="008C6205" w:rsidRPr="0057482B">
              <w:rPr>
                <w:rFonts w:ascii="PermianSerifTypeface" w:hAnsi="PermianSerifTypeface"/>
              </w:rPr>
              <w:t>с</w:t>
            </w:r>
            <w:r w:rsidR="00396061" w:rsidRPr="0057482B">
              <w:rPr>
                <w:rFonts w:ascii="PermianSerifTypeface" w:hAnsi="PermianSerifTypeface"/>
              </w:rPr>
              <w:t xml:space="preserve">.650 + </w:t>
            </w:r>
            <w:r w:rsidR="008C6205" w:rsidRPr="0057482B">
              <w:rPr>
                <w:rFonts w:ascii="PermianSerifTypeface" w:hAnsi="PermianSerifTypeface"/>
              </w:rPr>
              <w:t>с</w:t>
            </w:r>
            <w:r w:rsidR="00396061" w:rsidRPr="0057482B">
              <w:rPr>
                <w:rFonts w:ascii="PermianSerifTypeface" w:hAnsi="PermianSerifTypeface"/>
              </w:rPr>
              <w:t xml:space="preserve">.660 + </w:t>
            </w:r>
            <w:r w:rsidR="008C6205" w:rsidRPr="0057482B">
              <w:rPr>
                <w:rFonts w:ascii="PermianSerifTypeface" w:hAnsi="PermianSerifTypeface"/>
              </w:rPr>
              <w:t>с</w:t>
            </w:r>
            <w:r w:rsidR="00396061" w:rsidRPr="0057482B">
              <w:rPr>
                <w:rFonts w:ascii="PermianSerifTypeface" w:hAnsi="PermianSerifTypeface"/>
              </w:rPr>
              <w:t xml:space="preserve">.670 + </w:t>
            </w:r>
            <w:r w:rsidR="008C6205" w:rsidRPr="0057482B">
              <w:rPr>
                <w:rFonts w:ascii="PermianSerifTypeface" w:hAnsi="PermianSerifTypeface"/>
              </w:rPr>
              <w:t>с</w:t>
            </w:r>
            <w:r w:rsidR="00396061" w:rsidRPr="0057482B">
              <w:rPr>
                <w:rFonts w:ascii="PermianSerifTypeface" w:hAnsi="PermianSerifTypeface"/>
              </w:rPr>
              <w:t xml:space="preserve">.680 + </w:t>
            </w:r>
            <w:r w:rsidR="008C6205" w:rsidRPr="0057482B">
              <w:rPr>
                <w:rFonts w:ascii="PermianSerifTypeface" w:hAnsi="PermianSerifTypeface"/>
              </w:rPr>
              <w:t>с</w:t>
            </w:r>
            <w:r w:rsidR="00396061" w:rsidRPr="0057482B">
              <w:rPr>
                <w:rFonts w:ascii="PermianSerifTypeface" w:hAnsi="PermianSerifTypeface"/>
              </w:rPr>
              <w:t>.690)</w:t>
            </w:r>
          </w:p>
        </w:tc>
        <w:tc>
          <w:tcPr>
            <w:tcW w:w="1558" w:type="dxa"/>
            <w:shd w:val="clear" w:color="auto" w:fill="auto"/>
          </w:tcPr>
          <w:p w14:paraId="2C9BB958" w14:textId="77777777" w:rsidR="00396061" w:rsidRPr="0057482B" w:rsidRDefault="00396061" w:rsidP="00396061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2BD498FF" w14:textId="77777777" w:rsidTr="00204945">
        <w:trPr>
          <w:trHeight w:val="399"/>
        </w:trPr>
        <w:tc>
          <w:tcPr>
            <w:tcW w:w="1126" w:type="dxa"/>
            <w:shd w:val="clear" w:color="auto" w:fill="auto"/>
            <w:vAlign w:val="center"/>
          </w:tcPr>
          <w:p w14:paraId="56029344" w14:textId="77777777" w:rsidR="00396061" w:rsidRPr="0057482B" w:rsidRDefault="00396061" w:rsidP="00396061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</w:p>
        </w:tc>
        <w:tc>
          <w:tcPr>
            <w:tcW w:w="6984" w:type="dxa"/>
            <w:shd w:val="clear" w:color="auto" w:fill="auto"/>
          </w:tcPr>
          <w:p w14:paraId="3BD870DE" w14:textId="1C254CBE" w:rsidR="00396061" w:rsidRPr="0057482B" w:rsidRDefault="00EB19F2" w:rsidP="00396061">
            <w:pPr>
              <w:rPr>
                <w:rFonts w:ascii="PermianSerifTypeface" w:hAnsi="PermianSerifTypeface"/>
              </w:rPr>
            </w:pPr>
            <w:r w:rsidRPr="0057482B">
              <w:rPr>
                <w:rFonts w:ascii="PermianSerifTypeface" w:hAnsi="PermianSerifTypeface"/>
                <w:b/>
                <w:caps/>
                <w:lang w:val="ru-RU"/>
              </w:rPr>
              <w:t>ТЕКУЩИЕ ОБЯЗАТЕЛЬСТВА</w:t>
            </w:r>
            <w:r w:rsidR="00396061" w:rsidRPr="0057482B">
              <w:rPr>
                <w:rFonts w:ascii="PermianSerifTypeface" w:hAnsi="PermianSerifTypeface"/>
                <w:b/>
                <w:caps/>
              </w:rPr>
              <w:t xml:space="preserve"> </w:t>
            </w:r>
          </w:p>
        </w:tc>
        <w:tc>
          <w:tcPr>
            <w:tcW w:w="1558" w:type="dxa"/>
            <w:shd w:val="clear" w:color="auto" w:fill="auto"/>
          </w:tcPr>
          <w:p w14:paraId="796ED454" w14:textId="77777777" w:rsidR="00396061" w:rsidRPr="0057482B" w:rsidRDefault="00396061" w:rsidP="00396061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47710848" w14:textId="77777777" w:rsidTr="00204945">
        <w:trPr>
          <w:trHeight w:val="399"/>
        </w:trPr>
        <w:tc>
          <w:tcPr>
            <w:tcW w:w="1126" w:type="dxa"/>
            <w:shd w:val="clear" w:color="auto" w:fill="auto"/>
            <w:vAlign w:val="center"/>
          </w:tcPr>
          <w:p w14:paraId="0D76A477" w14:textId="6F196F52" w:rsidR="00D87811" w:rsidRPr="0057482B" w:rsidRDefault="00D87811" w:rsidP="00D87811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lang w:val="ro-RO"/>
              </w:rPr>
              <w:t>710</w:t>
            </w:r>
          </w:p>
        </w:tc>
        <w:tc>
          <w:tcPr>
            <w:tcW w:w="6984" w:type="dxa"/>
            <w:shd w:val="clear" w:color="auto" w:fill="auto"/>
          </w:tcPr>
          <w:p w14:paraId="1B901B23" w14:textId="10F97884" w:rsidR="00D87811" w:rsidRPr="0057482B" w:rsidRDefault="00EB19F2" w:rsidP="00D87811">
            <w:pPr>
              <w:rPr>
                <w:rFonts w:ascii="PermianSerifTypeface" w:hAnsi="PermianSerifTypeface"/>
                <w:b/>
                <w:caps/>
                <w:lang w:val="ru-RU"/>
              </w:rPr>
            </w:pPr>
            <w:r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Краткосрочные кредиты банков</w:t>
            </w:r>
          </w:p>
        </w:tc>
        <w:tc>
          <w:tcPr>
            <w:tcW w:w="1558" w:type="dxa"/>
            <w:shd w:val="clear" w:color="auto" w:fill="auto"/>
          </w:tcPr>
          <w:p w14:paraId="026DC025" w14:textId="77777777" w:rsidR="00D87811" w:rsidRPr="0057482B" w:rsidRDefault="00D87811" w:rsidP="00D87811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2C8F4DD1" w14:textId="77777777" w:rsidTr="00204945">
        <w:trPr>
          <w:trHeight w:val="399"/>
        </w:trPr>
        <w:tc>
          <w:tcPr>
            <w:tcW w:w="1126" w:type="dxa"/>
            <w:shd w:val="clear" w:color="auto" w:fill="auto"/>
            <w:vAlign w:val="center"/>
          </w:tcPr>
          <w:p w14:paraId="44F49132" w14:textId="67AF5DF2" w:rsidR="00D87811" w:rsidRPr="0057482B" w:rsidRDefault="00E073B9" w:rsidP="00D87811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lang w:val="ro-RO"/>
              </w:rPr>
              <w:t>720</w:t>
            </w:r>
          </w:p>
        </w:tc>
        <w:tc>
          <w:tcPr>
            <w:tcW w:w="6984" w:type="dxa"/>
            <w:shd w:val="clear" w:color="auto" w:fill="auto"/>
          </w:tcPr>
          <w:p w14:paraId="75730D2B" w14:textId="499CAE44" w:rsidR="00D87811" w:rsidRPr="0057482B" w:rsidRDefault="00EB19F2" w:rsidP="00EB19F2">
            <w:pPr>
              <w:rPr>
                <w:rFonts w:ascii="PermianSerifTypeface" w:hAnsi="PermianSerifTypeface"/>
                <w:b/>
                <w:caps/>
                <w:lang w:val="ru-RU"/>
              </w:rPr>
            </w:pPr>
            <w:r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Краткосрочные займы</w:t>
            </w:r>
            <w:r w:rsidR="00D87811" w:rsidRPr="0057482B">
              <w:rPr>
                <w:rFonts w:ascii="PermianSerifTypeface" w:hAnsi="PermianSerifTypeface"/>
                <w:lang w:val="ru-RU"/>
              </w:rPr>
              <w:t>,</w:t>
            </w:r>
            <w:r w:rsidRPr="0057482B">
              <w:rPr>
                <w:rFonts w:ascii="PermianSerifTypeface" w:hAnsi="PermianSerifTypeface"/>
                <w:lang w:val="ru-RU"/>
              </w:rPr>
              <w:t xml:space="preserve"> всего</w:t>
            </w:r>
          </w:p>
        </w:tc>
        <w:tc>
          <w:tcPr>
            <w:tcW w:w="1558" w:type="dxa"/>
            <w:shd w:val="clear" w:color="auto" w:fill="auto"/>
          </w:tcPr>
          <w:p w14:paraId="59CD1AF0" w14:textId="77777777" w:rsidR="00D87811" w:rsidRPr="0057482B" w:rsidRDefault="00D87811" w:rsidP="00D87811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15DD1FFE" w14:textId="77777777" w:rsidTr="00204945">
        <w:trPr>
          <w:trHeight w:val="399"/>
        </w:trPr>
        <w:tc>
          <w:tcPr>
            <w:tcW w:w="1126" w:type="dxa"/>
            <w:shd w:val="clear" w:color="auto" w:fill="auto"/>
            <w:vAlign w:val="center"/>
          </w:tcPr>
          <w:p w14:paraId="252DC11C" w14:textId="4ABF3119" w:rsidR="00D87811" w:rsidRPr="0057482B" w:rsidRDefault="00E073B9" w:rsidP="00D87811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lang w:val="ro-RO"/>
              </w:rPr>
              <w:t>721</w:t>
            </w:r>
          </w:p>
        </w:tc>
        <w:tc>
          <w:tcPr>
            <w:tcW w:w="6984" w:type="dxa"/>
            <w:shd w:val="clear" w:color="auto" w:fill="auto"/>
          </w:tcPr>
          <w:p w14:paraId="567879FB" w14:textId="766F4D77" w:rsidR="00D87811" w:rsidRPr="0057482B" w:rsidRDefault="00D87811" w:rsidP="00D87811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 xml:space="preserve">    </w:t>
            </w:r>
            <w:r w:rsidR="00EB19F2" w:rsidRPr="0057482B">
              <w:rPr>
                <w:rFonts w:ascii="PermianSerifTypeface" w:hAnsi="PermianSerifTypeface"/>
                <w:lang w:val="ru-RU"/>
              </w:rPr>
              <w:t xml:space="preserve">    из которых</w:t>
            </w:r>
            <w:r w:rsidRPr="0057482B">
              <w:rPr>
                <w:rFonts w:ascii="PermianSerifTypeface" w:hAnsi="PermianSerifTypeface"/>
                <w:lang w:val="ru-RU"/>
              </w:rPr>
              <w:t>:</w:t>
            </w:r>
          </w:p>
          <w:p w14:paraId="67561EE5" w14:textId="1E28EF49" w:rsidR="00D87811" w:rsidRPr="0057482B" w:rsidRDefault="00EB19F2" w:rsidP="00EB19F2">
            <w:pPr>
              <w:rPr>
                <w:rFonts w:ascii="PermianSerifTypeface" w:hAnsi="PermianSerifTypeface"/>
                <w:b/>
                <w:caps/>
                <w:lang w:val="ru-RU"/>
              </w:rPr>
            </w:pPr>
            <w:r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займы по выпущенным облигациям</w:t>
            </w:r>
          </w:p>
        </w:tc>
        <w:tc>
          <w:tcPr>
            <w:tcW w:w="1558" w:type="dxa"/>
            <w:shd w:val="clear" w:color="auto" w:fill="auto"/>
          </w:tcPr>
          <w:p w14:paraId="6DEC1B38" w14:textId="77777777" w:rsidR="00D87811" w:rsidRPr="0057482B" w:rsidRDefault="00D87811" w:rsidP="00D87811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1D5573C2" w14:textId="77777777" w:rsidTr="00204945">
        <w:trPr>
          <w:trHeight w:val="399"/>
        </w:trPr>
        <w:tc>
          <w:tcPr>
            <w:tcW w:w="1126" w:type="dxa"/>
            <w:shd w:val="clear" w:color="auto" w:fill="auto"/>
            <w:vAlign w:val="center"/>
          </w:tcPr>
          <w:p w14:paraId="46E99D03" w14:textId="05654D08" w:rsidR="00D87811" w:rsidRPr="0057482B" w:rsidRDefault="00E073B9" w:rsidP="00D87811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lang w:val="ro-RO"/>
              </w:rPr>
              <w:t>722</w:t>
            </w:r>
          </w:p>
        </w:tc>
        <w:tc>
          <w:tcPr>
            <w:tcW w:w="6984" w:type="dxa"/>
            <w:shd w:val="clear" w:color="auto" w:fill="auto"/>
          </w:tcPr>
          <w:p w14:paraId="0B39569B" w14:textId="718D277C" w:rsidR="00D87811" w:rsidRPr="0057482B" w:rsidRDefault="00EB19F2" w:rsidP="00D87811">
            <w:pPr>
              <w:rPr>
                <w:rFonts w:ascii="PermianSerifTypeface" w:hAnsi="PermianSerifTypeface"/>
                <w:b/>
                <w:caps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из которых</w:t>
            </w:r>
            <w:r w:rsidR="00D87811" w:rsidRPr="0057482B">
              <w:rPr>
                <w:rFonts w:ascii="PermianSerifTypeface" w:hAnsi="PermianSerifTypeface"/>
                <w:lang w:val="ru-RU"/>
              </w:rPr>
              <w:t xml:space="preserve">: </w:t>
            </w:r>
            <w:r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займы по выпущенным конвертируемым облигациям</w:t>
            </w:r>
          </w:p>
        </w:tc>
        <w:tc>
          <w:tcPr>
            <w:tcW w:w="1558" w:type="dxa"/>
            <w:shd w:val="clear" w:color="auto" w:fill="auto"/>
          </w:tcPr>
          <w:p w14:paraId="31BC3BF8" w14:textId="77777777" w:rsidR="00D87811" w:rsidRPr="0057482B" w:rsidRDefault="00D87811" w:rsidP="00D87811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5A5A2961" w14:textId="77777777" w:rsidTr="00204945">
        <w:trPr>
          <w:trHeight w:val="399"/>
        </w:trPr>
        <w:tc>
          <w:tcPr>
            <w:tcW w:w="1126" w:type="dxa"/>
            <w:shd w:val="clear" w:color="auto" w:fill="auto"/>
            <w:vAlign w:val="center"/>
          </w:tcPr>
          <w:p w14:paraId="0E06803B" w14:textId="25DF7476" w:rsidR="00D87811" w:rsidRPr="0057482B" w:rsidRDefault="00E073B9" w:rsidP="00D87811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lang w:val="ro-RO"/>
              </w:rPr>
              <w:t>723</w:t>
            </w:r>
          </w:p>
        </w:tc>
        <w:tc>
          <w:tcPr>
            <w:tcW w:w="6984" w:type="dxa"/>
            <w:shd w:val="clear" w:color="auto" w:fill="auto"/>
          </w:tcPr>
          <w:p w14:paraId="2A721C72" w14:textId="67ED7B78" w:rsidR="00D87811" w:rsidRPr="0057482B" w:rsidRDefault="00EB19F2" w:rsidP="00D87811">
            <w:pPr>
              <w:rPr>
                <w:rFonts w:ascii="PermianSerifTypeface" w:hAnsi="PermianSerifTypeface"/>
                <w:b/>
                <w:caps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прочие долгосрочные займы</w:t>
            </w:r>
          </w:p>
        </w:tc>
        <w:tc>
          <w:tcPr>
            <w:tcW w:w="1558" w:type="dxa"/>
            <w:shd w:val="clear" w:color="auto" w:fill="auto"/>
          </w:tcPr>
          <w:p w14:paraId="76BA0B8D" w14:textId="77777777" w:rsidR="00D87811" w:rsidRPr="0057482B" w:rsidRDefault="00D87811" w:rsidP="00D87811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12B068C9" w14:textId="77777777" w:rsidTr="00204945">
        <w:trPr>
          <w:trHeight w:val="399"/>
        </w:trPr>
        <w:tc>
          <w:tcPr>
            <w:tcW w:w="1126" w:type="dxa"/>
            <w:shd w:val="clear" w:color="auto" w:fill="auto"/>
            <w:vAlign w:val="center"/>
          </w:tcPr>
          <w:p w14:paraId="40CC8BB3" w14:textId="4B899AD3" w:rsidR="00D87811" w:rsidRPr="0057482B" w:rsidRDefault="00E073B9" w:rsidP="00D87811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lang w:val="ro-RO"/>
              </w:rPr>
              <w:lastRenderedPageBreak/>
              <w:t>730</w:t>
            </w:r>
          </w:p>
        </w:tc>
        <w:tc>
          <w:tcPr>
            <w:tcW w:w="6984" w:type="dxa"/>
            <w:shd w:val="clear" w:color="auto" w:fill="auto"/>
          </w:tcPr>
          <w:p w14:paraId="02183BE8" w14:textId="7BA90420" w:rsidR="00D87811" w:rsidRPr="0057482B" w:rsidRDefault="00EB19F2" w:rsidP="00D87811">
            <w:pPr>
              <w:rPr>
                <w:rFonts w:ascii="PermianSerifTypeface" w:hAnsi="PermianSerifTypeface"/>
                <w:b/>
                <w:caps/>
                <w:lang w:val="ru-RU"/>
              </w:rPr>
            </w:pPr>
            <w:r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Текущие коммерческие обязательств</w:t>
            </w:r>
          </w:p>
        </w:tc>
        <w:tc>
          <w:tcPr>
            <w:tcW w:w="1558" w:type="dxa"/>
            <w:shd w:val="clear" w:color="auto" w:fill="auto"/>
          </w:tcPr>
          <w:p w14:paraId="76BED9A4" w14:textId="77777777" w:rsidR="00D87811" w:rsidRPr="0057482B" w:rsidRDefault="00D87811" w:rsidP="00D87811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159AC2C6" w14:textId="77777777" w:rsidTr="00204945">
        <w:trPr>
          <w:trHeight w:val="399"/>
        </w:trPr>
        <w:tc>
          <w:tcPr>
            <w:tcW w:w="1126" w:type="dxa"/>
            <w:shd w:val="clear" w:color="auto" w:fill="auto"/>
            <w:vAlign w:val="center"/>
          </w:tcPr>
          <w:p w14:paraId="721865B6" w14:textId="2960C97D" w:rsidR="00D87811" w:rsidRPr="0057482B" w:rsidRDefault="00E073B9" w:rsidP="00D87811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lang w:val="ro-RO"/>
              </w:rPr>
              <w:t>740</w:t>
            </w:r>
          </w:p>
        </w:tc>
        <w:tc>
          <w:tcPr>
            <w:tcW w:w="6984" w:type="dxa"/>
            <w:shd w:val="clear" w:color="auto" w:fill="auto"/>
          </w:tcPr>
          <w:p w14:paraId="2D02F599" w14:textId="50E71BC3" w:rsidR="00D87811" w:rsidRPr="0057482B" w:rsidRDefault="00EB19F2" w:rsidP="00D87811">
            <w:pPr>
              <w:rPr>
                <w:rFonts w:ascii="PermianSerifTypeface" w:hAnsi="PermianSerifTypeface"/>
                <w:b/>
                <w:caps/>
                <w:lang w:val="ru-RU"/>
              </w:rPr>
            </w:pPr>
            <w:r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Текущие обязательства перед аффилированными сторонами</w:t>
            </w:r>
          </w:p>
        </w:tc>
        <w:tc>
          <w:tcPr>
            <w:tcW w:w="1558" w:type="dxa"/>
            <w:shd w:val="clear" w:color="auto" w:fill="auto"/>
          </w:tcPr>
          <w:p w14:paraId="6594B96F" w14:textId="77777777" w:rsidR="00D87811" w:rsidRPr="0057482B" w:rsidRDefault="00D87811" w:rsidP="00D87811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0DDD0A1D" w14:textId="77777777" w:rsidTr="00204945">
        <w:trPr>
          <w:trHeight w:val="399"/>
        </w:trPr>
        <w:tc>
          <w:tcPr>
            <w:tcW w:w="1126" w:type="dxa"/>
            <w:shd w:val="clear" w:color="auto" w:fill="auto"/>
            <w:vAlign w:val="center"/>
          </w:tcPr>
          <w:p w14:paraId="29BDC25E" w14:textId="7B6CFB85" w:rsidR="00D87811" w:rsidRPr="0057482B" w:rsidRDefault="00E073B9" w:rsidP="00D87811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lang w:val="ro-RO"/>
              </w:rPr>
              <w:t>741</w:t>
            </w:r>
          </w:p>
        </w:tc>
        <w:tc>
          <w:tcPr>
            <w:tcW w:w="6984" w:type="dxa"/>
            <w:shd w:val="clear" w:color="auto" w:fill="auto"/>
          </w:tcPr>
          <w:p w14:paraId="6FD66843" w14:textId="7CF44561" w:rsidR="00D87811" w:rsidRPr="0057482B" w:rsidRDefault="00D87811" w:rsidP="00EB19F2">
            <w:pPr>
              <w:rPr>
                <w:rFonts w:ascii="PermianSerifTypeface" w:hAnsi="PermianSerifTypeface"/>
                <w:b/>
                <w:caps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 xml:space="preserve">  </w:t>
            </w:r>
            <w:r w:rsidR="00EB19F2" w:rsidRPr="0057482B">
              <w:rPr>
                <w:rFonts w:ascii="PermianSerifTypeface" w:hAnsi="PermianSerifTypeface"/>
                <w:lang w:val="ru-RU"/>
              </w:rPr>
              <w:t>в том числе</w:t>
            </w:r>
            <w:r w:rsidR="00EB19F2" w:rsidRPr="0057482B">
              <w:rPr>
                <w:rFonts w:ascii="PermianSerifTypeface" w:hAnsi="PermianSerifTypeface"/>
                <w:shd w:val="clear" w:color="auto" w:fill="FFFFFF"/>
                <w:lang w:val="ru-RU"/>
              </w:rPr>
              <w:t xml:space="preserve"> обязательства, относящиеся к интересам участия</w:t>
            </w:r>
          </w:p>
        </w:tc>
        <w:tc>
          <w:tcPr>
            <w:tcW w:w="1558" w:type="dxa"/>
            <w:shd w:val="clear" w:color="auto" w:fill="auto"/>
          </w:tcPr>
          <w:p w14:paraId="0F6AC38F" w14:textId="77777777" w:rsidR="00D87811" w:rsidRPr="0057482B" w:rsidRDefault="00D87811" w:rsidP="00D87811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5A1B4B6B" w14:textId="77777777" w:rsidTr="00204945">
        <w:trPr>
          <w:trHeight w:val="399"/>
        </w:trPr>
        <w:tc>
          <w:tcPr>
            <w:tcW w:w="1126" w:type="dxa"/>
            <w:shd w:val="clear" w:color="auto" w:fill="auto"/>
            <w:vAlign w:val="center"/>
          </w:tcPr>
          <w:p w14:paraId="37E56AF0" w14:textId="2A417B74" w:rsidR="00D87811" w:rsidRPr="0057482B" w:rsidRDefault="00E073B9" w:rsidP="00D87811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lang w:val="ro-RO"/>
              </w:rPr>
              <w:t>750</w:t>
            </w:r>
          </w:p>
        </w:tc>
        <w:tc>
          <w:tcPr>
            <w:tcW w:w="6984" w:type="dxa"/>
            <w:shd w:val="clear" w:color="auto" w:fill="auto"/>
          </w:tcPr>
          <w:p w14:paraId="77443F2B" w14:textId="006E672F" w:rsidR="00D87811" w:rsidRPr="0057482B" w:rsidRDefault="00EB19F2" w:rsidP="00D87811">
            <w:pPr>
              <w:rPr>
                <w:rFonts w:ascii="PermianSerifTypeface" w:hAnsi="PermianSerifTypeface"/>
                <w:b/>
                <w:caps/>
                <w:lang w:val="ru-RU"/>
              </w:rPr>
            </w:pPr>
            <w:r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Текущие авансы, полученные</w:t>
            </w:r>
          </w:p>
        </w:tc>
        <w:tc>
          <w:tcPr>
            <w:tcW w:w="1558" w:type="dxa"/>
            <w:shd w:val="clear" w:color="auto" w:fill="auto"/>
          </w:tcPr>
          <w:p w14:paraId="1038477D" w14:textId="77777777" w:rsidR="00D87811" w:rsidRPr="0057482B" w:rsidRDefault="00D87811" w:rsidP="00D87811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731A3F0D" w14:textId="77777777" w:rsidTr="00204945">
        <w:trPr>
          <w:trHeight w:val="399"/>
        </w:trPr>
        <w:tc>
          <w:tcPr>
            <w:tcW w:w="1126" w:type="dxa"/>
            <w:shd w:val="clear" w:color="auto" w:fill="auto"/>
            <w:vAlign w:val="center"/>
          </w:tcPr>
          <w:p w14:paraId="0A52BF23" w14:textId="0325D2AF" w:rsidR="00D87811" w:rsidRPr="0057482B" w:rsidRDefault="00E073B9" w:rsidP="00D87811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lang w:val="ro-RO"/>
              </w:rPr>
              <w:t>760</w:t>
            </w:r>
          </w:p>
        </w:tc>
        <w:tc>
          <w:tcPr>
            <w:tcW w:w="6984" w:type="dxa"/>
            <w:shd w:val="clear" w:color="auto" w:fill="auto"/>
          </w:tcPr>
          <w:p w14:paraId="237B605B" w14:textId="0AA29FC2" w:rsidR="00D87811" w:rsidRPr="0057482B" w:rsidRDefault="00EB19F2" w:rsidP="00D87811">
            <w:pPr>
              <w:rPr>
                <w:rFonts w:ascii="PermianSerifTypeface" w:hAnsi="PermianSerifTypeface"/>
                <w:b/>
                <w:caps/>
                <w:lang w:val="ru-RU"/>
              </w:rPr>
            </w:pPr>
            <w:r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Обязательства перед персоналом</w:t>
            </w:r>
          </w:p>
        </w:tc>
        <w:tc>
          <w:tcPr>
            <w:tcW w:w="1558" w:type="dxa"/>
            <w:shd w:val="clear" w:color="auto" w:fill="auto"/>
          </w:tcPr>
          <w:p w14:paraId="4F2C5734" w14:textId="77777777" w:rsidR="00D87811" w:rsidRPr="0057482B" w:rsidRDefault="00D87811" w:rsidP="00D87811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796D0721" w14:textId="77777777" w:rsidTr="00204945">
        <w:trPr>
          <w:trHeight w:val="399"/>
        </w:trPr>
        <w:tc>
          <w:tcPr>
            <w:tcW w:w="1126" w:type="dxa"/>
            <w:shd w:val="clear" w:color="auto" w:fill="auto"/>
            <w:vAlign w:val="center"/>
          </w:tcPr>
          <w:p w14:paraId="2CF31A36" w14:textId="16AFD647" w:rsidR="00E073B9" w:rsidRPr="0057482B" w:rsidRDefault="00E073B9" w:rsidP="00E073B9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lang w:val="ro-RO"/>
              </w:rPr>
              <w:t>770</w:t>
            </w:r>
          </w:p>
        </w:tc>
        <w:tc>
          <w:tcPr>
            <w:tcW w:w="6984" w:type="dxa"/>
            <w:shd w:val="clear" w:color="auto" w:fill="auto"/>
          </w:tcPr>
          <w:p w14:paraId="05414EA1" w14:textId="57DF0928" w:rsidR="00E073B9" w:rsidRPr="0057482B" w:rsidRDefault="00EB19F2" w:rsidP="00E073B9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Обязательства по социальному и медицинскому страхованию</w:t>
            </w:r>
          </w:p>
        </w:tc>
        <w:tc>
          <w:tcPr>
            <w:tcW w:w="1558" w:type="dxa"/>
            <w:shd w:val="clear" w:color="auto" w:fill="auto"/>
          </w:tcPr>
          <w:p w14:paraId="35723521" w14:textId="77777777" w:rsidR="00E073B9" w:rsidRPr="0057482B" w:rsidRDefault="00E073B9" w:rsidP="00E073B9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70CEE94C" w14:textId="77777777" w:rsidTr="00204945">
        <w:trPr>
          <w:trHeight w:val="399"/>
        </w:trPr>
        <w:tc>
          <w:tcPr>
            <w:tcW w:w="1126" w:type="dxa"/>
            <w:shd w:val="clear" w:color="auto" w:fill="auto"/>
            <w:vAlign w:val="center"/>
          </w:tcPr>
          <w:p w14:paraId="2E6BFE7A" w14:textId="5E6C9B25" w:rsidR="00E073B9" w:rsidRPr="0057482B" w:rsidRDefault="00E073B9" w:rsidP="00E073B9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lang w:val="ro-RO"/>
              </w:rPr>
              <w:t>780</w:t>
            </w:r>
          </w:p>
        </w:tc>
        <w:tc>
          <w:tcPr>
            <w:tcW w:w="6984" w:type="dxa"/>
            <w:shd w:val="clear" w:color="auto" w:fill="auto"/>
          </w:tcPr>
          <w:p w14:paraId="000E47CB" w14:textId="36B8C071" w:rsidR="00E073B9" w:rsidRPr="0057482B" w:rsidRDefault="00EB19F2" w:rsidP="00E073B9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Обязательства перед бюджетом</w:t>
            </w:r>
          </w:p>
        </w:tc>
        <w:tc>
          <w:tcPr>
            <w:tcW w:w="1558" w:type="dxa"/>
            <w:shd w:val="clear" w:color="auto" w:fill="auto"/>
          </w:tcPr>
          <w:p w14:paraId="3EE4F66F" w14:textId="77777777" w:rsidR="00E073B9" w:rsidRPr="0057482B" w:rsidRDefault="00E073B9" w:rsidP="00E073B9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577E826B" w14:textId="77777777" w:rsidTr="00204945">
        <w:trPr>
          <w:trHeight w:val="399"/>
        </w:trPr>
        <w:tc>
          <w:tcPr>
            <w:tcW w:w="1126" w:type="dxa"/>
            <w:shd w:val="clear" w:color="auto" w:fill="auto"/>
            <w:vAlign w:val="center"/>
          </w:tcPr>
          <w:p w14:paraId="2B11853D" w14:textId="46DB46D5" w:rsidR="00E073B9" w:rsidRPr="0057482B" w:rsidRDefault="00E073B9" w:rsidP="00E073B9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lang w:val="ro-RO"/>
              </w:rPr>
              <w:t>790</w:t>
            </w:r>
          </w:p>
        </w:tc>
        <w:tc>
          <w:tcPr>
            <w:tcW w:w="6984" w:type="dxa"/>
            <w:shd w:val="clear" w:color="auto" w:fill="auto"/>
          </w:tcPr>
          <w:p w14:paraId="5A314EA0" w14:textId="0D0B5EC5" w:rsidR="00E073B9" w:rsidRPr="0057482B" w:rsidRDefault="00EB19F2" w:rsidP="00EB19F2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Обязательства перед собственниками</w:t>
            </w:r>
          </w:p>
        </w:tc>
        <w:tc>
          <w:tcPr>
            <w:tcW w:w="1558" w:type="dxa"/>
            <w:shd w:val="clear" w:color="auto" w:fill="auto"/>
          </w:tcPr>
          <w:p w14:paraId="30A22552" w14:textId="77777777" w:rsidR="00E073B9" w:rsidRPr="0057482B" w:rsidRDefault="00E073B9" w:rsidP="00E073B9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647244F5" w14:textId="77777777" w:rsidTr="00204945">
        <w:trPr>
          <w:trHeight w:val="399"/>
        </w:trPr>
        <w:tc>
          <w:tcPr>
            <w:tcW w:w="1126" w:type="dxa"/>
            <w:shd w:val="clear" w:color="auto" w:fill="auto"/>
            <w:vAlign w:val="center"/>
          </w:tcPr>
          <w:p w14:paraId="48F03653" w14:textId="5BA9B399" w:rsidR="00E073B9" w:rsidRPr="0057482B" w:rsidRDefault="00E073B9" w:rsidP="00E073B9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lang w:val="ro-RO"/>
              </w:rPr>
              <w:t>800</w:t>
            </w:r>
          </w:p>
        </w:tc>
        <w:tc>
          <w:tcPr>
            <w:tcW w:w="6984" w:type="dxa"/>
            <w:shd w:val="clear" w:color="auto" w:fill="auto"/>
          </w:tcPr>
          <w:p w14:paraId="4260E2BF" w14:textId="7B824483" w:rsidR="00E073B9" w:rsidRPr="0057482B" w:rsidRDefault="00EB19F2" w:rsidP="00E073B9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Текущие доходы будущих периодов</w:t>
            </w:r>
          </w:p>
        </w:tc>
        <w:tc>
          <w:tcPr>
            <w:tcW w:w="1558" w:type="dxa"/>
            <w:shd w:val="clear" w:color="auto" w:fill="auto"/>
          </w:tcPr>
          <w:p w14:paraId="19E79600" w14:textId="77777777" w:rsidR="00E073B9" w:rsidRPr="0057482B" w:rsidRDefault="00E073B9" w:rsidP="00E073B9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2EBB345D" w14:textId="77777777" w:rsidTr="00204945">
        <w:trPr>
          <w:trHeight w:val="399"/>
        </w:trPr>
        <w:tc>
          <w:tcPr>
            <w:tcW w:w="1126" w:type="dxa"/>
            <w:shd w:val="clear" w:color="auto" w:fill="auto"/>
            <w:vAlign w:val="center"/>
          </w:tcPr>
          <w:p w14:paraId="43E00563" w14:textId="5D4DCE6D" w:rsidR="00E073B9" w:rsidRPr="0057482B" w:rsidRDefault="00E073B9" w:rsidP="00E073B9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lang w:val="ro-RO"/>
              </w:rPr>
              <w:t>810</w:t>
            </w:r>
          </w:p>
        </w:tc>
        <w:tc>
          <w:tcPr>
            <w:tcW w:w="6984" w:type="dxa"/>
            <w:shd w:val="clear" w:color="auto" w:fill="auto"/>
          </w:tcPr>
          <w:p w14:paraId="043B7605" w14:textId="56C8A092" w:rsidR="00E073B9" w:rsidRPr="0057482B" w:rsidRDefault="00EB19F2" w:rsidP="00E073B9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Прочие текущие обязательства</w:t>
            </w:r>
          </w:p>
        </w:tc>
        <w:tc>
          <w:tcPr>
            <w:tcW w:w="1558" w:type="dxa"/>
            <w:shd w:val="clear" w:color="auto" w:fill="auto"/>
          </w:tcPr>
          <w:p w14:paraId="782B4321" w14:textId="77777777" w:rsidR="00E073B9" w:rsidRPr="0057482B" w:rsidRDefault="00E073B9" w:rsidP="00E073B9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37306BB0" w14:textId="77777777" w:rsidTr="00204945">
        <w:trPr>
          <w:trHeight w:val="399"/>
        </w:trPr>
        <w:tc>
          <w:tcPr>
            <w:tcW w:w="1126" w:type="dxa"/>
            <w:shd w:val="clear" w:color="auto" w:fill="auto"/>
            <w:vAlign w:val="center"/>
          </w:tcPr>
          <w:p w14:paraId="594A5F64" w14:textId="5EB07196" w:rsidR="00E073B9" w:rsidRPr="0057482B" w:rsidRDefault="00E073B9" w:rsidP="00E073B9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lang w:val="ro-RO"/>
              </w:rPr>
              <w:t>820</w:t>
            </w:r>
          </w:p>
        </w:tc>
        <w:tc>
          <w:tcPr>
            <w:tcW w:w="6984" w:type="dxa"/>
            <w:shd w:val="clear" w:color="auto" w:fill="auto"/>
          </w:tcPr>
          <w:p w14:paraId="153A64C9" w14:textId="4F830456" w:rsidR="00E073B9" w:rsidRPr="0057482B" w:rsidRDefault="00EB19F2" w:rsidP="00E073B9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b/>
                <w:caps/>
                <w:lang w:val="ru-RU"/>
              </w:rPr>
              <w:t>ВСЕГО ТЕКУЩИЕ ОБЯЗАТЕЛЬСТВА</w:t>
            </w:r>
            <w:r w:rsidR="00E073B9" w:rsidRPr="0057482B">
              <w:rPr>
                <w:rFonts w:ascii="PermianSerifTypeface" w:hAnsi="PermianSerifTypeface"/>
                <w:b/>
                <w:caps/>
                <w:lang w:val="ru-RU"/>
              </w:rPr>
              <w:t xml:space="preserve"> </w:t>
            </w:r>
            <w:r w:rsidR="00E073B9" w:rsidRPr="0057482B">
              <w:rPr>
                <w:rFonts w:ascii="PermianSerifTypeface" w:hAnsi="PermianSerifTypeface"/>
                <w:lang w:val="ru-RU"/>
              </w:rPr>
              <w:t>(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E073B9" w:rsidRPr="0057482B">
              <w:rPr>
                <w:rFonts w:ascii="PermianSerifTypeface" w:hAnsi="PermianSerifTypeface"/>
                <w:lang w:val="ru-RU"/>
              </w:rPr>
              <w:t xml:space="preserve">.710 + 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E073B9" w:rsidRPr="0057482B">
              <w:rPr>
                <w:rFonts w:ascii="PermianSerifTypeface" w:hAnsi="PermianSerifTypeface"/>
                <w:lang w:val="ru-RU"/>
              </w:rPr>
              <w:t xml:space="preserve">.720 + 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E073B9" w:rsidRPr="0057482B">
              <w:rPr>
                <w:rFonts w:ascii="PermianSerifTypeface" w:hAnsi="PermianSerifTypeface"/>
                <w:lang w:val="ru-RU"/>
              </w:rPr>
              <w:t xml:space="preserve">.730 + 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E073B9" w:rsidRPr="0057482B">
              <w:rPr>
                <w:rFonts w:ascii="PermianSerifTypeface" w:hAnsi="PermianSerifTypeface"/>
                <w:lang w:val="ru-RU"/>
              </w:rPr>
              <w:t xml:space="preserve">.740 + 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E073B9" w:rsidRPr="0057482B">
              <w:rPr>
                <w:rFonts w:ascii="PermianSerifTypeface" w:hAnsi="PermianSerifTypeface"/>
                <w:lang w:val="ru-RU"/>
              </w:rPr>
              <w:t xml:space="preserve">.750 + 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E073B9" w:rsidRPr="0057482B">
              <w:rPr>
                <w:rFonts w:ascii="PermianSerifTypeface" w:hAnsi="PermianSerifTypeface"/>
                <w:lang w:val="ru-RU"/>
              </w:rPr>
              <w:t xml:space="preserve">.760 + 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E073B9" w:rsidRPr="0057482B">
              <w:rPr>
                <w:rFonts w:ascii="PermianSerifTypeface" w:hAnsi="PermianSerifTypeface"/>
                <w:lang w:val="ru-RU"/>
              </w:rPr>
              <w:t xml:space="preserve">.770 + 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E073B9" w:rsidRPr="0057482B">
              <w:rPr>
                <w:rFonts w:ascii="PermianSerifTypeface" w:hAnsi="PermianSerifTypeface"/>
                <w:lang w:val="ru-RU"/>
              </w:rPr>
              <w:t xml:space="preserve">.780 + 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E073B9" w:rsidRPr="0057482B">
              <w:rPr>
                <w:rFonts w:ascii="PermianSerifTypeface" w:hAnsi="PermianSerifTypeface"/>
                <w:lang w:val="ru-RU"/>
              </w:rPr>
              <w:t xml:space="preserve">.790 + 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E073B9" w:rsidRPr="0057482B">
              <w:rPr>
                <w:rFonts w:ascii="PermianSerifTypeface" w:hAnsi="PermianSerifTypeface"/>
                <w:lang w:val="ru-RU"/>
              </w:rPr>
              <w:t xml:space="preserve">.800 + 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E073B9" w:rsidRPr="0057482B">
              <w:rPr>
                <w:rFonts w:ascii="PermianSerifTypeface" w:hAnsi="PermianSerifTypeface"/>
                <w:lang w:val="ru-RU"/>
              </w:rPr>
              <w:t>.810)</w:t>
            </w:r>
          </w:p>
        </w:tc>
        <w:tc>
          <w:tcPr>
            <w:tcW w:w="1558" w:type="dxa"/>
            <w:shd w:val="clear" w:color="auto" w:fill="auto"/>
          </w:tcPr>
          <w:p w14:paraId="7C39243E" w14:textId="77777777" w:rsidR="00E073B9" w:rsidRPr="0057482B" w:rsidRDefault="00E073B9" w:rsidP="00E073B9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402066CB" w14:textId="77777777" w:rsidTr="00204945">
        <w:trPr>
          <w:trHeight w:val="399"/>
        </w:trPr>
        <w:tc>
          <w:tcPr>
            <w:tcW w:w="1126" w:type="dxa"/>
            <w:shd w:val="clear" w:color="auto" w:fill="auto"/>
            <w:vAlign w:val="center"/>
          </w:tcPr>
          <w:p w14:paraId="3973B431" w14:textId="77777777" w:rsidR="00E073B9" w:rsidRPr="0057482B" w:rsidRDefault="00E073B9" w:rsidP="00E073B9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</w:p>
        </w:tc>
        <w:tc>
          <w:tcPr>
            <w:tcW w:w="6984" w:type="dxa"/>
            <w:shd w:val="clear" w:color="auto" w:fill="auto"/>
          </w:tcPr>
          <w:p w14:paraId="26D492CB" w14:textId="6118D7F8" w:rsidR="00E073B9" w:rsidRPr="0057482B" w:rsidRDefault="00866280" w:rsidP="00866280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b/>
                <w:lang w:val="ru-RU"/>
              </w:rPr>
              <w:t xml:space="preserve">ОЦЕНОЧНЫЕ </w:t>
            </w:r>
            <w:r w:rsidR="00EB19F2" w:rsidRPr="0057482B">
              <w:rPr>
                <w:rFonts w:ascii="PermianSerifTypeface" w:hAnsi="PermianSerifTypeface"/>
                <w:b/>
                <w:lang w:val="ru-RU"/>
              </w:rPr>
              <w:t>РЕЗЕРВЫ</w:t>
            </w:r>
          </w:p>
        </w:tc>
        <w:tc>
          <w:tcPr>
            <w:tcW w:w="1558" w:type="dxa"/>
            <w:shd w:val="clear" w:color="auto" w:fill="auto"/>
          </w:tcPr>
          <w:p w14:paraId="44104B2A" w14:textId="77777777" w:rsidR="00E073B9" w:rsidRPr="0057482B" w:rsidRDefault="00E073B9" w:rsidP="00E073B9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7ED64087" w14:textId="77777777" w:rsidTr="00204945">
        <w:trPr>
          <w:trHeight w:val="399"/>
        </w:trPr>
        <w:tc>
          <w:tcPr>
            <w:tcW w:w="1126" w:type="dxa"/>
            <w:shd w:val="clear" w:color="auto" w:fill="auto"/>
            <w:vAlign w:val="center"/>
          </w:tcPr>
          <w:p w14:paraId="25669086" w14:textId="0A80E00B" w:rsidR="00E073B9" w:rsidRPr="0057482B" w:rsidRDefault="00E073B9" w:rsidP="00E073B9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lang w:val="ro-RO"/>
              </w:rPr>
              <w:t>830</w:t>
            </w:r>
          </w:p>
        </w:tc>
        <w:tc>
          <w:tcPr>
            <w:tcW w:w="6984" w:type="dxa"/>
            <w:shd w:val="clear" w:color="auto" w:fill="auto"/>
          </w:tcPr>
          <w:p w14:paraId="6AC33A3F" w14:textId="6B81BBC5" w:rsidR="00E073B9" w:rsidRPr="0057482B" w:rsidRDefault="00EB19F2" w:rsidP="00E073B9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Оценочные резервы по вознаграждениям работникам</w:t>
            </w:r>
          </w:p>
        </w:tc>
        <w:tc>
          <w:tcPr>
            <w:tcW w:w="1558" w:type="dxa"/>
            <w:shd w:val="clear" w:color="auto" w:fill="auto"/>
          </w:tcPr>
          <w:p w14:paraId="5E9E6D5C" w14:textId="77777777" w:rsidR="00E073B9" w:rsidRPr="0057482B" w:rsidRDefault="00E073B9" w:rsidP="00E073B9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74E23FBF" w14:textId="77777777" w:rsidTr="00204945">
        <w:trPr>
          <w:trHeight w:val="399"/>
        </w:trPr>
        <w:tc>
          <w:tcPr>
            <w:tcW w:w="1126" w:type="dxa"/>
            <w:shd w:val="clear" w:color="auto" w:fill="auto"/>
            <w:vAlign w:val="center"/>
          </w:tcPr>
          <w:p w14:paraId="208F6B3A" w14:textId="14BE6943" w:rsidR="00E073B9" w:rsidRPr="0057482B" w:rsidRDefault="00E073B9" w:rsidP="00E073B9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lang w:val="ro-RO"/>
              </w:rPr>
              <w:t>840</w:t>
            </w:r>
          </w:p>
        </w:tc>
        <w:tc>
          <w:tcPr>
            <w:tcW w:w="6984" w:type="dxa"/>
            <w:shd w:val="clear" w:color="auto" w:fill="auto"/>
          </w:tcPr>
          <w:p w14:paraId="39114652" w14:textId="578F93C1" w:rsidR="00E073B9" w:rsidRPr="0057482B" w:rsidRDefault="00EB19F2" w:rsidP="00E073B9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Оценочные резервы по гарантиям, предоставленным покупателям/клиентам</w:t>
            </w:r>
          </w:p>
        </w:tc>
        <w:tc>
          <w:tcPr>
            <w:tcW w:w="1558" w:type="dxa"/>
            <w:shd w:val="clear" w:color="auto" w:fill="auto"/>
          </w:tcPr>
          <w:p w14:paraId="66C37EBE" w14:textId="77777777" w:rsidR="00E073B9" w:rsidRPr="0057482B" w:rsidRDefault="00E073B9" w:rsidP="00E073B9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6C0569FB" w14:textId="77777777" w:rsidTr="00204945">
        <w:trPr>
          <w:trHeight w:val="399"/>
        </w:trPr>
        <w:tc>
          <w:tcPr>
            <w:tcW w:w="1126" w:type="dxa"/>
            <w:shd w:val="clear" w:color="auto" w:fill="auto"/>
            <w:vAlign w:val="center"/>
          </w:tcPr>
          <w:p w14:paraId="2AA9553B" w14:textId="0F1DF34A" w:rsidR="00E073B9" w:rsidRPr="0057482B" w:rsidRDefault="00E073B9" w:rsidP="00E073B9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lang w:val="ro-RO"/>
              </w:rPr>
              <w:t>850</w:t>
            </w:r>
          </w:p>
        </w:tc>
        <w:tc>
          <w:tcPr>
            <w:tcW w:w="6984" w:type="dxa"/>
            <w:shd w:val="clear" w:color="auto" w:fill="auto"/>
          </w:tcPr>
          <w:p w14:paraId="3D3785D6" w14:textId="0A1E8CB7" w:rsidR="00E073B9" w:rsidRPr="0057482B" w:rsidRDefault="00EB19F2" w:rsidP="00E073B9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Оценочные резервы по налогам</w:t>
            </w:r>
          </w:p>
        </w:tc>
        <w:tc>
          <w:tcPr>
            <w:tcW w:w="1558" w:type="dxa"/>
            <w:shd w:val="clear" w:color="auto" w:fill="auto"/>
          </w:tcPr>
          <w:p w14:paraId="16162E93" w14:textId="77777777" w:rsidR="00E073B9" w:rsidRPr="0057482B" w:rsidRDefault="00E073B9" w:rsidP="00E073B9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7ACE74F3" w14:textId="77777777" w:rsidTr="00204945">
        <w:trPr>
          <w:trHeight w:val="399"/>
        </w:trPr>
        <w:tc>
          <w:tcPr>
            <w:tcW w:w="1126" w:type="dxa"/>
            <w:shd w:val="clear" w:color="auto" w:fill="auto"/>
            <w:vAlign w:val="center"/>
          </w:tcPr>
          <w:p w14:paraId="75553625" w14:textId="31DDDFBB" w:rsidR="00E073B9" w:rsidRPr="0057482B" w:rsidRDefault="00E073B9" w:rsidP="00E073B9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lang w:val="ro-RO"/>
              </w:rPr>
              <w:t>860</w:t>
            </w:r>
          </w:p>
        </w:tc>
        <w:tc>
          <w:tcPr>
            <w:tcW w:w="6984" w:type="dxa"/>
            <w:shd w:val="clear" w:color="auto" w:fill="auto"/>
          </w:tcPr>
          <w:p w14:paraId="610B2931" w14:textId="48821EBD" w:rsidR="00E073B9" w:rsidRPr="0057482B" w:rsidRDefault="00EB19F2" w:rsidP="00E073B9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Прочие оценочные резервы</w:t>
            </w:r>
          </w:p>
        </w:tc>
        <w:tc>
          <w:tcPr>
            <w:tcW w:w="1558" w:type="dxa"/>
            <w:shd w:val="clear" w:color="auto" w:fill="auto"/>
          </w:tcPr>
          <w:p w14:paraId="04383178" w14:textId="77777777" w:rsidR="00E073B9" w:rsidRPr="0057482B" w:rsidRDefault="00E073B9" w:rsidP="00E073B9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159B58E6" w14:textId="77777777" w:rsidTr="00204945">
        <w:trPr>
          <w:trHeight w:val="399"/>
        </w:trPr>
        <w:tc>
          <w:tcPr>
            <w:tcW w:w="1126" w:type="dxa"/>
            <w:shd w:val="clear" w:color="auto" w:fill="auto"/>
            <w:vAlign w:val="center"/>
          </w:tcPr>
          <w:p w14:paraId="3D958494" w14:textId="30B8D5C8" w:rsidR="00E073B9" w:rsidRPr="0057482B" w:rsidRDefault="00E073B9" w:rsidP="00E073B9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lang w:val="ro-RO"/>
              </w:rPr>
              <w:t>870</w:t>
            </w:r>
          </w:p>
        </w:tc>
        <w:tc>
          <w:tcPr>
            <w:tcW w:w="6984" w:type="dxa"/>
            <w:shd w:val="clear" w:color="auto" w:fill="auto"/>
          </w:tcPr>
          <w:p w14:paraId="2C0BF1CA" w14:textId="5B1F824F" w:rsidR="00E073B9" w:rsidRPr="0057482B" w:rsidRDefault="00EB19F2" w:rsidP="00E073B9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b/>
                <w:caps/>
                <w:lang w:val="ru-RU"/>
              </w:rPr>
              <w:t xml:space="preserve">ВСЕГО </w:t>
            </w:r>
            <w:r w:rsidRPr="0057482B">
              <w:rPr>
                <w:rFonts w:ascii="PermianSerifTypeface" w:hAnsi="PermianSerifTypeface"/>
                <w:b/>
                <w:lang w:val="ru-RU"/>
              </w:rPr>
              <w:t>РЕЗЕРВЫ</w:t>
            </w:r>
            <w:r w:rsidR="00E073B9" w:rsidRPr="0057482B">
              <w:rPr>
                <w:rFonts w:ascii="PermianSerifTypeface" w:hAnsi="PermianSerifTypeface"/>
                <w:b/>
                <w:caps/>
                <w:lang w:val="ru-RU"/>
              </w:rPr>
              <w:t xml:space="preserve"> </w:t>
            </w:r>
            <w:r w:rsidR="00E073B9" w:rsidRPr="0057482B">
              <w:rPr>
                <w:rFonts w:ascii="PermianSerifTypeface" w:hAnsi="PermianSerifTypeface"/>
                <w:lang w:val="ru-RU"/>
              </w:rPr>
              <w:t>(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E073B9" w:rsidRPr="0057482B">
              <w:rPr>
                <w:rFonts w:ascii="PermianSerifTypeface" w:hAnsi="PermianSerifTypeface"/>
                <w:lang w:val="ru-RU"/>
              </w:rPr>
              <w:t xml:space="preserve">.830 + 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E073B9" w:rsidRPr="0057482B">
              <w:rPr>
                <w:rFonts w:ascii="PermianSerifTypeface" w:hAnsi="PermianSerifTypeface"/>
                <w:lang w:val="ru-RU"/>
              </w:rPr>
              <w:t xml:space="preserve">.840 + 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E073B9" w:rsidRPr="0057482B">
              <w:rPr>
                <w:rFonts w:ascii="PermianSerifTypeface" w:hAnsi="PermianSerifTypeface"/>
                <w:lang w:val="ru-RU"/>
              </w:rPr>
              <w:t xml:space="preserve">.850 + 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E073B9" w:rsidRPr="0057482B">
              <w:rPr>
                <w:rFonts w:ascii="PermianSerifTypeface" w:hAnsi="PermianSerifTypeface"/>
                <w:lang w:val="ru-RU"/>
              </w:rPr>
              <w:t>.860)</w:t>
            </w:r>
          </w:p>
        </w:tc>
        <w:tc>
          <w:tcPr>
            <w:tcW w:w="1558" w:type="dxa"/>
            <w:shd w:val="clear" w:color="auto" w:fill="auto"/>
          </w:tcPr>
          <w:p w14:paraId="6147ABEC" w14:textId="77777777" w:rsidR="00E073B9" w:rsidRPr="0057482B" w:rsidRDefault="00E073B9" w:rsidP="00E073B9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E073B9" w:rsidRPr="0057482B" w14:paraId="7E1BE9B1" w14:textId="77777777" w:rsidTr="00204945">
        <w:trPr>
          <w:trHeight w:val="399"/>
        </w:trPr>
        <w:tc>
          <w:tcPr>
            <w:tcW w:w="1126" w:type="dxa"/>
            <w:shd w:val="clear" w:color="auto" w:fill="auto"/>
            <w:vAlign w:val="center"/>
          </w:tcPr>
          <w:p w14:paraId="1F3A64DF" w14:textId="307E2DEA" w:rsidR="00E073B9" w:rsidRPr="0057482B" w:rsidRDefault="00E073B9" w:rsidP="00E073B9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lang w:val="ro-RO"/>
              </w:rPr>
              <w:t>880</w:t>
            </w:r>
          </w:p>
        </w:tc>
        <w:tc>
          <w:tcPr>
            <w:tcW w:w="6984" w:type="dxa"/>
            <w:shd w:val="clear" w:color="auto" w:fill="auto"/>
          </w:tcPr>
          <w:p w14:paraId="1E3C7C4E" w14:textId="4ADB435D" w:rsidR="00E073B9" w:rsidRPr="0057482B" w:rsidRDefault="006A784F" w:rsidP="00E073B9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b/>
                <w:caps/>
                <w:lang w:val="ru-RU"/>
              </w:rPr>
              <w:t>ВСЕГО ПАССИВЫ</w:t>
            </w:r>
            <w:r w:rsidR="00E073B9" w:rsidRPr="0057482B">
              <w:rPr>
                <w:rFonts w:ascii="PermianSerifTypeface" w:hAnsi="PermianSerifTypeface"/>
                <w:b/>
                <w:caps/>
                <w:lang w:val="ru-RU"/>
              </w:rPr>
              <w:t xml:space="preserve"> </w:t>
            </w:r>
            <w:r w:rsidR="00E073B9" w:rsidRPr="0057482B">
              <w:rPr>
                <w:rFonts w:ascii="PermianSerifTypeface" w:hAnsi="PermianSerifTypeface"/>
                <w:caps/>
                <w:lang w:val="ru-RU"/>
              </w:rPr>
              <w:t>(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E073B9" w:rsidRPr="0057482B">
              <w:rPr>
                <w:rFonts w:ascii="PermianSerifTypeface" w:hAnsi="PermianSerifTypeface"/>
                <w:lang w:val="ru-RU"/>
              </w:rPr>
              <w:t>.620+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E073B9" w:rsidRPr="0057482B">
              <w:rPr>
                <w:rFonts w:ascii="PermianSerifTypeface" w:hAnsi="PermianSerifTypeface"/>
                <w:lang w:val="ru-RU"/>
              </w:rPr>
              <w:t xml:space="preserve">.700+ 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E073B9" w:rsidRPr="0057482B">
              <w:rPr>
                <w:rFonts w:ascii="PermianSerifTypeface" w:hAnsi="PermianSerifTypeface"/>
                <w:lang w:val="ru-RU"/>
              </w:rPr>
              <w:t xml:space="preserve">.820 + 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E073B9" w:rsidRPr="0057482B">
              <w:rPr>
                <w:rFonts w:ascii="PermianSerifTypeface" w:hAnsi="PermianSerifTypeface"/>
                <w:lang w:val="ru-RU"/>
              </w:rPr>
              <w:t>.870)</w:t>
            </w:r>
          </w:p>
        </w:tc>
        <w:tc>
          <w:tcPr>
            <w:tcW w:w="1558" w:type="dxa"/>
            <w:shd w:val="clear" w:color="auto" w:fill="auto"/>
          </w:tcPr>
          <w:p w14:paraId="11798625" w14:textId="77777777" w:rsidR="00E073B9" w:rsidRPr="0057482B" w:rsidRDefault="00E073B9" w:rsidP="00E073B9">
            <w:pPr>
              <w:rPr>
                <w:rFonts w:ascii="PermianSerifTypeface" w:hAnsi="PermianSerifTypeface"/>
                <w:lang w:val="ro-RO"/>
              </w:rPr>
            </w:pPr>
          </w:p>
        </w:tc>
      </w:tr>
    </w:tbl>
    <w:p w14:paraId="66B7AE85" w14:textId="77777777" w:rsidR="00E36359" w:rsidRPr="0057482B" w:rsidRDefault="00E36359" w:rsidP="006167E3">
      <w:pPr>
        <w:jc w:val="center"/>
        <w:rPr>
          <w:rFonts w:ascii="PermianSerifTypeface" w:hAnsi="PermianSerifTypeface"/>
          <w:b/>
          <w:lang w:val="ro-RO"/>
        </w:rPr>
      </w:pPr>
    </w:p>
    <w:p w14:paraId="2FAF1037" w14:textId="02658C80" w:rsidR="00E36359" w:rsidRPr="0057482B" w:rsidRDefault="006A784F" w:rsidP="006167E3">
      <w:pPr>
        <w:jc w:val="center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b/>
          <w:lang w:val="ru-RU"/>
        </w:rPr>
        <w:t>Таблица</w:t>
      </w:r>
      <w:r w:rsidR="00E36359" w:rsidRPr="0057482B">
        <w:rPr>
          <w:rFonts w:ascii="PermianSerifTypeface" w:hAnsi="PermianSerifTypeface"/>
          <w:b/>
          <w:lang w:val="ro-RO"/>
        </w:rPr>
        <w:t xml:space="preserve"> B </w:t>
      </w:r>
      <w:r w:rsidRPr="0057482B">
        <w:rPr>
          <w:rFonts w:ascii="PermianSerifTypeface" w:hAnsi="PermianSerifTypeface"/>
          <w:b/>
          <w:lang w:val="ru-RU"/>
        </w:rPr>
        <w:t>ОТЧЕТ О ПРИБЫЛИ И УБЫТКАХ</w:t>
      </w:r>
    </w:p>
    <w:p w14:paraId="6A0DD709" w14:textId="026A9420" w:rsidR="00E36359" w:rsidRPr="0057482B" w:rsidRDefault="006A784F" w:rsidP="006167E3">
      <w:pPr>
        <w:spacing w:before="240"/>
        <w:jc w:val="center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u-RU"/>
        </w:rPr>
        <w:t>на</w:t>
      </w:r>
      <w:r w:rsidR="00E36359" w:rsidRPr="0057482B">
        <w:rPr>
          <w:rFonts w:ascii="PermianSerifTypeface" w:hAnsi="PermianSerifTypeface"/>
          <w:lang w:val="ro-RO"/>
        </w:rPr>
        <w:t xml:space="preserve"> _______________ 20___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0"/>
        <w:gridCol w:w="7107"/>
        <w:gridCol w:w="1559"/>
      </w:tblGrid>
      <w:tr w:rsidR="00D66F07" w:rsidRPr="0057482B" w14:paraId="4BBB3F60" w14:textId="77777777" w:rsidTr="00F275E7">
        <w:tc>
          <w:tcPr>
            <w:tcW w:w="1110" w:type="dxa"/>
          </w:tcPr>
          <w:p w14:paraId="2FFF51EE" w14:textId="6939D9E1" w:rsidR="00E36359" w:rsidRPr="0057482B" w:rsidRDefault="006A784F" w:rsidP="006167E3">
            <w:pPr>
              <w:jc w:val="center"/>
              <w:rPr>
                <w:rFonts w:ascii="PermianSerifTypeface" w:hAnsi="PermianSerifTypeface"/>
                <w:b/>
                <w:lang w:val="ru-RU"/>
              </w:rPr>
            </w:pPr>
            <w:r w:rsidRPr="0057482B">
              <w:rPr>
                <w:rFonts w:ascii="PermianSerifTypeface" w:hAnsi="PermianSerifTypeface"/>
                <w:b/>
                <w:lang w:val="ru-RU"/>
              </w:rPr>
              <w:t>№ строки</w:t>
            </w:r>
          </w:p>
        </w:tc>
        <w:tc>
          <w:tcPr>
            <w:tcW w:w="7107" w:type="dxa"/>
            <w:vAlign w:val="center"/>
          </w:tcPr>
          <w:p w14:paraId="70F6F33F" w14:textId="14B6516E" w:rsidR="00E36359" w:rsidRPr="0057482B" w:rsidRDefault="006A784F" w:rsidP="006167E3">
            <w:pPr>
              <w:jc w:val="center"/>
              <w:rPr>
                <w:rFonts w:ascii="PermianSerifTypeface" w:hAnsi="PermianSerifTypeface"/>
                <w:b/>
                <w:lang w:val="ru-RU"/>
              </w:rPr>
            </w:pPr>
            <w:r w:rsidRPr="0057482B">
              <w:rPr>
                <w:rFonts w:ascii="PermianSerifTypeface" w:hAnsi="PermianSerifTypeface"/>
                <w:b/>
                <w:lang w:val="ru-RU"/>
              </w:rPr>
              <w:t>Наименовании показателя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DEA548" w14:textId="69E14674" w:rsidR="00E36359" w:rsidRPr="0057482B" w:rsidRDefault="00515434" w:rsidP="006167E3">
            <w:pPr>
              <w:jc w:val="center"/>
              <w:rPr>
                <w:rFonts w:ascii="PermianSerifTypeface" w:hAnsi="PermianSerifTypeface"/>
                <w:b/>
                <w:lang w:val="ru-RU"/>
              </w:rPr>
            </w:pPr>
            <w:r w:rsidRPr="0057482B">
              <w:rPr>
                <w:rFonts w:ascii="PermianSerifTypeface" w:hAnsi="PermianSerifTypeface"/>
                <w:b/>
                <w:lang w:val="ru-RU"/>
              </w:rPr>
              <w:t xml:space="preserve">Значение </w:t>
            </w:r>
          </w:p>
          <w:p w14:paraId="14779C7E" w14:textId="77777777" w:rsidR="00E36359" w:rsidRPr="0057482B" w:rsidRDefault="00E36359" w:rsidP="006167E3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</w:p>
        </w:tc>
      </w:tr>
      <w:tr w:rsidR="00D66F07" w:rsidRPr="0057482B" w14:paraId="6DC04BB8" w14:textId="77777777" w:rsidTr="00F275E7">
        <w:tc>
          <w:tcPr>
            <w:tcW w:w="1110" w:type="dxa"/>
          </w:tcPr>
          <w:p w14:paraId="697B2927" w14:textId="77777777" w:rsidR="00E36359" w:rsidRPr="0057482B" w:rsidRDefault="00E36359" w:rsidP="006167E3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lang w:val="ro-RO"/>
              </w:rPr>
              <w:t>A</w:t>
            </w:r>
          </w:p>
        </w:tc>
        <w:tc>
          <w:tcPr>
            <w:tcW w:w="7107" w:type="dxa"/>
            <w:vAlign w:val="center"/>
          </w:tcPr>
          <w:p w14:paraId="34E6B0DC" w14:textId="77777777" w:rsidR="00E36359" w:rsidRPr="0057482B" w:rsidRDefault="00E36359" w:rsidP="006167E3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lang w:val="ro-RO"/>
              </w:rPr>
              <w:t>B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1BACC9" w14:textId="77777777" w:rsidR="00E36359" w:rsidRPr="0057482B" w:rsidRDefault="00E36359" w:rsidP="006167E3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lang w:val="ro-RO"/>
              </w:rPr>
              <w:t>1</w:t>
            </w:r>
          </w:p>
        </w:tc>
      </w:tr>
      <w:tr w:rsidR="00D66F07" w:rsidRPr="0057482B" w14:paraId="0A50C69F" w14:textId="77777777" w:rsidTr="00F275E7">
        <w:tc>
          <w:tcPr>
            <w:tcW w:w="1110" w:type="dxa"/>
          </w:tcPr>
          <w:p w14:paraId="0525D499" w14:textId="77777777" w:rsidR="00515434" w:rsidRPr="0057482B" w:rsidRDefault="00515434" w:rsidP="00515434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010</w:t>
            </w:r>
          </w:p>
        </w:tc>
        <w:tc>
          <w:tcPr>
            <w:tcW w:w="7107" w:type="dxa"/>
          </w:tcPr>
          <w:p w14:paraId="1759A3B6" w14:textId="7F2D1ED0" w:rsidR="00515434" w:rsidRPr="0057482B" w:rsidRDefault="00515434" w:rsidP="00515434">
            <w:pPr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Доходы от выпуска электронных денег</w:t>
            </w:r>
          </w:p>
        </w:tc>
        <w:tc>
          <w:tcPr>
            <w:tcW w:w="1559" w:type="dxa"/>
            <w:shd w:val="clear" w:color="auto" w:fill="auto"/>
          </w:tcPr>
          <w:p w14:paraId="64EA4472" w14:textId="77777777" w:rsidR="00515434" w:rsidRPr="0057482B" w:rsidRDefault="00515434" w:rsidP="00515434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5705D3EE" w14:textId="77777777" w:rsidTr="00F275E7">
        <w:tc>
          <w:tcPr>
            <w:tcW w:w="1110" w:type="dxa"/>
          </w:tcPr>
          <w:p w14:paraId="57E0893E" w14:textId="77777777" w:rsidR="00515434" w:rsidRPr="0057482B" w:rsidRDefault="00515434" w:rsidP="00515434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020</w:t>
            </w:r>
          </w:p>
        </w:tc>
        <w:tc>
          <w:tcPr>
            <w:tcW w:w="7107" w:type="dxa"/>
          </w:tcPr>
          <w:p w14:paraId="5BFDF44D" w14:textId="15696FAC" w:rsidR="00515434" w:rsidRPr="0057482B" w:rsidRDefault="00515434" w:rsidP="00515434">
            <w:pPr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Стоимость электронных денег в обращении</w:t>
            </w:r>
          </w:p>
        </w:tc>
        <w:tc>
          <w:tcPr>
            <w:tcW w:w="1559" w:type="dxa"/>
            <w:shd w:val="clear" w:color="auto" w:fill="auto"/>
          </w:tcPr>
          <w:p w14:paraId="38921394" w14:textId="77777777" w:rsidR="00515434" w:rsidRPr="0057482B" w:rsidRDefault="00515434" w:rsidP="00515434">
            <w:pPr>
              <w:jc w:val="center"/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0060F8E2" w14:textId="77777777" w:rsidTr="00F275E7">
        <w:tc>
          <w:tcPr>
            <w:tcW w:w="1110" w:type="dxa"/>
          </w:tcPr>
          <w:p w14:paraId="15A03006" w14:textId="77777777" w:rsidR="00E36359" w:rsidRPr="0057482B" w:rsidRDefault="00E36359" w:rsidP="006167E3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lastRenderedPageBreak/>
              <w:t>030</w:t>
            </w:r>
          </w:p>
        </w:tc>
        <w:tc>
          <w:tcPr>
            <w:tcW w:w="7107" w:type="dxa"/>
          </w:tcPr>
          <w:p w14:paraId="3D5F127F" w14:textId="7A5BEA39" w:rsidR="00E36359" w:rsidRPr="0057482B" w:rsidRDefault="00515434" w:rsidP="006167E3">
            <w:pPr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 xml:space="preserve">Доходы от предоставления платежных услуг, связанных с выпуском электронных денег </w:t>
            </w:r>
            <w:r w:rsidR="00E36359" w:rsidRPr="0057482B">
              <w:rPr>
                <w:rFonts w:ascii="PermianSerifTypeface" w:hAnsi="PermianSerifTypeface"/>
                <w:lang w:val="ro-RO"/>
              </w:rPr>
              <w:t>(</w:t>
            </w:r>
            <w:r w:rsidR="008C6205" w:rsidRPr="0057482B">
              <w:rPr>
                <w:rFonts w:ascii="PermianSerifTypeface" w:hAnsi="PermianSerifTypeface"/>
                <w:lang w:val="ro-RO"/>
              </w:rPr>
              <w:t>с</w:t>
            </w:r>
            <w:r w:rsidR="00E36359" w:rsidRPr="0057482B">
              <w:rPr>
                <w:rFonts w:ascii="PermianSerifTypeface" w:hAnsi="PermianSerifTypeface"/>
                <w:lang w:val="ro-RO"/>
              </w:rPr>
              <w:t xml:space="preserve">.040 + </w:t>
            </w:r>
            <w:r w:rsidR="008C6205" w:rsidRPr="0057482B">
              <w:rPr>
                <w:rFonts w:ascii="PermianSerifTypeface" w:hAnsi="PermianSerifTypeface"/>
                <w:lang w:val="ro-RO"/>
              </w:rPr>
              <w:t>с</w:t>
            </w:r>
            <w:r w:rsidR="00E36359" w:rsidRPr="0057482B">
              <w:rPr>
                <w:rFonts w:ascii="PermianSerifTypeface" w:hAnsi="PermianSerifTypeface"/>
                <w:lang w:val="ro-RO"/>
              </w:rPr>
              <w:t xml:space="preserve">.050 + </w:t>
            </w:r>
            <w:r w:rsidR="008C6205" w:rsidRPr="0057482B">
              <w:rPr>
                <w:rFonts w:ascii="PermianSerifTypeface" w:hAnsi="PermianSerifTypeface"/>
                <w:lang w:val="ro-RO"/>
              </w:rPr>
              <w:t>с</w:t>
            </w:r>
            <w:r w:rsidR="00E36359" w:rsidRPr="0057482B">
              <w:rPr>
                <w:rFonts w:ascii="PermianSerifTypeface" w:hAnsi="PermianSerifTypeface"/>
                <w:lang w:val="ro-RO"/>
              </w:rPr>
              <w:t xml:space="preserve">.060 + </w:t>
            </w:r>
            <w:r w:rsidR="008C6205" w:rsidRPr="0057482B">
              <w:rPr>
                <w:rFonts w:ascii="PermianSerifTypeface" w:hAnsi="PermianSerifTypeface"/>
                <w:lang w:val="ro-RO"/>
              </w:rPr>
              <w:t>с</w:t>
            </w:r>
            <w:r w:rsidR="00E36359" w:rsidRPr="0057482B">
              <w:rPr>
                <w:rFonts w:ascii="PermianSerifTypeface" w:hAnsi="PermianSerifTypeface"/>
                <w:lang w:val="ro-RO"/>
              </w:rPr>
              <w:t xml:space="preserve">.070 + </w:t>
            </w:r>
            <w:r w:rsidR="008C6205" w:rsidRPr="0057482B">
              <w:rPr>
                <w:rFonts w:ascii="PermianSerifTypeface" w:hAnsi="PermianSerifTypeface"/>
                <w:lang w:val="ro-RO"/>
              </w:rPr>
              <w:t>с</w:t>
            </w:r>
            <w:r w:rsidR="00E36359" w:rsidRPr="0057482B">
              <w:rPr>
                <w:rFonts w:ascii="PermianSerifTypeface" w:hAnsi="PermianSerifTypeface"/>
                <w:lang w:val="ro-RO"/>
              </w:rPr>
              <w:t xml:space="preserve">.080 + </w:t>
            </w:r>
            <w:r w:rsidR="008C6205" w:rsidRPr="0057482B">
              <w:rPr>
                <w:rFonts w:ascii="PermianSerifTypeface" w:hAnsi="PermianSerifTypeface"/>
                <w:lang w:val="ro-RO"/>
              </w:rPr>
              <w:t>с</w:t>
            </w:r>
            <w:r w:rsidR="00E36359" w:rsidRPr="0057482B">
              <w:rPr>
                <w:rFonts w:ascii="PermianSerifTypeface" w:hAnsi="PermianSerifTypeface"/>
                <w:lang w:val="ro-RO"/>
              </w:rPr>
              <w:t xml:space="preserve">.090 + </w:t>
            </w:r>
            <w:r w:rsidR="008C6205" w:rsidRPr="0057482B">
              <w:rPr>
                <w:rFonts w:ascii="PermianSerifTypeface" w:hAnsi="PermianSerifTypeface"/>
                <w:lang w:val="ro-RO"/>
              </w:rPr>
              <w:t>с</w:t>
            </w:r>
            <w:r w:rsidR="00E36359" w:rsidRPr="0057482B">
              <w:rPr>
                <w:rFonts w:ascii="PermianSerifTypeface" w:hAnsi="PermianSerifTypeface"/>
                <w:lang w:val="ro-RO"/>
              </w:rPr>
              <w:t xml:space="preserve">.100 + </w:t>
            </w:r>
            <w:r w:rsidR="008C6205" w:rsidRPr="0057482B">
              <w:rPr>
                <w:rFonts w:ascii="PermianSerifTypeface" w:hAnsi="PermianSerifTypeface"/>
                <w:lang w:val="ro-RO"/>
              </w:rPr>
              <w:t>с</w:t>
            </w:r>
            <w:r w:rsidR="00E36359" w:rsidRPr="0057482B">
              <w:rPr>
                <w:rFonts w:ascii="PermianSerifTypeface" w:hAnsi="PermianSerifTypeface"/>
                <w:lang w:val="ro-RO"/>
              </w:rPr>
              <w:t>.110)</w:t>
            </w:r>
          </w:p>
        </w:tc>
        <w:tc>
          <w:tcPr>
            <w:tcW w:w="1559" w:type="dxa"/>
            <w:shd w:val="clear" w:color="auto" w:fill="auto"/>
          </w:tcPr>
          <w:p w14:paraId="03557472" w14:textId="77777777" w:rsidR="00E36359" w:rsidRPr="0057482B" w:rsidRDefault="00E36359" w:rsidP="006167E3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03F3F30D" w14:textId="77777777" w:rsidTr="00F275E7">
        <w:tc>
          <w:tcPr>
            <w:tcW w:w="1110" w:type="dxa"/>
          </w:tcPr>
          <w:p w14:paraId="2338A3CF" w14:textId="77777777" w:rsidR="00515434" w:rsidRPr="0057482B" w:rsidRDefault="00515434" w:rsidP="00515434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040</w:t>
            </w:r>
          </w:p>
        </w:tc>
        <w:tc>
          <w:tcPr>
            <w:tcW w:w="7107" w:type="dxa"/>
          </w:tcPr>
          <w:p w14:paraId="4EF10E65" w14:textId="4EEDC945" w:rsidR="00515434" w:rsidRPr="0057482B" w:rsidRDefault="00515434" w:rsidP="00515434">
            <w:pPr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 xml:space="preserve">- </w:t>
            </w:r>
            <w:r w:rsidR="005913D5" w:rsidRPr="0057482B">
              <w:rPr>
                <w:rFonts w:ascii="PermianSerifTypeface" w:hAnsi="PermianSerifTypeface"/>
                <w:lang w:val="ru-RU"/>
              </w:rPr>
              <w:t>в</w:t>
            </w:r>
            <w:r w:rsidRPr="0057482B">
              <w:rPr>
                <w:rFonts w:ascii="PermianSerifTypeface" w:hAnsi="PermianSerifTypeface"/>
                <w:lang w:val="ru-RU"/>
              </w:rPr>
              <w:t>знос наличных денег</w:t>
            </w:r>
          </w:p>
        </w:tc>
        <w:tc>
          <w:tcPr>
            <w:tcW w:w="1559" w:type="dxa"/>
            <w:shd w:val="clear" w:color="auto" w:fill="auto"/>
          </w:tcPr>
          <w:p w14:paraId="10C22AE3" w14:textId="77777777" w:rsidR="00515434" w:rsidRPr="0057482B" w:rsidRDefault="00515434" w:rsidP="00515434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70E5ED80" w14:textId="77777777" w:rsidTr="00F275E7">
        <w:tc>
          <w:tcPr>
            <w:tcW w:w="1110" w:type="dxa"/>
          </w:tcPr>
          <w:p w14:paraId="40BFF01F" w14:textId="77777777" w:rsidR="00515434" w:rsidRPr="0057482B" w:rsidRDefault="00515434" w:rsidP="00515434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050</w:t>
            </w:r>
          </w:p>
        </w:tc>
        <w:tc>
          <w:tcPr>
            <w:tcW w:w="7107" w:type="dxa"/>
          </w:tcPr>
          <w:p w14:paraId="1E6BAA28" w14:textId="134F2ECA" w:rsidR="00515434" w:rsidRPr="0057482B" w:rsidRDefault="00515434" w:rsidP="00515434">
            <w:pPr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 xml:space="preserve">- </w:t>
            </w:r>
            <w:r w:rsidR="005913D5" w:rsidRPr="0057482B">
              <w:rPr>
                <w:rFonts w:ascii="PermianSerifTypeface" w:hAnsi="PermianSerifTypeface"/>
                <w:lang w:val="ru-RU"/>
              </w:rPr>
              <w:t>с</w:t>
            </w:r>
            <w:r w:rsidRPr="0057482B">
              <w:rPr>
                <w:rFonts w:ascii="PermianSerifTypeface" w:hAnsi="PermianSerifTypeface"/>
                <w:lang w:val="ru-RU"/>
              </w:rPr>
              <w:t>нятие наличных денег</w:t>
            </w:r>
          </w:p>
        </w:tc>
        <w:tc>
          <w:tcPr>
            <w:tcW w:w="1559" w:type="dxa"/>
            <w:shd w:val="clear" w:color="auto" w:fill="auto"/>
          </w:tcPr>
          <w:p w14:paraId="236B92A8" w14:textId="77777777" w:rsidR="00515434" w:rsidRPr="0057482B" w:rsidRDefault="00515434" w:rsidP="00515434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74518B85" w14:textId="77777777" w:rsidTr="00F275E7">
        <w:tc>
          <w:tcPr>
            <w:tcW w:w="1110" w:type="dxa"/>
          </w:tcPr>
          <w:p w14:paraId="3FD549BA" w14:textId="77777777" w:rsidR="00515434" w:rsidRPr="0057482B" w:rsidRDefault="00515434" w:rsidP="00515434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060</w:t>
            </w:r>
          </w:p>
        </w:tc>
        <w:tc>
          <w:tcPr>
            <w:tcW w:w="7107" w:type="dxa"/>
          </w:tcPr>
          <w:p w14:paraId="747A32B8" w14:textId="5FC2C33D" w:rsidR="00515434" w:rsidRPr="0057482B" w:rsidRDefault="00515434" w:rsidP="00515434">
            <w:pPr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 xml:space="preserve">- </w:t>
            </w:r>
            <w:r w:rsidR="005913D5" w:rsidRPr="0057482B">
              <w:rPr>
                <w:rFonts w:ascii="PermianSerifTypeface" w:hAnsi="PermianSerifTypeface"/>
                <w:lang w:val="ru-RU"/>
              </w:rPr>
              <w:t>п</w:t>
            </w:r>
            <w:r w:rsidRPr="0057482B">
              <w:rPr>
                <w:rFonts w:ascii="PermianSerifTypeface" w:hAnsi="PermianSerifTypeface"/>
                <w:lang w:val="ru-RU"/>
              </w:rPr>
              <w:t>рямое дебетование</w:t>
            </w:r>
          </w:p>
        </w:tc>
        <w:tc>
          <w:tcPr>
            <w:tcW w:w="1559" w:type="dxa"/>
            <w:shd w:val="clear" w:color="auto" w:fill="auto"/>
          </w:tcPr>
          <w:p w14:paraId="0EF8A7FF" w14:textId="77777777" w:rsidR="00515434" w:rsidRPr="0057482B" w:rsidRDefault="00515434" w:rsidP="00515434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6031BACB" w14:textId="77777777" w:rsidTr="00F275E7">
        <w:tc>
          <w:tcPr>
            <w:tcW w:w="1110" w:type="dxa"/>
          </w:tcPr>
          <w:p w14:paraId="77625BC2" w14:textId="77777777" w:rsidR="00515434" w:rsidRPr="0057482B" w:rsidRDefault="00515434" w:rsidP="00515434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070</w:t>
            </w:r>
          </w:p>
        </w:tc>
        <w:tc>
          <w:tcPr>
            <w:tcW w:w="7107" w:type="dxa"/>
          </w:tcPr>
          <w:p w14:paraId="461D93CD" w14:textId="4DC8DC6B" w:rsidR="00515434" w:rsidRPr="0057482B" w:rsidRDefault="00515434" w:rsidP="00515434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 xml:space="preserve">- </w:t>
            </w:r>
            <w:r w:rsidR="005913D5" w:rsidRPr="0057482B">
              <w:rPr>
                <w:rFonts w:ascii="PermianSerifTypeface" w:hAnsi="PermianSerifTypeface"/>
                <w:lang w:val="ru-RU"/>
              </w:rPr>
              <w:t>п</w:t>
            </w:r>
            <w:r w:rsidRPr="0057482B">
              <w:rPr>
                <w:rFonts w:ascii="PermianSerifTypeface" w:hAnsi="PermianSerifTypeface"/>
                <w:lang w:val="ru-RU"/>
              </w:rPr>
              <w:t>латежные операции посредством платежной</w:t>
            </w:r>
          </w:p>
          <w:p w14:paraId="136717CB" w14:textId="77BBF2B7" w:rsidR="00515434" w:rsidRPr="0057482B" w:rsidRDefault="00515434" w:rsidP="00515434">
            <w:pPr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карты или аналогичного устройства</w:t>
            </w:r>
          </w:p>
        </w:tc>
        <w:tc>
          <w:tcPr>
            <w:tcW w:w="1559" w:type="dxa"/>
            <w:shd w:val="clear" w:color="auto" w:fill="auto"/>
          </w:tcPr>
          <w:p w14:paraId="75087307" w14:textId="77777777" w:rsidR="00515434" w:rsidRPr="0057482B" w:rsidRDefault="00515434" w:rsidP="00515434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5BFA40FA" w14:textId="77777777" w:rsidTr="00F275E7">
        <w:tc>
          <w:tcPr>
            <w:tcW w:w="1110" w:type="dxa"/>
          </w:tcPr>
          <w:p w14:paraId="6ED7E345" w14:textId="77777777" w:rsidR="00515434" w:rsidRPr="0057482B" w:rsidRDefault="00515434" w:rsidP="00515434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080</w:t>
            </w:r>
          </w:p>
        </w:tc>
        <w:tc>
          <w:tcPr>
            <w:tcW w:w="7107" w:type="dxa"/>
          </w:tcPr>
          <w:p w14:paraId="6B36D2FD" w14:textId="2DBCC5DF" w:rsidR="00515434" w:rsidRPr="0057482B" w:rsidRDefault="00515434" w:rsidP="00515434">
            <w:pPr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 xml:space="preserve">- </w:t>
            </w:r>
            <w:r w:rsidR="005913D5" w:rsidRPr="0057482B">
              <w:rPr>
                <w:rFonts w:ascii="PermianSerifTypeface" w:hAnsi="PermianSerifTypeface"/>
                <w:lang w:val="ru-RU"/>
              </w:rPr>
              <w:t>к</w:t>
            </w:r>
            <w:r w:rsidRPr="0057482B">
              <w:rPr>
                <w:rFonts w:ascii="PermianSerifTypeface" w:hAnsi="PermianSerifTypeface"/>
                <w:lang w:val="ru-RU"/>
              </w:rPr>
              <w:t>редитовые переводы</w:t>
            </w:r>
          </w:p>
        </w:tc>
        <w:tc>
          <w:tcPr>
            <w:tcW w:w="1559" w:type="dxa"/>
            <w:shd w:val="clear" w:color="auto" w:fill="auto"/>
          </w:tcPr>
          <w:p w14:paraId="314916BE" w14:textId="77777777" w:rsidR="00515434" w:rsidRPr="0057482B" w:rsidRDefault="00515434" w:rsidP="00515434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3326E3E6" w14:textId="77777777" w:rsidTr="00F275E7">
        <w:tc>
          <w:tcPr>
            <w:tcW w:w="1110" w:type="dxa"/>
          </w:tcPr>
          <w:p w14:paraId="2A9B9B60" w14:textId="77777777" w:rsidR="00515434" w:rsidRPr="0057482B" w:rsidRDefault="00515434" w:rsidP="00515434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090</w:t>
            </w:r>
          </w:p>
        </w:tc>
        <w:tc>
          <w:tcPr>
            <w:tcW w:w="7107" w:type="dxa"/>
          </w:tcPr>
          <w:p w14:paraId="695CE2B4" w14:textId="3DFFBD0D" w:rsidR="00515434" w:rsidRPr="0057482B" w:rsidRDefault="00515434" w:rsidP="00515434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 xml:space="preserve">- </w:t>
            </w:r>
            <w:r w:rsidR="005913D5" w:rsidRPr="0057482B">
              <w:rPr>
                <w:rFonts w:ascii="PermianSerifTypeface" w:hAnsi="PermianSerifTypeface"/>
                <w:lang w:val="ru-RU"/>
              </w:rPr>
              <w:t>в</w:t>
            </w:r>
            <w:r w:rsidRPr="0057482B">
              <w:rPr>
                <w:rFonts w:ascii="PermianSerifTypeface" w:hAnsi="PermianSerifTypeface"/>
                <w:lang w:val="ru-RU"/>
              </w:rPr>
              <w:t>ыдача и/или принятие платежных карт и</w:t>
            </w:r>
          </w:p>
          <w:p w14:paraId="2EA48293" w14:textId="2B720BE0" w:rsidR="00515434" w:rsidRPr="0057482B" w:rsidRDefault="00515434" w:rsidP="00515434">
            <w:pPr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других платежных инструментов</w:t>
            </w:r>
          </w:p>
        </w:tc>
        <w:tc>
          <w:tcPr>
            <w:tcW w:w="1559" w:type="dxa"/>
            <w:shd w:val="clear" w:color="auto" w:fill="auto"/>
          </w:tcPr>
          <w:p w14:paraId="78320CED" w14:textId="77777777" w:rsidR="00515434" w:rsidRPr="0057482B" w:rsidRDefault="00515434" w:rsidP="00515434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30EADA38" w14:textId="77777777" w:rsidTr="00F275E7">
        <w:tc>
          <w:tcPr>
            <w:tcW w:w="1110" w:type="dxa"/>
          </w:tcPr>
          <w:p w14:paraId="7601B582" w14:textId="77777777" w:rsidR="00515434" w:rsidRPr="0057482B" w:rsidRDefault="00515434" w:rsidP="00515434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100</w:t>
            </w:r>
          </w:p>
        </w:tc>
        <w:tc>
          <w:tcPr>
            <w:tcW w:w="7107" w:type="dxa"/>
          </w:tcPr>
          <w:p w14:paraId="3A9D3CF4" w14:textId="170468AD" w:rsidR="00515434" w:rsidRPr="0057482B" w:rsidRDefault="00515434" w:rsidP="00515434">
            <w:pPr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 xml:space="preserve">- </w:t>
            </w:r>
            <w:r w:rsidR="005913D5" w:rsidRPr="0057482B">
              <w:rPr>
                <w:rFonts w:ascii="PermianSerifTypeface" w:hAnsi="PermianSerifTypeface"/>
                <w:lang w:val="ru-RU"/>
              </w:rPr>
              <w:t>д</w:t>
            </w:r>
            <w:r w:rsidRPr="0057482B">
              <w:rPr>
                <w:rFonts w:ascii="PermianSerifTypeface" w:hAnsi="PermianSerifTypeface"/>
                <w:lang w:val="ru-RU"/>
              </w:rPr>
              <w:t>енежные переводы</w:t>
            </w:r>
          </w:p>
        </w:tc>
        <w:tc>
          <w:tcPr>
            <w:tcW w:w="1559" w:type="dxa"/>
            <w:shd w:val="clear" w:color="auto" w:fill="auto"/>
          </w:tcPr>
          <w:p w14:paraId="3D3838E1" w14:textId="77777777" w:rsidR="00515434" w:rsidRPr="0057482B" w:rsidRDefault="00515434" w:rsidP="00515434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21CB15E2" w14:textId="77777777" w:rsidTr="00F275E7">
        <w:tc>
          <w:tcPr>
            <w:tcW w:w="1110" w:type="dxa"/>
          </w:tcPr>
          <w:p w14:paraId="3CC25EF3" w14:textId="77777777" w:rsidR="00E36359" w:rsidRPr="0057482B" w:rsidRDefault="00E36359" w:rsidP="006167E3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110</w:t>
            </w:r>
          </w:p>
        </w:tc>
        <w:tc>
          <w:tcPr>
            <w:tcW w:w="7107" w:type="dxa"/>
          </w:tcPr>
          <w:p w14:paraId="07C16A7F" w14:textId="21D75AD1" w:rsidR="00E36359" w:rsidRPr="0057482B" w:rsidRDefault="00E36359" w:rsidP="002E7591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 xml:space="preserve">- </w:t>
            </w:r>
            <w:r w:rsidR="002E7591" w:rsidRPr="0057482B">
              <w:rPr>
                <w:rFonts w:ascii="PermianSerifTypeface" w:hAnsi="PermianSerifTypeface"/>
                <w:lang w:val="ru-RU"/>
              </w:rPr>
              <w:t>операции по инициированию платежа</w:t>
            </w:r>
          </w:p>
        </w:tc>
        <w:tc>
          <w:tcPr>
            <w:tcW w:w="1559" w:type="dxa"/>
            <w:shd w:val="clear" w:color="auto" w:fill="auto"/>
          </w:tcPr>
          <w:p w14:paraId="221F31ED" w14:textId="77777777" w:rsidR="00E36359" w:rsidRPr="0057482B" w:rsidRDefault="00E36359" w:rsidP="006167E3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04EC85F4" w14:textId="77777777" w:rsidTr="00F275E7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4F34" w14:textId="77777777" w:rsidR="00E36359" w:rsidRPr="0057482B" w:rsidRDefault="00E36359" w:rsidP="006167E3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120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380A" w14:textId="2432215F" w:rsidR="00E36359" w:rsidRPr="0057482B" w:rsidRDefault="002E7591" w:rsidP="002E7591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 xml:space="preserve">Расходы от деятельности, связанной с электронными деньгами </w:t>
            </w:r>
            <w:r w:rsidR="00E36359" w:rsidRPr="0057482B">
              <w:rPr>
                <w:rFonts w:ascii="PermianSerifTypeface" w:hAnsi="PermianSerifTypeface"/>
                <w:lang w:val="ru-RU"/>
              </w:rPr>
              <w:t>(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E36359" w:rsidRPr="0057482B">
              <w:rPr>
                <w:rFonts w:ascii="PermianSerifTypeface" w:hAnsi="PermianSerifTypeface"/>
                <w:lang w:val="ru-RU"/>
              </w:rPr>
              <w:t>.121+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E36359" w:rsidRPr="0057482B">
              <w:rPr>
                <w:rFonts w:ascii="PermianSerifTypeface" w:hAnsi="PermianSerifTypeface"/>
                <w:lang w:val="ru-RU"/>
              </w:rPr>
              <w:t>.122+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E36359" w:rsidRPr="0057482B">
              <w:rPr>
                <w:rFonts w:ascii="PermianSerifTypeface" w:hAnsi="PermianSerifTypeface"/>
                <w:lang w:val="ru-RU"/>
              </w:rPr>
              <w:t>.123+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E36359" w:rsidRPr="0057482B">
              <w:rPr>
                <w:rFonts w:ascii="PermianSerifTypeface" w:hAnsi="PermianSerifTypeface"/>
                <w:lang w:val="ru-RU"/>
              </w:rPr>
              <w:t>.124+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E36359" w:rsidRPr="0057482B">
              <w:rPr>
                <w:rFonts w:ascii="PermianSerifTypeface" w:hAnsi="PermianSerifTypeface"/>
                <w:lang w:val="ru-RU"/>
              </w:rPr>
              <w:t>.125+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E36359" w:rsidRPr="0057482B">
              <w:rPr>
                <w:rFonts w:ascii="PermianSerifTypeface" w:hAnsi="PermianSerifTypeface"/>
                <w:lang w:val="ru-RU"/>
              </w:rPr>
              <w:t>.126)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C8950" w14:textId="77777777" w:rsidR="00E36359" w:rsidRPr="0057482B" w:rsidRDefault="00E36359" w:rsidP="006167E3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5A8313AB" w14:textId="77777777" w:rsidTr="00F275E7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847D" w14:textId="77777777" w:rsidR="002E7591" w:rsidRPr="0057482B" w:rsidRDefault="002E7591" w:rsidP="002E7591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121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4E49" w14:textId="03CEB12D" w:rsidR="002E7591" w:rsidRPr="0057482B" w:rsidRDefault="002E7591" w:rsidP="002E7591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- стоимость оказанных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5F3B4" w14:textId="77777777" w:rsidR="002E7591" w:rsidRPr="0057482B" w:rsidRDefault="002E7591" w:rsidP="002E7591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3AF5B2CD" w14:textId="77777777" w:rsidTr="00F275E7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7F74" w14:textId="77777777" w:rsidR="002E7591" w:rsidRPr="0057482B" w:rsidRDefault="002E7591" w:rsidP="002E7591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 xml:space="preserve">122 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7A68" w14:textId="7A00EA6C" w:rsidR="002E7591" w:rsidRPr="0057482B" w:rsidRDefault="002E7591" w:rsidP="002E7591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- издержки обращения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8A59A" w14:textId="77777777" w:rsidR="002E7591" w:rsidRPr="0057482B" w:rsidRDefault="002E7591" w:rsidP="002E7591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50F81693" w14:textId="77777777" w:rsidTr="00F275E7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429B" w14:textId="77777777" w:rsidR="002E7591" w:rsidRPr="0057482B" w:rsidRDefault="002E7591" w:rsidP="002E7591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123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26DF" w14:textId="1F307D3B" w:rsidR="002E7591" w:rsidRPr="0057482B" w:rsidRDefault="002E7591" w:rsidP="002E7591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-</w:t>
            </w:r>
            <w:r w:rsidR="00534731" w:rsidRPr="0057482B">
              <w:rPr>
                <w:rFonts w:ascii="PermianSerifTypeface" w:hAnsi="PermianSerifTypeface"/>
                <w:lang w:val="ru-RU"/>
              </w:rPr>
              <w:t xml:space="preserve"> ф</w:t>
            </w:r>
            <w:r w:rsidRPr="0057482B">
              <w:rPr>
                <w:rFonts w:ascii="PermianSerifTypeface" w:hAnsi="PermianSerifTypeface"/>
                <w:lang w:val="ru-RU"/>
              </w:rPr>
              <w:t>инансовые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92EE1" w14:textId="77777777" w:rsidR="002E7591" w:rsidRPr="0057482B" w:rsidRDefault="002E7591" w:rsidP="002E7591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4D6D1734" w14:textId="77777777" w:rsidTr="00F275E7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DF04" w14:textId="77777777" w:rsidR="002E7591" w:rsidRPr="0057482B" w:rsidRDefault="002E7591" w:rsidP="002E7591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124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7F95" w14:textId="224105BF" w:rsidR="002E7591" w:rsidRPr="0057482B" w:rsidRDefault="002E7591" w:rsidP="002E7591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-</w:t>
            </w:r>
            <w:r w:rsidR="00534731" w:rsidRPr="0057482B">
              <w:rPr>
                <w:rFonts w:ascii="PermianSerifTypeface" w:hAnsi="PermianSerifTypeface"/>
                <w:lang w:val="ru-RU"/>
              </w:rPr>
              <w:t>р</w:t>
            </w:r>
            <w:r w:rsidRPr="0057482B">
              <w:rPr>
                <w:rFonts w:ascii="PermianSerifTypeface" w:hAnsi="PermianSerifTypeface"/>
                <w:lang w:val="ru-RU"/>
              </w:rPr>
              <w:t>асходы на оплату труда персонала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95CE1" w14:textId="77777777" w:rsidR="002E7591" w:rsidRPr="0057482B" w:rsidRDefault="002E7591" w:rsidP="002E7591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67B878AA" w14:textId="77777777" w:rsidTr="00F275E7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FC35" w14:textId="77777777" w:rsidR="002E7591" w:rsidRPr="0057482B" w:rsidRDefault="002E7591" w:rsidP="002E7591">
            <w:pPr>
              <w:tabs>
                <w:tab w:val="center" w:pos="372"/>
              </w:tabs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 xml:space="preserve">    125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60AE" w14:textId="1AC3CDE2" w:rsidR="002E7591" w:rsidRPr="0057482B" w:rsidRDefault="002E7591" w:rsidP="002E7591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- расходы по амортизации и амортизации основных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8F4E9" w14:textId="77777777" w:rsidR="002E7591" w:rsidRPr="0057482B" w:rsidRDefault="002E7591" w:rsidP="002E7591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052137A4" w14:textId="77777777" w:rsidTr="00F275E7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12C9" w14:textId="77777777" w:rsidR="002E7591" w:rsidRPr="0057482B" w:rsidRDefault="002E7591" w:rsidP="002E7591">
            <w:pPr>
              <w:tabs>
                <w:tab w:val="center" w:pos="372"/>
              </w:tabs>
              <w:rPr>
                <w:rFonts w:ascii="PermianSerifTypeface" w:hAnsi="PermianSerifTypeface"/>
                <w:b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lang w:val="ro-RO"/>
              </w:rPr>
              <w:t xml:space="preserve">    </w:t>
            </w:r>
            <w:r w:rsidRPr="0057482B">
              <w:rPr>
                <w:rFonts w:ascii="PermianSerifTypeface" w:hAnsi="PermianSerifTypeface"/>
                <w:lang w:val="ro-RO"/>
              </w:rPr>
              <w:t>126</w:t>
            </w:r>
            <w:r w:rsidRPr="0057482B">
              <w:rPr>
                <w:rFonts w:ascii="PermianSerifTypeface" w:hAnsi="PermianSerifTypeface"/>
                <w:b/>
                <w:lang w:val="ro-RO"/>
              </w:rPr>
              <w:t xml:space="preserve"> 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7A9E" w14:textId="6AAB55CC" w:rsidR="002E7591" w:rsidRPr="0057482B" w:rsidRDefault="002E7591" w:rsidP="002E7591">
            <w:pPr>
              <w:rPr>
                <w:rFonts w:ascii="PermianSerifTypeface" w:hAnsi="PermianSerifTypeface"/>
                <w:b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- прочие текущие и административные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FD1D2" w14:textId="77777777" w:rsidR="002E7591" w:rsidRPr="0057482B" w:rsidRDefault="002E7591" w:rsidP="002E7591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26AAFEBE" w14:textId="77777777" w:rsidTr="00F275E7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3397" w14:textId="77777777" w:rsidR="00E36359" w:rsidRPr="0057482B" w:rsidRDefault="00E36359" w:rsidP="006167E3">
            <w:pPr>
              <w:tabs>
                <w:tab w:val="center" w:pos="372"/>
              </w:tabs>
              <w:rPr>
                <w:rFonts w:ascii="PermianSerifTypeface" w:hAnsi="PermianSerifTypeface"/>
                <w:b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lang w:val="ro-RO"/>
              </w:rPr>
              <w:tab/>
              <w:t>130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1DB8" w14:textId="4C99154E" w:rsidR="00E36359" w:rsidRPr="0057482B" w:rsidRDefault="002E7591" w:rsidP="002E7591">
            <w:pPr>
              <w:rPr>
                <w:rFonts w:ascii="PermianSerifTypeface" w:hAnsi="PermianSerifTypeface"/>
                <w:b/>
                <w:lang w:val="ru-RU"/>
              </w:rPr>
            </w:pPr>
            <w:r w:rsidRPr="0057482B">
              <w:rPr>
                <w:rFonts w:ascii="PermianSerifTypeface" w:hAnsi="PermianSerifTypeface"/>
                <w:b/>
                <w:lang w:val="ru-RU"/>
              </w:rPr>
              <w:t>Результат деятельности с электронными деньгами: прибыль (убыток)</w:t>
            </w:r>
            <w:r w:rsidR="00E36359" w:rsidRPr="0057482B">
              <w:rPr>
                <w:rFonts w:ascii="PermianSerifTypeface" w:hAnsi="PermianSerifTypeface"/>
                <w:b/>
                <w:lang w:val="ru-RU"/>
              </w:rPr>
              <w:t xml:space="preserve"> (</w:t>
            </w:r>
            <w:r w:rsidR="008C6205" w:rsidRPr="0057482B">
              <w:rPr>
                <w:rFonts w:ascii="PermianSerifTypeface" w:hAnsi="PermianSerifTypeface"/>
                <w:b/>
                <w:lang w:val="ru-RU"/>
              </w:rPr>
              <w:t>с</w:t>
            </w:r>
            <w:r w:rsidR="00E36359" w:rsidRPr="0057482B">
              <w:rPr>
                <w:rFonts w:ascii="PermianSerifTypeface" w:hAnsi="PermianSerifTypeface"/>
                <w:b/>
                <w:lang w:val="ru-RU"/>
              </w:rPr>
              <w:t xml:space="preserve">.010 + </w:t>
            </w:r>
            <w:r w:rsidR="008C6205" w:rsidRPr="0057482B">
              <w:rPr>
                <w:rFonts w:ascii="PermianSerifTypeface" w:hAnsi="PermianSerifTypeface"/>
                <w:b/>
                <w:lang w:val="ru-RU"/>
              </w:rPr>
              <w:t>с</w:t>
            </w:r>
            <w:r w:rsidR="00E36359" w:rsidRPr="0057482B">
              <w:rPr>
                <w:rFonts w:ascii="PermianSerifTypeface" w:hAnsi="PermianSerifTypeface"/>
                <w:b/>
                <w:lang w:val="ru-RU"/>
              </w:rPr>
              <w:t xml:space="preserve">.030 – </w:t>
            </w:r>
            <w:r w:rsidR="008C6205" w:rsidRPr="0057482B">
              <w:rPr>
                <w:rFonts w:ascii="PermianSerifTypeface" w:hAnsi="PermianSerifTypeface"/>
                <w:b/>
                <w:lang w:val="ru-RU"/>
              </w:rPr>
              <w:t>с</w:t>
            </w:r>
            <w:r w:rsidR="00E36359" w:rsidRPr="0057482B">
              <w:rPr>
                <w:rFonts w:ascii="PermianSerifTypeface" w:hAnsi="PermianSerifTypeface"/>
                <w:b/>
                <w:lang w:val="ru-RU"/>
              </w:rPr>
              <w:t>.120)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8EAF8" w14:textId="77777777" w:rsidR="00E36359" w:rsidRPr="0057482B" w:rsidRDefault="00E36359" w:rsidP="006167E3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22668C66" w14:textId="77777777" w:rsidTr="00F275E7">
        <w:tc>
          <w:tcPr>
            <w:tcW w:w="1110" w:type="dxa"/>
          </w:tcPr>
          <w:p w14:paraId="08FB7FEA" w14:textId="77777777" w:rsidR="00E36359" w:rsidRPr="0057482B" w:rsidRDefault="00E36359" w:rsidP="006167E3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140</w:t>
            </w:r>
          </w:p>
        </w:tc>
        <w:tc>
          <w:tcPr>
            <w:tcW w:w="7107" w:type="dxa"/>
          </w:tcPr>
          <w:p w14:paraId="3366F306" w14:textId="7C7E9D0E" w:rsidR="00E36359" w:rsidRPr="0057482B" w:rsidRDefault="002E7591" w:rsidP="002E7591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Доходы от предоставления платежных услуг, не связанных с выпуском электронных денег</w:t>
            </w:r>
            <w:r w:rsidR="00E36359" w:rsidRPr="0057482B">
              <w:rPr>
                <w:rFonts w:ascii="PermianSerifTypeface" w:hAnsi="PermianSerifTypeface"/>
                <w:lang w:val="ru-RU"/>
              </w:rPr>
              <w:t xml:space="preserve"> (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E36359" w:rsidRPr="0057482B">
              <w:rPr>
                <w:rFonts w:ascii="PermianSerifTypeface" w:hAnsi="PermianSerifTypeface"/>
                <w:lang w:val="ru-RU"/>
              </w:rPr>
              <w:t xml:space="preserve">.150 + 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E36359" w:rsidRPr="0057482B">
              <w:rPr>
                <w:rFonts w:ascii="PermianSerifTypeface" w:hAnsi="PermianSerifTypeface"/>
                <w:lang w:val="ru-RU"/>
              </w:rPr>
              <w:t xml:space="preserve">.160 + 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E36359" w:rsidRPr="0057482B">
              <w:rPr>
                <w:rFonts w:ascii="PermianSerifTypeface" w:hAnsi="PermianSerifTypeface"/>
                <w:lang w:val="ru-RU"/>
              </w:rPr>
              <w:t xml:space="preserve">.170 + 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E36359" w:rsidRPr="0057482B">
              <w:rPr>
                <w:rFonts w:ascii="PermianSerifTypeface" w:hAnsi="PermianSerifTypeface"/>
                <w:lang w:val="ru-RU"/>
              </w:rPr>
              <w:t xml:space="preserve">.180 + 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E36359" w:rsidRPr="0057482B">
              <w:rPr>
                <w:rFonts w:ascii="PermianSerifTypeface" w:hAnsi="PermianSerifTypeface"/>
                <w:lang w:val="ru-RU"/>
              </w:rPr>
              <w:t xml:space="preserve">.190 + 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E36359" w:rsidRPr="0057482B">
              <w:rPr>
                <w:rFonts w:ascii="PermianSerifTypeface" w:hAnsi="PermianSerifTypeface"/>
                <w:lang w:val="ru-RU"/>
              </w:rPr>
              <w:t xml:space="preserve">.200 + 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E36359" w:rsidRPr="0057482B">
              <w:rPr>
                <w:rFonts w:ascii="PermianSerifTypeface" w:hAnsi="PermianSerifTypeface"/>
                <w:lang w:val="ru-RU"/>
              </w:rPr>
              <w:t xml:space="preserve">.210 + 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E36359" w:rsidRPr="0057482B">
              <w:rPr>
                <w:rFonts w:ascii="PermianSerifTypeface" w:hAnsi="PermianSerifTypeface"/>
                <w:lang w:val="ru-RU"/>
              </w:rPr>
              <w:t>.220)</w:t>
            </w:r>
          </w:p>
        </w:tc>
        <w:tc>
          <w:tcPr>
            <w:tcW w:w="1559" w:type="dxa"/>
            <w:shd w:val="clear" w:color="auto" w:fill="auto"/>
          </w:tcPr>
          <w:p w14:paraId="0F85FDCE" w14:textId="77777777" w:rsidR="00E36359" w:rsidRPr="0057482B" w:rsidRDefault="00E36359" w:rsidP="006167E3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6ADBFB24" w14:textId="77777777" w:rsidTr="00F275E7">
        <w:tc>
          <w:tcPr>
            <w:tcW w:w="1110" w:type="dxa"/>
          </w:tcPr>
          <w:p w14:paraId="5324E03F" w14:textId="77777777" w:rsidR="002E7591" w:rsidRPr="0057482B" w:rsidRDefault="002E7591" w:rsidP="002E7591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150</w:t>
            </w:r>
          </w:p>
        </w:tc>
        <w:tc>
          <w:tcPr>
            <w:tcW w:w="7107" w:type="dxa"/>
          </w:tcPr>
          <w:p w14:paraId="48BBBDC2" w14:textId="3386248A" w:rsidR="002E7591" w:rsidRPr="0057482B" w:rsidRDefault="002E7591" w:rsidP="002E7591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 xml:space="preserve">- </w:t>
            </w:r>
            <w:r w:rsidR="00534731" w:rsidRPr="0057482B">
              <w:rPr>
                <w:rFonts w:ascii="PermianSerifTypeface" w:hAnsi="PermianSerifTypeface"/>
                <w:lang w:val="ru-RU"/>
              </w:rPr>
              <w:t>в</w:t>
            </w:r>
            <w:r w:rsidRPr="0057482B">
              <w:rPr>
                <w:rFonts w:ascii="PermianSerifTypeface" w:hAnsi="PermianSerifTypeface"/>
                <w:lang w:val="ru-RU"/>
              </w:rPr>
              <w:t>знос наличных денег</w:t>
            </w:r>
          </w:p>
        </w:tc>
        <w:tc>
          <w:tcPr>
            <w:tcW w:w="1559" w:type="dxa"/>
            <w:shd w:val="clear" w:color="auto" w:fill="auto"/>
          </w:tcPr>
          <w:p w14:paraId="656B9264" w14:textId="77777777" w:rsidR="002E7591" w:rsidRPr="0057482B" w:rsidRDefault="002E7591" w:rsidP="002E7591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26A34F6D" w14:textId="77777777" w:rsidTr="00F275E7">
        <w:tc>
          <w:tcPr>
            <w:tcW w:w="1110" w:type="dxa"/>
          </w:tcPr>
          <w:p w14:paraId="143E74BD" w14:textId="77777777" w:rsidR="002E7591" w:rsidRPr="0057482B" w:rsidRDefault="002E7591" w:rsidP="002E7591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160</w:t>
            </w:r>
          </w:p>
        </w:tc>
        <w:tc>
          <w:tcPr>
            <w:tcW w:w="7107" w:type="dxa"/>
          </w:tcPr>
          <w:p w14:paraId="3B11366D" w14:textId="3C3485CB" w:rsidR="002E7591" w:rsidRPr="0057482B" w:rsidRDefault="002E7591" w:rsidP="002E7591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 xml:space="preserve">- </w:t>
            </w:r>
            <w:r w:rsidR="00534731" w:rsidRPr="0057482B">
              <w:rPr>
                <w:rFonts w:ascii="PermianSerifTypeface" w:hAnsi="PermianSerifTypeface"/>
                <w:lang w:val="ru-RU"/>
              </w:rPr>
              <w:t>с</w:t>
            </w:r>
            <w:r w:rsidRPr="0057482B">
              <w:rPr>
                <w:rFonts w:ascii="PermianSerifTypeface" w:hAnsi="PermianSerifTypeface"/>
                <w:lang w:val="ru-RU"/>
              </w:rPr>
              <w:t>нятие наличных денег</w:t>
            </w:r>
          </w:p>
        </w:tc>
        <w:tc>
          <w:tcPr>
            <w:tcW w:w="1559" w:type="dxa"/>
            <w:shd w:val="clear" w:color="auto" w:fill="auto"/>
          </w:tcPr>
          <w:p w14:paraId="1E61BD2E" w14:textId="77777777" w:rsidR="002E7591" w:rsidRPr="0057482B" w:rsidRDefault="002E7591" w:rsidP="002E7591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0436AF00" w14:textId="77777777" w:rsidTr="00F275E7">
        <w:tc>
          <w:tcPr>
            <w:tcW w:w="1110" w:type="dxa"/>
          </w:tcPr>
          <w:p w14:paraId="622AC789" w14:textId="77777777" w:rsidR="002E7591" w:rsidRPr="0057482B" w:rsidRDefault="002E7591" w:rsidP="002E7591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170</w:t>
            </w:r>
          </w:p>
        </w:tc>
        <w:tc>
          <w:tcPr>
            <w:tcW w:w="7107" w:type="dxa"/>
          </w:tcPr>
          <w:p w14:paraId="1E35C2CA" w14:textId="45FD9769" w:rsidR="002E7591" w:rsidRPr="0057482B" w:rsidRDefault="002E7591" w:rsidP="002E7591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 xml:space="preserve">- </w:t>
            </w:r>
            <w:r w:rsidR="00534731" w:rsidRPr="0057482B">
              <w:rPr>
                <w:rFonts w:ascii="PermianSerifTypeface" w:hAnsi="PermianSerifTypeface"/>
                <w:lang w:val="ru-RU"/>
              </w:rPr>
              <w:t>п</w:t>
            </w:r>
            <w:r w:rsidRPr="0057482B">
              <w:rPr>
                <w:rFonts w:ascii="PermianSerifTypeface" w:hAnsi="PermianSerifTypeface"/>
                <w:lang w:val="ru-RU"/>
              </w:rPr>
              <w:t>рямое дебетование</w:t>
            </w:r>
          </w:p>
        </w:tc>
        <w:tc>
          <w:tcPr>
            <w:tcW w:w="1559" w:type="dxa"/>
            <w:shd w:val="clear" w:color="auto" w:fill="auto"/>
          </w:tcPr>
          <w:p w14:paraId="0F7E8811" w14:textId="77777777" w:rsidR="002E7591" w:rsidRPr="0057482B" w:rsidRDefault="002E7591" w:rsidP="002E7591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0859D134" w14:textId="77777777" w:rsidTr="00F275E7">
        <w:tc>
          <w:tcPr>
            <w:tcW w:w="1110" w:type="dxa"/>
          </w:tcPr>
          <w:p w14:paraId="40E436AB" w14:textId="77777777" w:rsidR="002E7591" w:rsidRPr="0057482B" w:rsidRDefault="002E7591" w:rsidP="002E7591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180</w:t>
            </w:r>
          </w:p>
        </w:tc>
        <w:tc>
          <w:tcPr>
            <w:tcW w:w="7107" w:type="dxa"/>
          </w:tcPr>
          <w:p w14:paraId="60B245D7" w14:textId="2CA668BE" w:rsidR="002E7591" w:rsidRPr="0057482B" w:rsidRDefault="002E7591" w:rsidP="002E7591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 xml:space="preserve">- </w:t>
            </w:r>
            <w:r w:rsidR="00534731" w:rsidRPr="0057482B">
              <w:rPr>
                <w:rFonts w:ascii="PermianSerifTypeface" w:hAnsi="PermianSerifTypeface"/>
                <w:lang w:val="ru-RU"/>
              </w:rPr>
              <w:t>п</w:t>
            </w:r>
            <w:r w:rsidRPr="0057482B">
              <w:rPr>
                <w:rFonts w:ascii="PermianSerifTypeface" w:hAnsi="PermianSerifTypeface"/>
                <w:lang w:val="ru-RU"/>
              </w:rPr>
              <w:t>латежные операции посредством платежной</w:t>
            </w:r>
          </w:p>
          <w:p w14:paraId="0E120349" w14:textId="322E43D7" w:rsidR="002E7591" w:rsidRPr="0057482B" w:rsidRDefault="002E7591" w:rsidP="002E7591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карты или аналогичного устройства</w:t>
            </w:r>
          </w:p>
        </w:tc>
        <w:tc>
          <w:tcPr>
            <w:tcW w:w="1559" w:type="dxa"/>
            <w:shd w:val="clear" w:color="auto" w:fill="auto"/>
          </w:tcPr>
          <w:p w14:paraId="6414ADBB" w14:textId="77777777" w:rsidR="002E7591" w:rsidRPr="0057482B" w:rsidRDefault="002E7591" w:rsidP="002E7591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0780F483" w14:textId="77777777" w:rsidTr="00F275E7">
        <w:tc>
          <w:tcPr>
            <w:tcW w:w="1110" w:type="dxa"/>
          </w:tcPr>
          <w:p w14:paraId="78BB6B70" w14:textId="77777777" w:rsidR="002E7591" w:rsidRPr="0057482B" w:rsidRDefault="002E7591" w:rsidP="002E7591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190</w:t>
            </w:r>
          </w:p>
        </w:tc>
        <w:tc>
          <w:tcPr>
            <w:tcW w:w="7107" w:type="dxa"/>
          </w:tcPr>
          <w:p w14:paraId="4915A6B1" w14:textId="070D1373" w:rsidR="002E7591" w:rsidRPr="0057482B" w:rsidRDefault="002E7591" w:rsidP="002E7591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 xml:space="preserve">- </w:t>
            </w:r>
            <w:r w:rsidR="00534731" w:rsidRPr="0057482B">
              <w:rPr>
                <w:rFonts w:ascii="PermianSerifTypeface" w:hAnsi="PermianSerifTypeface"/>
                <w:lang w:val="ru-RU"/>
              </w:rPr>
              <w:t>к</w:t>
            </w:r>
            <w:r w:rsidRPr="0057482B">
              <w:rPr>
                <w:rFonts w:ascii="PermianSerifTypeface" w:hAnsi="PermianSerifTypeface"/>
                <w:lang w:val="ru-RU"/>
              </w:rPr>
              <w:t>редитовые переводы</w:t>
            </w:r>
          </w:p>
        </w:tc>
        <w:tc>
          <w:tcPr>
            <w:tcW w:w="1559" w:type="dxa"/>
            <w:shd w:val="clear" w:color="auto" w:fill="auto"/>
          </w:tcPr>
          <w:p w14:paraId="5EA8A9A4" w14:textId="77777777" w:rsidR="002E7591" w:rsidRPr="0057482B" w:rsidRDefault="002E7591" w:rsidP="002E7591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67E7EDF2" w14:textId="77777777" w:rsidTr="00F275E7">
        <w:tc>
          <w:tcPr>
            <w:tcW w:w="1110" w:type="dxa"/>
          </w:tcPr>
          <w:p w14:paraId="793109B2" w14:textId="77777777" w:rsidR="002E7591" w:rsidRPr="0057482B" w:rsidRDefault="002E7591" w:rsidP="002E7591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200</w:t>
            </w:r>
          </w:p>
        </w:tc>
        <w:tc>
          <w:tcPr>
            <w:tcW w:w="7107" w:type="dxa"/>
          </w:tcPr>
          <w:p w14:paraId="5ABAED14" w14:textId="1BAFCEC3" w:rsidR="002E7591" w:rsidRPr="0057482B" w:rsidRDefault="002E7591" w:rsidP="002E7591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 xml:space="preserve">- </w:t>
            </w:r>
            <w:r w:rsidR="00534731" w:rsidRPr="0057482B">
              <w:rPr>
                <w:rFonts w:ascii="PermianSerifTypeface" w:hAnsi="PermianSerifTypeface"/>
                <w:lang w:val="ru-RU"/>
              </w:rPr>
              <w:t>в</w:t>
            </w:r>
            <w:r w:rsidRPr="0057482B">
              <w:rPr>
                <w:rFonts w:ascii="PermianSerifTypeface" w:hAnsi="PermianSerifTypeface"/>
                <w:lang w:val="ru-RU"/>
              </w:rPr>
              <w:t>ыдача и/или принятие платежных карт и</w:t>
            </w:r>
          </w:p>
          <w:p w14:paraId="694DF623" w14:textId="502605D0" w:rsidR="002E7591" w:rsidRPr="0057482B" w:rsidRDefault="002E7591" w:rsidP="002E7591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lastRenderedPageBreak/>
              <w:t>других платежных инструментов</w:t>
            </w:r>
          </w:p>
        </w:tc>
        <w:tc>
          <w:tcPr>
            <w:tcW w:w="1559" w:type="dxa"/>
            <w:shd w:val="clear" w:color="auto" w:fill="auto"/>
          </w:tcPr>
          <w:p w14:paraId="6EE87BF2" w14:textId="77777777" w:rsidR="002E7591" w:rsidRPr="0057482B" w:rsidRDefault="002E7591" w:rsidP="002E7591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47817022" w14:textId="77777777" w:rsidTr="00F275E7">
        <w:tc>
          <w:tcPr>
            <w:tcW w:w="1110" w:type="dxa"/>
          </w:tcPr>
          <w:p w14:paraId="47A040A5" w14:textId="77777777" w:rsidR="002E7591" w:rsidRPr="0057482B" w:rsidRDefault="002E7591" w:rsidP="002E7591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210</w:t>
            </w:r>
          </w:p>
        </w:tc>
        <w:tc>
          <w:tcPr>
            <w:tcW w:w="7107" w:type="dxa"/>
          </w:tcPr>
          <w:p w14:paraId="69DCCAB6" w14:textId="429BDA38" w:rsidR="002E7591" w:rsidRPr="0057482B" w:rsidRDefault="002E7591" w:rsidP="002E7591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 xml:space="preserve">- </w:t>
            </w:r>
            <w:r w:rsidR="00534731" w:rsidRPr="0057482B">
              <w:rPr>
                <w:rFonts w:ascii="PermianSerifTypeface" w:hAnsi="PermianSerifTypeface"/>
                <w:lang w:val="ru-RU"/>
              </w:rPr>
              <w:t>д</w:t>
            </w:r>
            <w:r w:rsidRPr="0057482B">
              <w:rPr>
                <w:rFonts w:ascii="PermianSerifTypeface" w:hAnsi="PermianSerifTypeface"/>
                <w:lang w:val="ru-RU"/>
              </w:rPr>
              <w:t>енежные переводы</w:t>
            </w:r>
          </w:p>
        </w:tc>
        <w:tc>
          <w:tcPr>
            <w:tcW w:w="1559" w:type="dxa"/>
            <w:shd w:val="clear" w:color="auto" w:fill="auto"/>
          </w:tcPr>
          <w:p w14:paraId="5659A0FA" w14:textId="77777777" w:rsidR="002E7591" w:rsidRPr="0057482B" w:rsidRDefault="002E7591" w:rsidP="002E7591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288F6417" w14:textId="77777777" w:rsidTr="00F275E7">
        <w:tc>
          <w:tcPr>
            <w:tcW w:w="1110" w:type="dxa"/>
          </w:tcPr>
          <w:p w14:paraId="4BB7B5F9" w14:textId="77777777" w:rsidR="00E36359" w:rsidRPr="0057482B" w:rsidRDefault="00E36359" w:rsidP="006167E3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220</w:t>
            </w:r>
          </w:p>
        </w:tc>
        <w:tc>
          <w:tcPr>
            <w:tcW w:w="7107" w:type="dxa"/>
          </w:tcPr>
          <w:p w14:paraId="61CCE154" w14:textId="68FCF878" w:rsidR="00E36359" w:rsidRPr="0057482B" w:rsidRDefault="00E36359" w:rsidP="002E7591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 xml:space="preserve">- </w:t>
            </w:r>
            <w:r w:rsidR="002E7591" w:rsidRPr="0057482B">
              <w:rPr>
                <w:rFonts w:ascii="PermianSerifTypeface" w:hAnsi="PermianSerifTypeface"/>
                <w:lang w:val="ru-RU"/>
              </w:rPr>
              <w:t>операции по инициированию платежа</w:t>
            </w:r>
          </w:p>
        </w:tc>
        <w:tc>
          <w:tcPr>
            <w:tcW w:w="1559" w:type="dxa"/>
            <w:shd w:val="clear" w:color="auto" w:fill="auto"/>
          </w:tcPr>
          <w:p w14:paraId="0BED457C" w14:textId="77777777" w:rsidR="00E36359" w:rsidRPr="0057482B" w:rsidRDefault="00E36359" w:rsidP="006167E3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14B7EE21" w14:textId="77777777" w:rsidTr="00F275E7">
        <w:tc>
          <w:tcPr>
            <w:tcW w:w="1110" w:type="dxa"/>
            <w:tcBorders>
              <w:bottom w:val="single" w:sz="4" w:space="0" w:color="auto"/>
            </w:tcBorders>
          </w:tcPr>
          <w:p w14:paraId="1FFF891E" w14:textId="77777777" w:rsidR="00E36359" w:rsidRPr="0057482B" w:rsidRDefault="00E36359" w:rsidP="006167E3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230</w:t>
            </w:r>
          </w:p>
        </w:tc>
        <w:tc>
          <w:tcPr>
            <w:tcW w:w="7107" w:type="dxa"/>
            <w:tcBorders>
              <w:bottom w:val="single" w:sz="4" w:space="0" w:color="auto"/>
            </w:tcBorders>
          </w:tcPr>
          <w:p w14:paraId="293C17AC" w14:textId="4C535267" w:rsidR="00E36359" w:rsidRPr="0057482B" w:rsidRDefault="002E7591" w:rsidP="006167E3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 xml:space="preserve">Расходы на предоставление платежных услуг </w:t>
            </w:r>
            <w:r w:rsidR="00E36359" w:rsidRPr="0057482B">
              <w:rPr>
                <w:rFonts w:ascii="PermianSerifTypeface" w:hAnsi="PermianSerifTypeface"/>
                <w:lang w:val="ru-RU"/>
              </w:rPr>
              <w:t>(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E36359" w:rsidRPr="0057482B">
              <w:rPr>
                <w:rFonts w:ascii="PermianSerifTypeface" w:hAnsi="PermianSerifTypeface"/>
                <w:lang w:val="ru-RU"/>
              </w:rPr>
              <w:t>.231+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E36359" w:rsidRPr="0057482B">
              <w:rPr>
                <w:rFonts w:ascii="PermianSerifTypeface" w:hAnsi="PermianSerifTypeface"/>
                <w:lang w:val="ru-RU"/>
              </w:rPr>
              <w:t>.232+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E36359" w:rsidRPr="0057482B">
              <w:rPr>
                <w:rFonts w:ascii="PermianSerifTypeface" w:hAnsi="PermianSerifTypeface"/>
                <w:lang w:val="ru-RU"/>
              </w:rPr>
              <w:t>.233+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E36359" w:rsidRPr="0057482B">
              <w:rPr>
                <w:rFonts w:ascii="PermianSerifTypeface" w:hAnsi="PermianSerifTypeface"/>
                <w:lang w:val="ru-RU"/>
              </w:rPr>
              <w:t>.234+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E36359" w:rsidRPr="0057482B">
              <w:rPr>
                <w:rFonts w:ascii="PermianSerifTypeface" w:hAnsi="PermianSerifTypeface"/>
                <w:lang w:val="ru-RU"/>
              </w:rPr>
              <w:t>.235+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E36359" w:rsidRPr="0057482B">
              <w:rPr>
                <w:rFonts w:ascii="PermianSerifTypeface" w:hAnsi="PermianSerifTypeface"/>
                <w:lang w:val="ru-RU"/>
              </w:rPr>
              <w:t>.236)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164D7D0" w14:textId="77777777" w:rsidR="00E36359" w:rsidRPr="0057482B" w:rsidRDefault="00E36359" w:rsidP="006167E3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47B5A158" w14:textId="77777777" w:rsidTr="00F275E7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17DE" w14:textId="77777777" w:rsidR="002E7591" w:rsidRPr="0057482B" w:rsidRDefault="002E7591" w:rsidP="002E7591">
            <w:pPr>
              <w:tabs>
                <w:tab w:val="center" w:pos="372"/>
              </w:tabs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 xml:space="preserve">    231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879D" w14:textId="67CF80D8" w:rsidR="002E7591" w:rsidRPr="0057482B" w:rsidRDefault="002E7591" w:rsidP="002E7591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- стоимость оказанных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E59BD" w14:textId="77777777" w:rsidR="002E7591" w:rsidRPr="0057482B" w:rsidRDefault="002E7591" w:rsidP="002E7591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23A31406" w14:textId="77777777" w:rsidTr="00F275E7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8636" w14:textId="77777777" w:rsidR="002E7591" w:rsidRPr="0057482B" w:rsidRDefault="002E7591" w:rsidP="002E7591">
            <w:pPr>
              <w:tabs>
                <w:tab w:val="center" w:pos="372"/>
              </w:tabs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 xml:space="preserve">    232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85E8" w14:textId="66E501FA" w:rsidR="002E7591" w:rsidRPr="0057482B" w:rsidRDefault="002E7591" w:rsidP="002E7591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- издержки обращения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5E947" w14:textId="77777777" w:rsidR="002E7591" w:rsidRPr="0057482B" w:rsidRDefault="002E7591" w:rsidP="002E7591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242EB601" w14:textId="77777777" w:rsidTr="00F275E7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EBBE" w14:textId="77777777" w:rsidR="002E7591" w:rsidRPr="0057482B" w:rsidRDefault="002E7591" w:rsidP="002E7591">
            <w:pPr>
              <w:tabs>
                <w:tab w:val="center" w:pos="372"/>
              </w:tabs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 xml:space="preserve">    233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AF64" w14:textId="700F65D7" w:rsidR="002E7591" w:rsidRPr="0057482B" w:rsidRDefault="002E7591" w:rsidP="002E7591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-</w:t>
            </w:r>
            <w:r w:rsidR="00534731" w:rsidRPr="0057482B">
              <w:rPr>
                <w:rFonts w:ascii="PermianSerifTypeface" w:hAnsi="PermianSerifTypeface"/>
                <w:lang w:val="ru-RU"/>
              </w:rPr>
              <w:t xml:space="preserve"> ф</w:t>
            </w:r>
            <w:r w:rsidRPr="0057482B">
              <w:rPr>
                <w:rFonts w:ascii="PermianSerifTypeface" w:hAnsi="PermianSerifTypeface"/>
                <w:lang w:val="ru-RU"/>
              </w:rPr>
              <w:t>инансовые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0613A" w14:textId="77777777" w:rsidR="002E7591" w:rsidRPr="0057482B" w:rsidRDefault="002E7591" w:rsidP="002E7591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166B31BC" w14:textId="77777777" w:rsidTr="00F275E7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063A" w14:textId="77777777" w:rsidR="002E7591" w:rsidRPr="0057482B" w:rsidRDefault="002E7591" w:rsidP="002E7591">
            <w:pPr>
              <w:tabs>
                <w:tab w:val="center" w:pos="372"/>
              </w:tabs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 xml:space="preserve">    234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ABF3" w14:textId="19C2DE98" w:rsidR="002E7591" w:rsidRPr="0057482B" w:rsidRDefault="002E7591" w:rsidP="002E7591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-</w:t>
            </w:r>
            <w:r w:rsidR="00534731" w:rsidRPr="0057482B">
              <w:rPr>
                <w:rFonts w:ascii="PermianSerifTypeface" w:hAnsi="PermianSerifTypeface"/>
                <w:lang w:val="ru-RU"/>
              </w:rPr>
              <w:t xml:space="preserve"> р</w:t>
            </w:r>
            <w:r w:rsidRPr="0057482B">
              <w:rPr>
                <w:rFonts w:ascii="PermianSerifTypeface" w:hAnsi="PermianSerifTypeface"/>
                <w:lang w:val="ru-RU"/>
              </w:rPr>
              <w:t>асходы на оплату труда персонала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14AB1" w14:textId="77777777" w:rsidR="002E7591" w:rsidRPr="0057482B" w:rsidRDefault="002E7591" w:rsidP="002E7591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20698C48" w14:textId="77777777" w:rsidTr="00F275E7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AD13" w14:textId="77777777" w:rsidR="002E7591" w:rsidRPr="0057482B" w:rsidRDefault="002E7591" w:rsidP="002E7591">
            <w:pPr>
              <w:tabs>
                <w:tab w:val="center" w:pos="372"/>
              </w:tabs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 xml:space="preserve">    235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7915" w14:textId="4E5CCB8B" w:rsidR="002E7591" w:rsidRPr="0057482B" w:rsidRDefault="002E7591" w:rsidP="002E7591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- расходы по амортизации и амортизации основных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509E5" w14:textId="77777777" w:rsidR="002E7591" w:rsidRPr="0057482B" w:rsidRDefault="002E7591" w:rsidP="002E7591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0A592758" w14:textId="77777777" w:rsidTr="00F275E7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63D3" w14:textId="77777777" w:rsidR="002E7591" w:rsidRPr="0057482B" w:rsidRDefault="002E7591" w:rsidP="002E7591">
            <w:pPr>
              <w:tabs>
                <w:tab w:val="center" w:pos="372"/>
              </w:tabs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 xml:space="preserve">    236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BEF" w14:textId="73F58D23" w:rsidR="002E7591" w:rsidRPr="0057482B" w:rsidRDefault="002E7591" w:rsidP="002E7591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- прочие текущие и административные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CC832" w14:textId="77777777" w:rsidR="002E7591" w:rsidRPr="0057482B" w:rsidRDefault="002E7591" w:rsidP="002E7591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1277633D" w14:textId="77777777" w:rsidTr="00F275E7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1424" w14:textId="77777777" w:rsidR="00E36359" w:rsidRPr="0057482B" w:rsidRDefault="00E36359" w:rsidP="006167E3">
            <w:pPr>
              <w:tabs>
                <w:tab w:val="center" w:pos="372"/>
              </w:tabs>
              <w:rPr>
                <w:rFonts w:ascii="PermianSerifTypeface" w:hAnsi="PermianSerifTypeface"/>
                <w:b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lang w:val="ro-RO"/>
              </w:rPr>
              <w:tab/>
              <w:t>240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7342" w14:textId="32EE8103" w:rsidR="00E36359" w:rsidRPr="0057482B" w:rsidRDefault="002E7591" w:rsidP="002E7591">
            <w:pPr>
              <w:rPr>
                <w:rFonts w:ascii="PermianSerifTypeface" w:hAnsi="PermianSerifTypeface"/>
                <w:b/>
                <w:lang w:val="ru-RU"/>
              </w:rPr>
            </w:pPr>
            <w:r w:rsidRPr="0057482B">
              <w:rPr>
                <w:rFonts w:ascii="PermianSerifTypeface" w:hAnsi="PermianSerifTypeface"/>
                <w:b/>
                <w:lang w:val="ru-RU"/>
              </w:rPr>
              <w:t xml:space="preserve">Результат предоставления платежных услуг  </w:t>
            </w:r>
            <w:r w:rsidR="00E36359" w:rsidRPr="0057482B">
              <w:rPr>
                <w:rFonts w:ascii="PermianSerifTypeface" w:hAnsi="PermianSerifTypeface"/>
                <w:b/>
                <w:lang w:val="ru-RU"/>
              </w:rPr>
              <w:t>(</w:t>
            </w:r>
            <w:r w:rsidRPr="0057482B">
              <w:rPr>
                <w:rFonts w:ascii="PermianSerifTypeface" w:hAnsi="PermianSerifTypeface"/>
                <w:b/>
                <w:lang w:val="ru-RU"/>
              </w:rPr>
              <w:t>которые не связаны с выпуском электронных денег</w:t>
            </w:r>
            <w:r w:rsidR="00E36359" w:rsidRPr="0057482B">
              <w:rPr>
                <w:rFonts w:ascii="PermianSerifTypeface" w:hAnsi="PermianSerifTypeface"/>
                <w:b/>
                <w:lang w:val="ru-RU"/>
              </w:rPr>
              <w:t xml:space="preserve">): </w:t>
            </w:r>
            <w:r w:rsidRPr="0057482B">
              <w:rPr>
                <w:rFonts w:ascii="PermianSerifTypeface" w:hAnsi="PermianSerifTypeface"/>
                <w:b/>
                <w:lang w:val="ru-RU"/>
              </w:rPr>
              <w:t>прибыль (убыток)</w:t>
            </w:r>
            <w:r w:rsidRPr="0057482B">
              <w:rPr>
                <w:rFonts w:ascii="PermianSerifTypeface" w:hAnsi="PermianSerifTypeface"/>
                <w:lang w:val="ru-RU"/>
              </w:rPr>
              <w:t xml:space="preserve"> </w:t>
            </w:r>
            <w:r w:rsidR="00E36359" w:rsidRPr="0057482B">
              <w:rPr>
                <w:rFonts w:ascii="PermianSerifTypeface" w:hAnsi="PermianSerifTypeface"/>
                <w:b/>
                <w:lang w:val="ru-RU"/>
              </w:rPr>
              <w:t>(</w:t>
            </w:r>
            <w:r w:rsidR="008C6205" w:rsidRPr="0057482B">
              <w:rPr>
                <w:rFonts w:ascii="PermianSerifTypeface" w:hAnsi="PermianSerifTypeface"/>
                <w:b/>
                <w:lang w:val="ru-RU"/>
              </w:rPr>
              <w:t>с</w:t>
            </w:r>
            <w:r w:rsidR="00E36359" w:rsidRPr="0057482B">
              <w:rPr>
                <w:rFonts w:ascii="PermianSerifTypeface" w:hAnsi="PermianSerifTypeface"/>
                <w:b/>
                <w:lang w:val="ru-RU"/>
              </w:rPr>
              <w:t xml:space="preserve">.140 – </w:t>
            </w:r>
            <w:r w:rsidR="008C6205" w:rsidRPr="0057482B">
              <w:rPr>
                <w:rFonts w:ascii="PermianSerifTypeface" w:hAnsi="PermianSerifTypeface"/>
                <w:b/>
                <w:lang w:val="ru-RU"/>
              </w:rPr>
              <w:t>с</w:t>
            </w:r>
            <w:r w:rsidR="00E36359" w:rsidRPr="0057482B">
              <w:rPr>
                <w:rFonts w:ascii="PermianSerifTypeface" w:hAnsi="PermianSerifTypeface"/>
                <w:b/>
                <w:lang w:val="ru-RU"/>
              </w:rPr>
              <w:t>.230)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E7E12" w14:textId="77777777" w:rsidR="00E36359" w:rsidRPr="0057482B" w:rsidRDefault="00E36359" w:rsidP="006167E3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1DE0E0EA" w14:textId="77777777" w:rsidTr="00F275E7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E7D1" w14:textId="77777777" w:rsidR="00C31695" w:rsidRPr="0057482B" w:rsidRDefault="00C31695" w:rsidP="00C31695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250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E96F" w14:textId="1EC775EB" w:rsidR="00C31695" w:rsidRPr="0057482B" w:rsidRDefault="00C31695" w:rsidP="00C31695">
            <w:pPr>
              <w:rPr>
                <w:rFonts w:ascii="PermianSerifTypeface" w:hAnsi="PermianSerifTypeface"/>
                <w:b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Прибыль от оказания оперативных и сопутствующих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31D1E" w14:textId="77777777" w:rsidR="00C31695" w:rsidRPr="0057482B" w:rsidRDefault="00C31695" w:rsidP="00C31695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04F663F2" w14:textId="77777777" w:rsidTr="00F275E7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42C1" w14:textId="77777777" w:rsidR="00C31695" w:rsidRPr="0057482B" w:rsidRDefault="00C31695" w:rsidP="00C31695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260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C679" w14:textId="4EC33BB6" w:rsidR="00C31695" w:rsidRPr="0057482B" w:rsidRDefault="00C31695" w:rsidP="00C31695">
            <w:pPr>
              <w:rPr>
                <w:rFonts w:ascii="PermianSerifTypeface" w:hAnsi="PermianSerifTypeface"/>
                <w:b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Расходы на оказание оперативных и сопутствующих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CDA0F" w14:textId="77777777" w:rsidR="00C31695" w:rsidRPr="0057482B" w:rsidRDefault="00C31695" w:rsidP="00C31695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48AD1441" w14:textId="77777777" w:rsidTr="00F275E7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DD01" w14:textId="77777777" w:rsidR="00E36359" w:rsidRPr="0057482B" w:rsidRDefault="00E36359" w:rsidP="006167E3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lang w:val="ro-RO"/>
              </w:rPr>
              <w:t>270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6200" w14:textId="380B9D77" w:rsidR="00E36359" w:rsidRPr="0057482B" w:rsidRDefault="00C31695" w:rsidP="006167E3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b/>
                <w:lang w:val="ru-RU"/>
              </w:rPr>
              <w:t xml:space="preserve">Результат от оказания операционных и сопутствующих услуг: прибыль (убыток) </w:t>
            </w:r>
            <w:r w:rsidR="00E36359" w:rsidRPr="0057482B">
              <w:rPr>
                <w:rFonts w:ascii="PermianSerifTypeface" w:hAnsi="PermianSerifTypeface"/>
                <w:b/>
                <w:lang w:val="ru-RU"/>
              </w:rPr>
              <w:t>(</w:t>
            </w:r>
            <w:r w:rsidR="008C6205" w:rsidRPr="0057482B">
              <w:rPr>
                <w:rFonts w:ascii="PermianSerifTypeface" w:hAnsi="PermianSerifTypeface"/>
                <w:b/>
                <w:lang w:val="ru-RU"/>
              </w:rPr>
              <w:t>с</w:t>
            </w:r>
            <w:r w:rsidR="00E36359" w:rsidRPr="0057482B">
              <w:rPr>
                <w:rFonts w:ascii="PermianSerifTypeface" w:hAnsi="PermianSerifTypeface"/>
                <w:b/>
                <w:lang w:val="ru-RU"/>
              </w:rPr>
              <w:t xml:space="preserve">.250 - </w:t>
            </w:r>
            <w:r w:rsidR="008C6205" w:rsidRPr="0057482B">
              <w:rPr>
                <w:rFonts w:ascii="PermianSerifTypeface" w:hAnsi="PermianSerifTypeface"/>
                <w:b/>
                <w:lang w:val="ru-RU"/>
              </w:rPr>
              <w:t>с</w:t>
            </w:r>
            <w:r w:rsidR="00E36359" w:rsidRPr="0057482B">
              <w:rPr>
                <w:rFonts w:ascii="PermianSerifTypeface" w:hAnsi="PermianSerifTypeface"/>
                <w:b/>
                <w:lang w:val="ru-RU"/>
              </w:rPr>
              <w:t>.260)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F96E8" w14:textId="77777777" w:rsidR="00E36359" w:rsidRPr="0057482B" w:rsidRDefault="00E36359" w:rsidP="006167E3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5F606743" w14:textId="77777777" w:rsidTr="00F275E7">
        <w:tc>
          <w:tcPr>
            <w:tcW w:w="1110" w:type="dxa"/>
            <w:tcBorders>
              <w:top w:val="single" w:sz="4" w:space="0" w:color="auto"/>
            </w:tcBorders>
          </w:tcPr>
          <w:p w14:paraId="32EED084" w14:textId="77777777" w:rsidR="00C31695" w:rsidRPr="0057482B" w:rsidRDefault="00C31695" w:rsidP="00C31695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280</w:t>
            </w:r>
          </w:p>
        </w:tc>
        <w:tc>
          <w:tcPr>
            <w:tcW w:w="7107" w:type="dxa"/>
            <w:tcBorders>
              <w:top w:val="single" w:sz="4" w:space="0" w:color="auto"/>
            </w:tcBorders>
          </w:tcPr>
          <w:p w14:paraId="0EC215B3" w14:textId="171EBB00" w:rsidR="00C31695" w:rsidRPr="0057482B" w:rsidRDefault="00C31695" w:rsidP="00C31695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Доходы от администрирования (эксплуатации) платежных систем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46C71AEA" w14:textId="77777777" w:rsidR="00C31695" w:rsidRPr="0057482B" w:rsidRDefault="00C31695" w:rsidP="00C31695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3C505B26" w14:textId="77777777" w:rsidTr="00F275E7">
        <w:tc>
          <w:tcPr>
            <w:tcW w:w="1110" w:type="dxa"/>
            <w:tcBorders>
              <w:top w:val="single" w:sz="4" w:space="0" w:color="auto"/>
            </w:tcBorders>
          </w:tcPr>
          <w:p w14:paraId="10665088" w14:textId="77777777" w:rsidR="00C31695" w:rsidRPr="0057482B" w:rsidRDefault="00C31695" w:rsidP="00C31695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290</w:t>
            </w:r>
          </w:p>
        </w:tc>
        <w:tc>
          <w:tcPr>
            <w:tcW w:w="7107" w:type="dxa"/>
            <w:tcBorders>
              <w:top w:val="single" w:sz="4" w:space="0" w:color="auto"/>
            </w:tcBorders>
          </w:tcPr>
          <w:p w14:paraId="402C270E" w14:textId="2FB43A84" w:rsidR="00C31695" w:rsidRPr="0057482B" w:rsidRDefault="00C31695" w:rsidP="00C31695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Расходы на администрирование платежных систем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78E32005" w14:textId="77777777" w:rsidR="00C31695" w:rsidRPr="0057482B" w:rsidRDefault="00C31695" w:rsidP="00C31695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077C66F2" w14:textId="77777777" w:rsidTr="00F275E7">
        <w:tc>
          <w:tcPr>
            <w:tcW w:w="1110" w:type="dxa"/>
            <w:tcBorders>
              <w:top w:val="single" w:sz="4" w:space="0" w:color="auto"/>
            </w:tcBorders>
          </w:tcPr>
          <w:p w14:paraId="71C59A0B" w14:textId="77777777" w:rsidR="00C31695" w:rsidRPr="0057482B" w:rsidRDefault="00C31695" w:rsidP="00C31695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lang w:val="ro-RO"/>
              </w:rPr>
              <w:t>300</w:t>
            </w:r>
          </w:p>
        </w:tc>
        <w:tc>
          <w:tcPr>
            <w:tcW w:w="7107" w:type="dxa"/>
            <w:tcBorders>
              <w:top w:val="single" w:sz="4" w:space="0" w:color="auto"/>
            </w:tcBorders>
          </w:tcPr>
          <w:p w14:paraId="44B37EA6" w14:textId="163F6FEE" w:rsidR="00C31695" w:rsidRPr="0057482B" w:rsidRDefault="00C31695" w:rsidP="00C31695">
            <w:pPr>
              <w:rPr>
                <w:rFonts w:ascii="PermianSerifTypeface" w:hAnsi="PermianSerifTypeface"/>
                <w:b/>
                <w:lang w:val="ru-RU"/>
              </w:rPr>
            </w:pPr>
            <w:r w:rsidRPr="0057482B">
              <w:rPr>
                <w:rFonts w:ascii="PermianSerifTypeface" w:hAnsi="PermianSerifTypeface"/>
                <w:b/>
                <w:lang w:val="ru-RU"/>
              </w:rPr>
              <w:t>Результат управления платежными системами: прибыль (убыток) (стр.280 – стр.290)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350E7A73" w14:textId="77777777" w:rsidR="00C31695" w:rsidRPr="0057482B" w:rsidRDefault="00C31695" w:rsidP="00C31695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21ADE65F" w14:textId="77777777" w:rsidTr="00F275E7">
        <w:tc>
          <w:tcPr>
            <w:tcW w:w="1110" w:type="dxa"/>
            <w:tcBorders>
              <w:top w:val="single" w:sz="4" w:space="0" w:color="auto"/>
            </w:tcBorders>
          </w:tcPr>
          <w:p w14:paraId="4A860B3C" w14:textId="77777777" w:rsidR="00E36359" w:rsidRPr="0057482B" w:rsidRDefault="00E36359" w:rsidP="006167E3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310</w:t>
            </w:r>
          </w:p>
        </w:tc>
        <w:tc>
          <w:tcPr>
            <w:tcW w:w="7107" w:type="dxa"/>
            <w:tcBorders>
              <w:top w:val="single" w:sz="4" w:space="0" w:color="auto"/>
            </w:tcBorders>
          </w:tcPr>
          <w:p w14:paraId="1369D4EA" w14:textId="3077E497" w:rsidR="00E36359" w:rsidRPr="0057482B" w:rsidRDefault="00C31695" w:rsidP="006167E3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 xml:space="preserve">Доход от предпринимательской деятельности </w:t>
            </w:r>
            <w:r w:rsidR="00E36359" w:rsidRPr="0057482B">
              <w:rPr>
                <w:rFonts w:ascii="PermianSerifTypeface" w:hAnsi="PermianSerifTypeface"/>
                <w:lang w:val="ru-RU"/>
              </w:rPr>
              <w:t>(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E36359" w:rsidRPr="0057482B">
              <w:rPr>
                <w:rFonts w:ascii="PermianSerifTypeface" w:hAnsi="PermianSerifTypeface"/>
                <w:lang w:val="ru-RU"/>
              </w:rPr>
              <w:t xml:space="preserve">.(310+n) 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E36359" w:rsidRPr="0057482B">
              <w:rPr>
                <w:rFonts w:ascii="PermianSerifTypeface" w:hAnsi="PermianSerifTypeface"/>
                <w:lang w:val="ru-RU"/>
              </w:rPr>
              <w:t>.(310+n+1)+...+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E36359" w:rsidRPr="0057482B">
              <w:rPr>
                <w:rFonts w:ascii="PermianSerifTypeface" w:hAnsi="PermianSerifTypeface"/>
                <w:lang w:val="ru-RU"/>
              </w:rPr>
              <w:t>.(31n))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5E19DFDC" w14:textId="77777777" w:rsidR="00E36359" w:rsidRPr="0057482B" w:rsidRDefault="00E36359" w:rsidP="006167E3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675F2A9C" w14:textId="77777777" w:rsidTr="00F275E7">
        <w:tc>
          <w:tcPr>
            <w:tcW w:w="1110" w:type="dxa"/>
          </w:tcPr>
          <w:p w14:paraId="276B901F" w14:textId="77777777" w:rsidR="00E36359" w:rsidRPr="0057482B" w:rsidRDefault="00E36359" w:rsidP="006167E3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310+n</w:t>
            </w:r>
          </w:p>
        </w:tc>
        <w:tc>
          <w:tcPr>
            <w:tcW w:w="7107" w:type="dxa"/>
          </w:tcPr>
          <w:p w14:paraId="6484C549" w14:textId="77777777" w:rsidR="00E36359" w:rsidRPr="0057482B" w:rsidRDefault="00E36359" w:rsidP="006167E3">
            <w:pPr>
              <w:rPr>
                <w:rFonts w:ascii="PermianSerifTypeface" w:hAnsi="PermianSerifTypeface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54915B0F" w14:textId="77777777" w:rsidR="00E36359" w:rsidRPr="0057482B" w:rsidRDefault="00E36359" w:rsidP="006167E3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39F40D8D" w14:textId="77777777" w:rsidTr="00F275E7">
        <w:tc>
          <w:tcPr>
            <w:tcW w:w="1110" w:type="dxa"/>
          </w:tcPr>
          <w:p w14:paraId="48F28C8C" w14:textId="77777777" w:rsidR="00E36359" w:rsidRPr="0057482B" w:rsidRDefault="00E36359" w:rsidP="006167E3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 xml:space="preserve">     </w:t>
            </w:r>
          </w:p>
        </w:tc>
        <w:tc>
          <w:tcPr>
            <w:tcW w:w="7107" w:type="dxa"/>
          </w:tcPr>
          <w:p w14:paraId="1C06A397" w14:textId="77777777" w:rsidR="00E36359" w:rsidRPr="0057482B" w:rsidRDefault="00E36359" w:rsidP="006167E3">
            <w:pPr>
              <w:rPr>
                <w:rFonts w:ascii="PermianSerifTypeface" w:hAnsi="PermianSerifTypeface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5BE8B55" w14:textId="77777777" w:rsidR="00E36359" w:rsidRPr="0057482B" w:rsidRDefault="00E36359" w:rsidP="006167E3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25DB5EB3" w14:textId="77777777" w:rsidTr="00F275E7">
        <w:tc>
          <w:tcPr>
            <w:tcW w:w="1110" w:type="dxa"/>
          </w:tcPr>
          <w:p w14:paraId="62B8B39C" w14:textId="77777777" w:rsidR="00E36359" w:rsidRPr="0057482B" w:rsidRDefault="00E36359" w:rsidP="006167E3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31n</w:t>
            </w:r>
          </w:p>
        </w:tc>
        <w:tc>
          <w:tcPr>
            <w:tcW w:w="7107" w:type="dxa"/>
          </w:tcPr>
          <w:p w14:paraId="62CF5C42" w14:textId="77777777" w:rsidR="00E36359" w:rsidRPr="0057482B" w:rsidRDefault="00E36359" w:rsidP="006167E3">
            <w:pPr>
              <w:rPr>
                <w:rFonts w:ascii="PermianSerifTypeface" w:hAnsi="PermianSerifTypeface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8134218" w14:textId="77777777" w:rsidR="00E36359" w:rsidRPr="0057482B" w:rsidRDefault="00E36359" w:rsidP="006167E3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4849D52E" w14:textId="77777777" w:rsidTr="00F275E7">
        <w:tc>
          <w:tcPr>
            <w:tcW w:w="1110" w:type="dxa"/>
          </w:tcPr>
          <w:p w14:paraId="6BCCB38B" w14:textId="77777777" w:rsidR="00E36359" w:rsidRPr="0057482B" w:rsidRDefault="00E36359" w:rsidP="006167E3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320</w:t>
            </w:r>
          </w:p>
        </w:tc>
        <w:tc>
          <w:tcPr>
            <w:tcW w:w="7107" w:type="dxa"/>
          </w:tcPr>
          <w:p w14:paraId="2710D661" w14:textId="2DCB5217" w:rsidR="00E36359" w:rsidRPr="0057482B" w:rsidRDefault="00C31695" w:rsidP="006167E3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 xml:space="preserve">Расходы на предпринимательскую деятельность </w:t>
            </w:r>
            <w:r w:rsidR="00E36359" w:rsidRPr="0057482B">
              <w:rPr>
                <w:rFonts w:ascii="PermianSerifTypeface" w:hAnsi="PermianSerifTypeface"/>
                <w:lang w:val="ru-RU"/>
              </w:rPr>
              <w:t>(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E36359" w:rsidRPr="0057482B">
              <w:rPr>
                <w:rFonts w:ascii="PermianSerifTypeface" w:hAnsi="PermianSerifTypeface"/>
                <w:lang w:val="ru-RU"/>
              </w:rPr>
              <w:t>.(320+n)+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E36359" w:rsidRPr="0057482B">
              <w:rPr>
                <w:rFonts w:ascii="PermianSerifTypeface" w:hAnsi="PermianSerifTypeface"/>
                <w:lang w:val="ru-RU"/>
              </w:rPr>
              <w:t xml:space="preserve">.(320+n+1)+ 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E36359" w:rsidRPr="0057482B">
              <w:rPr>
                <w:rFonts w:ascii="PermianSerifTypeface" w:hAnsi="PermianSerifTypeface"/>
                <w:lang w:val="ru-RU"/>
              </w:rPr>
              <w:t>.(320n))</w:t>
            </w:r>
          </w:p>
        </w:tc>
        <w:tc>
          <w:tcPr>
            <w:tcW w:w="1559" w:type="dxa"/>
            <w:shd w:val="clear" w:color="auto" w:fill="auto"/>
          </w:tcPr>
          <w:p w14:paraId="4BFD1CE2" w14:textId="77777777" w:rsidR="00E36359" w:rsidRPr="0057482B" w:rsidRDefault="00E36359" w:rsidP="006167E3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5437A1C2" w14:textId="77777777" w:rsidTr="00F275E7">
        <w:tc>
          <w:tcPr>
            <w:tcW w:w="1110" w:type="dxa"/>
            <w:tcBorders>
              <w:bottom w:val="single" w:sz="8" w:space="0" w:color="auto"/>
            </w:tcBorders>
          </w:tcPr>
          <w:p w14:paraId="53841FB3" w14:textId="77777777" w:rsidR="00E36359" w:rsidRPr="0057482B" w:rsidRDefault="00E36359" w:rsidP="006167E3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320+n</w:t>
            </w:r>
          </w:p>
        </w:tc>
        <w:tc>
          <w:tcPr>
            <w:tcW w:w="7107" w:type="dxa"/>
            <w:tcBorders>
              <w:bottom w:val="single" w:sz="8" w:space="0" w:color="auto"/>
            </w:tcBorders>
          </w:tcPr>
          <w:p w14:paraId="0EC0F5A4" w14:textId="77777777" w:rsidR="00E36359" w:rsidRPr="0057482B" w:rsidRDefault="00E36359" w:rsidP="006167E3">
            <w:pPr>
              <w:rPr>
                <w:rFonts w:ascii="PermianSerifTypeface" w:hAnsi="PermianSerifTypeface"/>
                <w:lang w:val="ru-RU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</w:tcPr>
          <w:p w14:paraId="1B9C3F5D" w14:textId="77777777" w:rsidR="00E36359" w:rsidRPr="0057482B" w:rsidRDefault="00E36359" w:rsidP="006167E3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6B22A0D1" w14:textId="77777777" w:rsidTr="00F275E7">
        <w:tc>
          <w:tcPr>
            <w:tcW w:w="1110" w:type="dxa"/>
            <w:tcBorders>
              <w:bottom w:val="single" w:sz="8" w:space="0" w:color="auto"/>
            </w:tcBorders>
          </w:tcPr>
          <w:p w14:paraId="75457A8C" w14:textId="77777777" w:rsidR="00E36359" w:rsidRPr="0057482B" w:rsidRDefault="00E36359" w:rsidP="006167E3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 xml:space="preserve">    </w:t>
            </w:r>
          </w:p>
        </w:tc>
        <w:tc>
          <w:tcPr>
            <w:tcW w:w="7107" w:type="dxa"/>
            <w:tcBorders>
              <w:bottom w:val="single" w:sz="8" w:space="0" w:color="auto"/>
            </w:tcBorders>
          </w:tcPr>
          <w:p w14:paraId="057B3C5B" w14:textId="77777777" w:rsidR="00E36359" w:rsidRPr="0057482B" w:rsidRDefault="00E36359" w:rsidP="006167E3">
            <w:pPr>
              <w:rPr>
                <w:rFonts w:ascii="PermianSerifTypeface" w:hAnsi="PermianSerifTypeface"/>
                <w:lang w:val="ru-RU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</w:tcPr>
          <w:p w14:paraId="63C72D52" w14:textId="77777777" w:rsidR="00E36359" w:rsidRPr="0057482B" w:rsidRDefault="00E36359" w:rsidP="006167E3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63FD9641" w14:textId="77777777" w:rsidTr="00F275E7">
        <w:tc>
          <w:tcPr>
            <w:tcW w:w="1110" w:type="dxa"/>
            <w:tcBorders>
              <w:bottom w:val="single" w:sz="8" w:space="0" w:color="auto"/>
            </w:tcBorders>
          </w:tcPr>
          <w:p w14:paraId="2A805FB3" w14:textId="77777777" w:rsidR="00E36359" w:rsidRPr="0057482B" w:rsidRDefault="00E36359" w:rsidP="006167E3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32n</w:t>
            </w:r>
          </w:p>
        </w:tc>
        <w:tc>
          <w:tcPr>
            <w:tcW w:w="7107" w:type="dxa"/>
            <w:tcBorders>
              <w:bottom w:val="single" w:sz="8" w:space="0" w:color="auto"/>
            </w:tcBorders>
          </w:tcPr>
          <w:p w14:paraId="19E40D8D" w14:textId="77777777" w:rsidR="00E36359" w:rsidRPr="0057482B" w:rsidRDefault="00E36359" w:rsidP="006167E3">
            <w:pPr>
              <w:rPr>
                <w:rFonts w:ascii="PermianSerifTypeface" w:hAnsi="PermianSerifTypeface"/>
                <w:lang w:val="ru-RU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</w:tcPr>
          <w:p w14:paraId="5CE8A48D" w14:textId="77777777" w:rsidR="00E36359" w:rsidRPr="0057482B" w:rsidRDefault="00E36359" w:rsidP="006167E3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2D364E2F" w14:textId="77777777" w:rsidTr="00F275E7">
        <w:tc>
          <w:tcPr>
            <w:tcW w:w="1110" w:type="dxa"/>
            <w:tcBorders>
              <w:bottom w:val="single" w:sz="8" w:space="0" w:color="auto"/>
            </w:tcBorders>
          </w:tcPr>
          <w:p w14:paraId="127A1E12" w14:textId="77777777" w:rsidR="00C31695" w:rsidRPr="0057482B" w:rsidRDefault="00C31695" w:rsidP="00C31695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lang w:val="ro-RO"/>
              </w:rPr>
              <w:lastRenderedPageBreak/>
              <w:t>330</w:t>
            </w:r>
          </w:p>
        </w:tc>
        <w:tc>
          <w:tcPr>
            <w:tcW w:w="7107" w:type="dxa"/>
            <w:tcBorders>
              <w:bottom w:val="single" w:sz="8" w:space="0" w:color="auto"/>
            </w:tcBorders>
          </w:tcPr>
          <w:p w14:paraId="71E065F0" w14:textId="167074D9" w:rsidR="00C31695" w:rsidRPr="0057482B" w:rsidRDefault="00C31695" w:rsidP="00C31695">
            <w:pPr>
              <w:rPr>
                <w:rFonts w:ascii="PermianSerifTypeface" w:hAnsi="PermianSerifTypeface"/>
                <w:b/>
              </w:rPr>
            </w:pPr>
            <w:r w:rsidRPr="0057482B">
              <w:rPr>
                <w:rFonts w:ascii="PermianSerifTypeface" w:hAnsi="PermianSerifTypeface"/>
                <w:b/>
                <w:lang w:val="ru-RU"/>
              </w:rPr>
              <w:t>Результат предпринимательской деятельности: прибыль (убыток) (стр.310 – стр.320)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</w:tcPr>
          <w:p w14:paraId="48B39A61" w14:textId="77777777" w:rsidR="00C31695" w:rsidRPr="0057482B" w:rsidRDefault="00C31695" w:rsidP="00C31695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109D6A15" w14:textId="77777777" w:rsidTr="00F275E7">
        <w:tc>
          <w:tcPr>
            <w:tcW w:w="111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17623DD7" w14:textId="77777777" w:rsidR="00C31695" w:rsidRPr="0057482B" w:rsidRDefault="00C31695" w:rsidP="00C31695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lang w:val="ro-RO"/>
              </w:rPr>
              <w:t>340</w:t>
            </w:r>
          </w:p>
        </w:tc>
        <w:tc>
          <w:tcPr>
            <w:tcW w:w="7107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2EEB0FA3" w14:textId="61A26A69" w:rsidR="00C31695" w:rsidRPr="0057482B" w:rsidRDefault="00C31695" w:rsidP="00C31695">
            <w:pPr>
              <w:rPr>
                <w:rFonts w:ascii="PermianSerifTypeface" w:hAnsi="PermianSerifTypeface"/>
                <w:b/>
              </w:rPr>
            </w:pPr>
            <w:r w:rsidRPr="0057482B">
              <w:rPr>
                <w:rFonts w:ascii="PermianSerifTypeface" w:hAnsi="PermianSerifTypeface"/>
                <w:b/>
                <w:lang w:val="ru-RU"/>
              </w:rPr>
              <w:t>Общий результат деятельности: прибыль (убыток) (стр.130 + стр.240 + стр.270 + стр.300+ стр.330)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0AC3B257" w14:textId="77777777" w:rsidR="00C31695" w:rsidRPr="0057482B" w:rsidRDefault="00C31695" w:rsidP="00C31695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7390A79A" w14:textId="77777777" w:rsidTr="00F275E7">
        <w:tc>
          <w:tcPr>
            <w:tcW w:w="1110" w:type="dxa"/>
            <w:tcBorders>
              <w:top w:val="single" w:sz="8" w:space="0" w:color="auto"/>
            </w:tcBorders>
          </w:tcPr>
          <w:p w14:paraId="01FB5D22" w14:textId="77777777" w:rsidR="00C31695" w:rsidRPr="0057482B" w:rsidRDefault="00C31695" w:rsidP="00C31695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350</w:t>
            </w:r>
          </w:p>
        </w:tc>
        <w:tc>
          <w:tcPr>
            <w:tcW w:w="7107" w:type="dxa"/>
            <w:tcBorders>
              <w:top w:val="single" w:sz="8" w:space="0" w:color="auto"/>
            </w:tcBorders>
          </w:tcPr>
          <w:p w14:paraId="233088FE" w14:textId="6B68EE08" w:rsidR="00C31695" w:rsidRPr="0057482B" w:rsidRDefault="00C31695" w:rsidP="00C31695">
            <w:pPr>
              <w:rPr>
                <w:rFonts w:ascii="PermianSerifTypeface" w:hAnsi="PermianSerifTypeface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Чрезвычайные доходы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shd w:val="clear" w:color="auto" w:fill="auto"/>
          </w:tcPr>
          <w:p w14:paraId="18042F20" w14:textId="77777777" w:rsidR="00C31695" w:rsidRPr="0057482B" w:rsidRDefault="00C31695" w:rsidP="00C31695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40FBE8B8" w14:textId="77777777" w:rsidTr="00F275E7">
        <w:tc>
          <w:tcPr>
            <w:tcW w:w="1110" w:type="dxa"/>
          </w:tcPr>
          <w:p w14:paraId="0F7ABC01" w14:textId="77777777" w:rsidR="00C31695" w:rsidRPr="0057482B" w:rsidRDefault="00C31695" w:rsidP="00C31695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360</w:t>
            </w:r>
          </w:p>
        </w:tc>
        <w:tc>
          <w:tcPr>
            <w:tcW w:w="7107" w:type="dxa"/>
          </w:tcPr>
          <w:p w14:paraId="728B2BFB" w14:textId="66DC4BD6" w:rsidR="00C31695" w:rsidRPr="0057482B" w:rsidRDefault="00C31695" w:rsidP="00C31695">
            <w:pPr>
              <w:rPr>
                <w:rFonts w:ascii="PermianSerifTypeface" w:hAnsi="PermianSerifTypeface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Чрезвычайные убытки</w:t>
            </w:r>
          </w:p>
        </w:tc>
        <w:tc>
          <w:tcPr>
            <w:tcW w:w="1559" w:type="dxa"/>
            <w:shd w:val="clear" w:color="auto" w:fill="auto"/>
          </w:tcPr>
          <w:p w14:paraId="6023302C" w14:textId="77777777" w:rsidR="00C31695" w:rsidRPr="0057482B" w:rsidRDefault="00C31695" w:rsidP="00C31695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5380F6E8" w14:textId="77777777" w:rsidTr="00F275E7">
        <w:tc>
          <w:tcPr>
            <w:tcW w:w="1110" w:type="dxa"/>
          </w:tcPr>
          <w:p w14:paraId="1B1BA16E" w14:textId="77777777" w:rsidR="00C31695" w:rsidRPr="0057482B" w:rsidRDefault="00C31695" w:rsidP="00C31695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lang w:val="ro-RO"/>
              </w:rPr>
              <w:t>370</w:t>
            </w:r>
          </w:p>
        </w:tc>
        <w:tc>
          <w:tcPr>
            <w:tcW w:w="7107" w:type="dxa"/>
          </w:tcPr>
          <w:p w14:paraId="0E0CB07C" w14:textId="01AC3C4B" w:rsidR="00C31695" w:rsidRPr="0057482B" w:rsidRDefault="00C31695" w:rsidP="00C31695">
            <w:pPr>
              <w:rPr>
                <w:rFonts w:ascii="PermianSerifTypeface" w:hAnsi="PermianSerifTypeface"/>
                <w:b/>
              </w:rPr>
            </w:pPr>
            <w:r w:rsidRPr="0057482B">
              <w:rPr>
                <w:rFonts w:ascii="PermianSerifTypeface" w:hAnsi="PermianSerifTypeface"/>
                <w:b/>
                <w:lang w:val="ru-RU"/>
              </w:rPr>
              <w:t>Чрезвычайный результат: прибыль (убыток) (pct.350 – pct.360)</w:t>
            </w:r>
          </w:p>
        </w:tc>
        <w:tc>
          <w:tcPr>
            <w:tcW w:w="1559" w:type="dxa"/>
            <w:shd w:val="clear" w:color="auto" w:fill="auto"/>
          </w:tcPr>
          <w:p w14:paraId="17DB4F61" w14:textId="77777777" w:rsidR="00C31695" w:rsidRPr="0057482B" w:rsidRDefault="00C31695" w:rsidP="00C31695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23BB6787" w14:textId="77777777" w:rsidTr="00F275E7">
        <w:tc>
          <w:tcPr>
            <w:tcW w:w="1110" w:type="dxa"/>
          </w:tcPr>
          <w:p w14:paraId="158D04BD" w14:textId="77777777" w:rsidR="00E36359" w:rsidRPr="0057482B" w:rsidRDefault="00E36359" w:rsidP="006167E3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380</w:t>
            </w:r>
          </w:p>
        </w:tc>
        <w:tc>
          <w:tcPr>
            <w:tcW w:w="7107" w:type="dxa"/>
          </w:tcPr>
          <w:p w14:paraId="5DFB940F" w14:textId="48246E6B" w:rsidR="00E36359" w:rsidRPr="0057482B" w:rsidRDefault="00C31695" w:rsidP="00C31695">
            <w:pPr>
              <w:rPr>
                <w:rFonts w:ascii="PermianSerifTypeface" w:hAnsi="PermianSerifTypeface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Результат до налогообложения: прибыль (убыток) (стр.340 +  стр.370)</w:t>
            </w:r>
          </w:p>
        </w:tc>
        <w:tc>
          <w:tcPr>
            <w:tcW w:w="1559" w:type="dxa"/>
            <w:shd w:val="clear" w:color="auto" w:fill="auto"/>
          </w:tcPr>
          <w:p w14:paraId="176BF5A5" w14:textId="77777777" w:rsidR="00E36359" w:rsidRPr="0057482B" w:rsidRDefault="00E36359" w:rsidP="006167E3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5ED91B1B" w14:textId="77777777" w:rsidTr="00F275E7">
        <w:tc>
          <w:tcPr>
            <w:tcW w:w="1110" w:type="dxa"/>
            <w:tcBorders>
              <w:bottom w:val="single" w:sz="8" w:space="0" w:color="auto"/>
            </w:tcBorders>
          </w:tcPr>
          <w:p w14:paraId="677F5C70" w14:textId="77777777" w:rsidR="00C31695" w:rsidRPr="0057482B" w:rsidRDefault="00C31695" w:rsidP="00C31695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390</w:t>
            </w:r>
          </w:p>
        </w:tc>
        <w:tc>
          <w:tcPr>
            <w:tcW w:w="7107" w:type="dxa"/>
            <w:tcBorders>
              <w:bottom w:val="single" w:sz="8" w:space="0" w:color="auto"/>
            </w:tcBorders>
          </w:tcPr>
          <w:p w14:paraId="1C0A2FF2" w14:textId="441D82F3" w:rsidR="00C31695" w:rsidRPr="0057482B" w:rsidRDefault="00C31695" w:rsidP="00C31695">
            <w:pPr>
              <w:rPr>
                <w:rFonts w:ascii="PermianSerifTypeface" w:hAnsi="PermianSerifTypeface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Расходы (экономия) по подоходному налогу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</w:tcPr>
          <w:p w14:paraId="4DDE2909" w14:textId="77777777" w:rsidR="00C31695" w:rsidRPr="0057482B" w:rsidRDefault="00C31695" w:rsidP="00C31695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C31695" w:rsidRPr="0057482B" w14:paraId="22E5E852" w14:textId="77777777" w:rsidTr="00F275E7">
        <w:tc>
          <w:tcPr>
            <w:tcW w:w="111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49F1B6AC" w14:textId="77777777" w:rsidR="00C31695" w:rsidRPr="0057482B" w:rsidRDefault="00C31695" w:rsidP="00C31695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lang w:val="ro-RO"/>
              </w:rPr>
              <w:t>400</w:t>
            </w:r>
          </w:p>
        </w:tc>
        <w:tc>
          <w:tcPr>
            <w:tcW w:w="7107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58F9B27C" w14:textId="75387B95" w:rsidR="00C31695" w:rsidRPr="0057482B" w:rsidRDefault="00C31695" w:rsidP="00C31695">
            <w:pPr>
              <w:rPr>
                <w:rFonts w:ascii="PermianSerifTypeface" w:hAnsi="PermianSerifTypeface"/>
                <w:b/>
              </w:rPr>
            </w:pPr>
            <w:r w:rsidRPr="0057482B">
              <w:rPr>
                <w:rFonts w:ascii="PermianSerifTypeface" w:hAnsi="PermianSerifTypeface"/>
                <w:b/>
                <w:lang w:val="ru-RU"/>
              </w:rPr>
              <w:t>Результат после налогообложения: чистая прибыль (убыток) (стр.380 + стр.390)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7E411C41" w14:textId="77777777" w:rsidR="00C31695" w:rsidRPr="0057482B" w:rsidRDefault="00C31695" w:rsidP="00C31695">
            <w:pPr>
              <w:rPr>
                <w:rFonts w:ascii="PermianSerifTypeface" w:hAnsi="PermianSerifTypeface"/>
                <w:lang w:val="ro-RO"/>
              </w:rPr>
            </w:pPr>
          </w:p>
        </w:tc>
      </w:tr>
    </w:tbl>
    <w:p w14:paraId="690E4B42" w14:textId="77777777" w:rsidR="00E36359" w:rsidRPr="0057482B" w:rsidRDefault="00E36359" w:rsidP="006167E3">
      <w:pPr>
        <w:jc w:val="center"/>
        <w:rPr>
          <w:rFonts w:ascii="PermianSerifTypeface" w:hAnsi="PermianSerifTypeface"/>
          <w:b/>
          <w:lang w:val="ro-RO"/>
        </w:rPr>
      </w:pPr>
    </w:p>
    <w:p w14:paraId="52E93A84" w14:textId="06244266" w:rsidR="00E36359" w:rsidRPr="0057482B" w:rsidRDefault="00C31695" w:rsidP="006167E3">
      <w:pPr>
        <w:jc w:val="center"/>
        <w:rPr>
          <w:rFonts w:ascii="PermianSerifTypeface" w:hAnsi="PermianSerifTypeface"/>
          <w:b/>
          <w:lang w:val="ro-RO"/>
        </w:rPr>
      </w:pPr>
      <w:r w:rsidRPr="0057482B">
        <w:rPr>
          <w:rFonts w:ascii="PermianSerifTypeface" w:hAnsi="PermianSerifTypeface"/>
          <w:b/>
          <w:lang w:val="ru-RU"/>
        </w:rPr>
        <w:t>Таблица</w:t>
      </w:r>
      <w:r w:rsidR="00E36359" w:rsidRPr="0057482B">
        <w:rPr>
          <w:rFonts w:ascii="PermianSerifTypeface" w:hAnsi="PermianSerifTypeface"/>
          <w:b/>
          <w:lang w:val="ro-RO"/>
        </w:rPr>
        <w:t xml:space="preserve"> C </w:t>
      </w:r>
      <w:r w:rsidRPr="0057482B">
        <w:rPr>
          <w:rFonts w:ascii="PermianSerifTypeface" w:hAnsi="PermianSerifTypeface"/>
          <w:b/>
          <w:lang w:val="ru-RU"/>
        </w:rPr>
        <w:t>СИТУАЦИЯ ПО ПРИБЫЛИ И УБЫТКАМ</w:t>
      </w:r>
    </w:p>
    <w:p w14:paraId="5876C626" w14:textId="0A05500E" w:rsidR="00E36359" w:rsidRPr="0057482B" w:rsidRDefault="00C31695" w:rsidP="006167E3">
      <w:pPr>
        <w:spacing w:before="240"/>
        <w:jc w:val="center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u-RU"/>
        </w:rPr>
        <w:t>на</w:t>
      </w:r>
      <w:r w:rsidR="00E36359" w:rsidRPr="0057482B">
        <w:rPr>
          <w:rFonts w:ascii="PermianSerifTypeface" w:hAnsi="PermianSerifTypeface"/>
          <w:lang w:val="ro-RO"/>
        </w:rPr>
        <w:t xml:space="preserve"> _______________ 20___</w:t>
      </w:r>
    </w:p>
    <w:tbl>
      <w:tblPr>
        <w:tblW w:w="8613" w:type="dxa"/>
        <w:tblInd w:w="596" w:type="dxa"/>
        <w:tblLook w:val="04A0" w:firstRow="1" w:lastRow="0" w:firstColumn="1" w:lastColumn="0" w:noHBand="0" w:noVBand="1"/>
      </w:tblPr>
      <w:tblGrid>
        <w:gridCol w:w="1190"/>
        <w:gridCol w:w="5591"/>
        <w:gridCol w:w="1832"/>
      </w:tblGrid>
      <w:tr w:rsidR="00D66F07" w:rsidRPr="0057482B" w14:paraId="78218403" w14:textId="77777777" w:rsidTr="00F275E7">
        <w:trPr>
          <w:trHeight w:val="765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C84BB" w14:textId="677FE94E" w:rsidR="00E36359" w:rsidRPr="0057482B" w:rsidRDefault="00223C2B" w:rsidP="006167E3">
            <w:pPr>
              <w:jc w:val="center"/>
              <w:rPr>
                <w:rFonts w:ascii="PermianSerifTypeface" w:hAnsi="PermianSerifTypeface"/>
                <w:b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Код позиции</w:t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ED7A" w14:textId="1FCBBE24" w:rsidR="00E36359" w:rsidRPr="0057482B" w:rsidRDefault="00223C2B" w:rsidP="006167E3">
            <w:pPr>
              <w:jc w:val="center"/>
              <w:rPr>
                <w:rFonts w:ascii="PermianSerifTypeface" w:hAnsi="PermianSerifTypeface"/>
                <w:b/>
                <w:lang w:val="ru-RU"/>
              </w:rPr>
            </w:pPr>
            <w:r w:rsidRPr="0057482B">
              <w:rPr>
                <w:rFonts w:ascii="PermianSerifTypeface" w:hAnsi="PermianSerifTypeface"/>
                <w:b/>
                <w:lang w:val="ru-RU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183F" w14:textId="5643D37A" w:rsidR="00E36359" w:rsidRPr="0057482B" w:rsidRDefault="00223C2B" w:rsidP="006167E3">
            <w:pPr>
              <w:jc w:val="center"/>
              <w:rPr>
                <w:rFonts w:ascii="PermianSerifTypeface" w:hAnsi="PermianSerifTypeface"/>
                <w:b/>
                <w:lang w:val="ru-RU"/>
              </w:rPr>
            </w:pPr>
            <w:r w:rsidRPr="0057482B">
              <w:rPr>
                <w:rFonts w:ascii="PermianSerifTypeface" w:hAnsi="PermianSerifTypeface"/>
                <w:b/>
                <w:lang w:val="ru-RU"/>
              </w:rPr>
              <w:t>значение</w:t>
            </w:r>
          </w:p>
          <w:p w14:paraId="5A61E1D5" w14:textId="77777777" w:rsidR="00E36359" w:rsidRPr="0057482B" w:rsidRDefault="00E36359" w:rsidP="006167E3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</w:p>
        </w:tc>
      </w:tr>
      <w:tr w:rsidR="00D66F07" w:rsidRPr="0057482B" w14:paraId="4DB52B34" w14:textId="77777777" w:rsidTr="00F275E7">
        <w:trPr>
          <w:trHeight w:val="30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26CEA" w14:textId="77777777" w:rsidR="00E36359" w:rsidRPr="0057482B" w:rsidRDefault="00E36359" w:rsidP="006167E3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A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105D" w14:textId="77777777" w:rsidR="00E36359" w:rsidRPr="0057482B" w:rsidRDefault="00E36359" w:rsidP="006167E3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CB4E" w14:textId="77777777" w:rsidR="00E36359" w:rsidRPr="0057482B" w:rsidRDefault="00E36359" w:rsidP="006167E3">
            <w:pPr>
              <w:jc w:val="center"/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1</w:t>
            </w:r>
          </w:p>
        </w:tc>
      </w:tr>
      <w:tr w:rsidR="00D66F07" w:rsidRPr="0057482B" w14:paraId="1A95A3D7" w14:textId="77777777" w:rsidTr="00F275E7">
        <w:trPr>
          <w:trHeight w:val="30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748C0" w14:textId="77777777" w:rsidR="00E36359" w:rsidRPr="0057482B" w:rsidRDefault="00E36359" w:rsidP="006167E3">
            <w:pPr>
              <w:jc w:val="center"/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010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C5F0" w14:textId="5C2DA470" w:rsidR="00E36359" w:rsidRPr="0057482B" w:rsidRDefault="00223C2B" w:rsidP="006167E3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Доходы от продаж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C805F" w14:textId="77777777" w:rsidR="00E36359" w:rsidRPr="0057482B" w:rsidRDefault="00E36359" w:rsidP="006167E3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 </w:t>
            </w:r>
          </w:p>
        </w:tc>
      </w:tr>
      <w:tr w:rsidR="00D66F07" w:rsidRPr="0057482B" w14:paraId="154C9278" w14:textId="77777777" w:rsidTr="00F275E7">
        <w:trPr>
          <w:trHeight w:val="30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B3516" w14:textId="77777777" w:rsidR="00E36359" w:rsidRPr="0057482B" w:rsidRDefault="00E36359" w:rsidP="006167E3">
            <w:pPr>
              <w:jc w:val="center"/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020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7FDC" w14:textId="4D7D7504" w:rsidR="00E36359" w:rsidRPr="0057482B" w:rsidRDefault="00223C2B" w:rsidP="006167E3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Себестоимость продаж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5DFEF" w14:textId="77777777" w:rsidR="00E36359" w:rsidRPr="0057482B" w:rsidRDefault="00E36359" w:rsidP="006167E3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 </w:t>
            </w:r>
          </w:p>
        </w:tc>
      </w:tr>
      <w:tr w:rsidR="00D66F07" w:rsidRPr="0057482B" w14:paraId="71FC198A" w14:textId="77777777" w:rsidTr="00F275E7">
        <w:trPr>
          <w:trHeight w:val="51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BB360" w14:textId="77777777" w:rsidR="00E36359" w:rsidRPr="0057482B" w:rsidRDefault="00E36359" w:rsidP="006167E3">
            <w:pPr>
              <w:jc w:val="center"/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030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430A" w14:textId="651400C1" w:rsidR="00E36359" w:rsidRPr="0057482B" w:rsidRDefault="00223C2B" w:rsidP="006167E3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Валовая прибыль (валовой убыток) (стр.010 - стр.020)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1B652" w14:textId="77777777" w:rsidR="00E36359" w:rsidRPr="0057482B" w:rsidRDefault="00E36359" w:rsidP="006167E3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 </w:t>
            </w:r>
          </w:p>
        </w:tc>
      </w:tr>
      <w:tr w:rsidR="00D66F07" w:rsidRPr="0057482B" w14:paraId="5E74DD7D" w14:textId="77777777" w:rsidTr="00F275E7">
        <w:trPr>
          <w:trHeight w:val="30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CB459" w14:textId="77777777" w:rsidR="00E36359" w:rsidRPr="0057482B" w:rsidRDefault="00E36359" w:rsidP="006167E3">
            <w:pPr>
              <w:jc w:val="center"/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040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A5DB" w14:textId="19F30ABC" w:rsidR="00E36359" w:rsidRPr="0057482B" w:rsidRDefault="00223C2B" w:rsidP="006167E3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Другие доходы от операционной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A8F35" w14:textId="77777777" w:rsidR="00E36359" w:rsidRPr="0057482B" w:rsidRDefault="00E36359" w:rsidP="006167E3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 </w:t>
            </w:r>
          </w:p>
        </w:tc>
      </w:tr>
      <w:tr w:rsidR="00D66F07" w:rsidRPr="0057482B" w14:paraId="1E5FA7FA" w14:textId="77777777" w:rsidTr="00F275E7">
        <w:trPr>
          <w:trHeight w:val="30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1DA34" w14:textId="77777777" w:rsidR="00E36359" w:rsidRPr="0057482B" w:rsidRDefault="00E36359" w:rsidP="006167E3">
            <w:pPr>
              <w:jc w:val="center"/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050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D5E7" w14:textId="46EB811C" w:rsidR="00E36359" w:rsidRPr="0057482B" w:rsidRDefault="00223C2B" w:rsidP="006167E3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Расходы на реализацию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6F708" w14:textId="77777777" w:rsidR="00E36359" w:rsidRPr="0057482B" w:rsidRDefault="00E36359" w:rsidP="006167E3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 </w:t>
            </w:r>
          </w:p>
        </w:tc>
      </w:tr>
      <w:tr w:rsidR="00D66F07" w:rsidRPr="0057482B" w14:paraId="3ADF862E" w14:textId="77777777" w:rsidTr="00F275E7">
        <w:trPr>
          <w:trHeight w:val="30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BF2E4" w14:textId="77777777" w:rsidR="00E36359" w:rsidRPr="0057482B" w:rsidRDefault="00E36359" w:rsidP="006167E3">
            <w:pPr>
              <w:jc w:val="center"/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060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0334" w14:textId="504EBFC9" w:rsidR="00E36359" w:rsidRPr="0057482B" w:rsidRDefault="00223C2B" w:rsidP="006167E3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Административные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1845B" w14:textId="77777777" w:rsidR="00E36359" w:rsidRPr="0057482B" w:rsidRDefault="00E36359" w:rsidP="006167E3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 </w:t>
            </w:r>
          </w:p>
        </w:tc>
      </w:tr>
      <w:tr w:rsidR="00D66F07" w:rsidRPr="0057482B" w14:paraId="115AF145" w14:textId="77777777" w:rsidTr="00F275E7">
        <w:trPr>
          <w:trHeight w:val="30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B5480" w14:textId="77777777" w:rsidR="00E36359" w:rsidRPr="0057482B" w:rsidRDefault="00E36359" w:rsidP="006167E3">
            <w:pPr>
              <w:jc w:val="center"/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070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7869" w14:textId="02953315" w:rsidR="00E36359" w:rsidRPr="0057482B" w:rsidRDefault="00223C2B" w:rsidP="006167E3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Другие расходы операционной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919AE" w14:textId="77777777" w:rsidR="00E36359" w:rsidRPr="0057482B" w:rsidRDefault="00E36359" w:rsidP="006167E3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 </w:t>
            </w:r>
          </w:p>
        </w:tc>
      </w:tr>
      <w:tr w:rsidR="00D66F07" w:rsidRPr="0057482B" w14:paraId="1CD7C3A9" w14:textId="77777777" w:rsidTr="00F275E7">
        <w:trPr>
          <w:trHeight w:val="51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69B5C" w14:textId="77777777" w:rsidR="00E36359" w:rsidRPr="0057482B" w:rsidRDefault="00E36359" w:rsidP="006167E3">
            <w:pPr>
              <w:jc w:val="center"/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080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1A92" w14:textId="16252218" w:rsidR="00E36359" w:rsidRPr="0057482B" w:rsidRDefault="00223C2B" w:rsidP="006167E3">
            <w:pPr>
              <w:rPr>
                <w:rFonts w:ascii="PermianSerifTypeface" w:hAnsi="PermianSerifTypeface"/>
                <w:b/>
                <w:bCs/>
                <w:lang w:val="ru-RU"/>
              </w:rPr>
            </w:pPr>
            <w:r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Результат от операционной деятельности: прибыль (убыток)</w:t>
            </w:r>
            <w:r w:rsidR="00E36359" w:rsidRPr="0057482B">
              <w:rPr>
                <w:rFonts w:ascii="PermianSerifTypeface" w:hAnsi="PermianSerifTypeface"/>
                <w:b/>
                <w:bCs/>
                <w:lang w:val="ru-RU"/>
              </w:rPr>
              <w:br/>
              <w:t>(</w:t>
            </w:r>
            <w:r w:rsidR="008C6205" w:rsidRPr="0057482B">
              <w:rPr>
                <w:rFonts w:ascii="PermianSerifTypeface" w:hAnsi="PermianSerifTypeface"/>
                <w:b/>
                <w:bCs/>
                <w:lang w:val="ru-RU"/>
              </w:rPr>
              <w:t>с</w:t>
            </w:r>
            <w:r w:rsidR="00E36359" w:rsidRPr="0057482B">
              <w:rPr>
                <w:rFonts w:ascii="PermianSerifTypeface" w:hAnsi="PermianSerifTypeface"/>
                <w:b/>
                <w:bCs/>
                <w:lang w:val="ru-RU"/>
              </w:rPr>
              <w:t xml:space="preserve">.030 + </w:t>
            </w:r>
            <w:r w:rsidR="008C6205" w:rsidRPr="0057482B">
              <w:rPr>
                <w:rFonts w:ascii="PermianSerifTypeface" w:hAnsi="PermianSerifTypeface"/>
                <w:b/>
                <w:bCs/>
                <w:lang w:val="ru-RU"/>
              </w:rPr>
              <w:t>с</w:t>
            </w:r>
            <w:r w:rsidR="00E36359" w:rsidRPr="0057482B">
              <w:rPr>
                <w:rFonts w:ascii="PermianSerifTypeface" w:hAnsi="PermianSerifTypeface"/>
                <w:b/>
                <w:bCs/>
                <w:lang w:val="ru-RU"/>
              </w:rPr>
              <w:t xml:space="preserve">.040 – </w:t>
            </w:r>
            <w:r w:rsidR="008C6205" w:rsidRPr="0057482B">
              <w:rPr>
                <w:rFonts w:ascii="PermianSerifTypeface" w:hAnsi="PermianSerifTypeface"/>
                <w:b/>
                <w:bCs/>
                <w:lang w:val="ru-RU"/>
              </w:rPr>
              <w:t>с</w:t>
            </w:r>
            <w:r w:rsidR="00E36359" w:rsidRPr="0057482B">
              <w:rPr>
                <w:rFonts w:ascii="PermianSerifTypeface" w:hAnsi="PermianSerifTypeface"/>
                <w:b/>
                <w:bCs/>
                <w:lang w:val="ru-RU"/>
              </w:rPr>
              <w:t xml:space="preserve">.050 – </w:t>
            </w:r>
            <w:r w:rsidR="008C6205" w:rsidRPr="0057482B">
              <w:rPr>
                <w:rFonts w:ascii="PermianSerifTypeface" w:hAnsi="PermianSerifTypeface"/>
                <w:b/>
                <w:bCs/>
                <w:lang w:val="ru-RU"/>
              </w:rPr>
              <w:t>с</w:t>
            </w:r>
            <w:r w:rsidR="00E36359" w:rsidRPr="0057482B">
              <w:rPr>
                <w:rFonts w:ascii="PermianSerifTypeface" w:hAnsi="PermianSerifTypeface"/>
                <w:b/>
                <w:bCs/>
                <w:lang w:val="ru-RU"/>
              </w:rPr>
              <w:t xml:space="preserve">.060 – </w:t>
            </w:r>
            <w:r w:rsidR="008C6205" w:rsidRPr="0057482B">
              <w:rPr>
                <w:rFonts w:ascii="PermianSerifTypeface" w:hAnsi="PermianSerifTypeface"/>
                <w:b/>
                <w:bCs/>
                <w:lang w:val="ru-RU"/>
              </w:rPr>
              <w:t>с</w:t>
            </w:r>
            <w:r w:rsidR="00E36359" w:rsidRPr="0057482B">
              <w:rPr>
                <w:rFonts w:ascii="PermianSerifTypeface" w:hAnsi="PermianSerifTypeface"/>
                <w:b/>
                <w:bCs/>
                <w:lang w:val="ru-RU"/>
              </w:rPr>
              <w:t>.070)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F4070" w14:textId="77777777" w:rsidR="00E36359" w:rsidRPr="0057482B" w:rsidRDefault="00E36359" w:rsidP="006167E3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 </w:t>
            </w:r>
          </w:p>
        </w:tc>
      </w:tr>
      <w:tr w:rsidR="00D66F07" w:rsidRPr="0057482B" w14:paraId="1A3DF3E4" w14:textId="77777777" w:rsidTr="00F275E7">
        <w:trPr>
          <w:trHeight w:val="30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9DC00" w14:textId="77777777" w:rsidR="00E36359" w:rsidRPr="0057482B" w:rsidRDefault="00E36359" w:rsidP="006167E3">
            <w:pPr>
              <w:jc w:val="center"/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090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A8EC" w14:textId="77D6F4F0" w:rsidR="00E36359" w:rsidRPr="0057482B" w:rsidRDefault="00223C2B" w:rsidP="006167E3">
            <w:pPr>
              <w:rPr>
                <w:rFonts w:ascii="PermianSerifTypeface" w:hAnsi="PermianSerifTypeface"/>
                <w:b/>
                <w:bCs/>
                <w:lang w:val="ru-RU"/>
              </w:rPr>
            </w:pPr>
            <w:r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Результат от других видов деятельности: прибыль (убыток)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20CB2" w14:textId="77777777" w:rsidR="00E36359" w:rsidRPr="0057482B" w:rsidRDefault="00E36359" w:rsidP="006167E3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 </w:t>
            </w:r>
          </w:p>
        </w:tc>
      </w:tr>
      <w:tr w:rsidR="00D66F07" w:rsidRPr="0057482B" w14:paraId="1D5F4EA0" w14:textId="77777777" w:rsidTr="00F275E7">
        <w:trPr>
          <w:trHeight w:val="51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22288" w14:textId="77777777" w:rsidR="00E36359" w:rsidRPr="0057482B" w:rsidRDefault="00E36359" w:rsidP="006167E3">
            <w:pPr>
              <w:jc w:val="center"/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100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97CC" w14:textId="7B3AEA61" w:rsidR="00E36359" w:rsidRPr="0057482B" w:rsidRDefault="00766657" w:rsidP="006167E3">
            <w:pPr>
              <w:rPr>
                <w:rFonts w:ascii="PermianSerifTypeface" w:hAnsi="PermianSerifTypeface"/>
                <w:b/>
                <w:bCs/>
                <w:lang w:val="ru-RU"/>
              </w:rPr>
            </w:pPr>
            <w:r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Результат от операций с долгосрочными активами и чрезвычайных операций: прибыль (убыток)</w:t>
            </w:r>
            <w:r w:rsidR="00E073B9" w:rsidRPr="0057482B">
              <w:rPr>
                <w:rFonts w:ascii="PermianSerifTypeface" w:hAnsi="PermianSerifTypeface"/>
                <w:b/>
                <w:lang w:val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31F29" w14:textId="77777777" w:rsidR="00E36359" w:rsidRPr="0057482B" w:rsidRDefault="00E36359" w:rsidP="006167E3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en-US"/>
              </w:rPr>
              <w:t> </w:t>
            </w:r>
          </w:p>
        </w:tc>
      </w:tr>
      <w:tr w:rsidR="00D66F07" w:rsidRPr="0057482B" w14:paraId="1B6E6099" w14:textId="77777777" w:rsidTr="00DE1399">
        <w:trPr>
          <w:trHeight w:val="30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804CC" w14:textId="77777777" w:rsidR="00E073B9" w:rsidRPr="0057482B" w:rsidRDefault="00E073B9" w:rsidP="00E073B9">
            <w:pPr>
              <w:jc w:val="center"/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lastRenderedPageBreak/>
              <w:t>110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CFA8D" w14:textId="1EA395C9" w:rsidR="00E073B9" w:rsidRPr="0057482B" w:rsidRDefault="00223C2B" w:rsidP="00E073B9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Результат от других видов деятельности: прибыль (убыток)</w:t>
            </w:r>
            <w:r w:rsidRPr="0057482B">
              <w:rPr>
                <w:rFonts w:ascii="PermianSerifTypeface" w:hAnsi="PermianSerifTypeface"/>
                <w:lang w:val="ru-RU"/>
              </w:rPr>
              <w:t xml:space="preserve"> </w:t>
            </w:r>
            <w:r w:rsidR="00E073B9" w:rsidRPr="0057482B">
              <w:rPr>
                <w:rFonts w:ascii="PermianSerifTypeface" w:hAnsi="PermianSerifTypeface"/>
                <w:lang w:val="ru-RU"/>
              </w:rPr>
              <w:t>(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E073B9" w:rsidRPr="0057482B">
              <w:rPr>
                <w:rFonts w:ascii="PermianSerifTypeface" w:hAnsi="PermianSerifTypeface"/>
                <w:lang w:val="ru-RU"/>
              </w:rPr>
              <w:t xml:space="preserve">.090 + 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E073B9" w:rsidRPr="0057482B">
              <w:rPr>
                <w:rFonts w:ascii="PermianSerifTypeface" w:hAnsi="PermianSerifTypeface"/>
                <w:lang w:val="ru-RU"/>
              </w:rPr>
              <w:t>.100)</w:t>
            </w:r>
            <w:r w:rsidR="00E073B9" w:rsidRPr="0057482B">
              <w:rPr>
                <w:rFonts w:ascii="PermianSerifTypeface" w:hAnsi="PermianSerifTypeface"/>
                <w:b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4B12F" w14:textId="77777777" w:rsidR="00E073B9" w:rsidRPr="0057482B" w:rsidRDefault="00E073B9" w:rsidP="00E073B9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 </w:t>
            </w:r>
          </w:p>
        </w:tc>
      </w:tr>
      <w:tr w:rsidR="00D66F07" w:rsidRPr="0057482B" w14:paraId="25AAB3C5" w14:textId="77777777" w:rsidTr="00E073B9">
        <w:trPr>
          <w:trHeight w:val="51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C7F42" w14:textId="77777777" w:rsidR="00E073B9" w:rsidRPr="0057482B" w:rsidRDefault="00E073B9" w:rsidP="00E073B9">
            <w:pPr>
              <w:jc w:val="center"/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120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F139" w14:textId="668CDBDB" w:rsidR="00E073B9" w:rsidRPr="0057482B" w:rsidRDefault="00223C2B" w:rsidP="00E073B9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Прибыль (убыток) до налогообложения</w:t>
            </w:r>
            <w:r w:rsidR="00E073B9" w:rsidRPr="0057482B">
              <w:rPr>
                <w:rFonts w:ascii="PermianSerifTypeface" w:hAnsi="PermianSerifTypeface"/>
                <w:lang w:val="ru-RU"/>
              </w:rPr>
              <w:br/>
              <w:t>(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E073B9" w:rsidRPr="0057482B">
              <w:rPr>
                <w:rFonts w:ascii="PermianSerifTypeface" w:hAnsi="PermianSerifTypeface"/>
                <w:lang w:val="ru-RU"/>
              </w:rPr>
              <w:t xml:space="preserve">.080 + 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E073B9" w:rsidRPr="0057482B">
              <w:rPr>
                <w:rFonts w:ascii="PermianSerifTypeface" w:hAnsi="PermianSerifTypeface"/>
                <w:lang w:val="ru-RU"/>
              </w:rPr>
              <w:t>.110)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5076C" w14:textId="77777777" w:rsidR="00E073B9" w:rsidRPr="0057482B" w:rsidRDefault="00E073B9" w:rsidP="00E073B9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 </w:t>
            </w:r>
          </w:p>
        </w:tc>
      </w:tr>
      <w:tr w:rsidR="00D66F07" w:rsidRPr="0057482B" w14:paraId="7A66E33F" w14:textId="77777777" w:rsidTr="00E073B9">
        <w:trPr>
          <w:trHeight w:val="510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6A774" w14:textId="0CDAE6E9" w:rsidR="00E073B9" w:rsidRPr="0057482B" w:rsidRDefault="00E073B9" w:rsidP="00E073B9">
            <w:pPr>
              <w:jc w:val="center"/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130</w:t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2CE1A" w14:textId="62724271" w:rsidR="00E073B9" w:rsidRPr="0057482B" w:rsidRDefault="00223C2B" w:rsidP="00E073B9">
            <w:pPr>
              <w:rPr>
                <w:rFonts w:ascii="PermianSerifTypeface" w:hAnsi="PermianSerifTypeface"/>
                <w:b/>
                <w:bCs/>
                <w:lang w:val="ru-RU"/>
              </w:rPr>
            </w:pPr>
            <w:r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Расходы по подоходному налогу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9A7CA" w14:textId="77777777" w:rsidR="00E073B9" w:rsidRPr="0057482B" w:rsidRDefault="00E073B9" w:rsidP="00E073B9">
            <w:pPr>
              <w:rPr>
                <w:rFonts w:ascii="PermianSerifTypeface" w:hAnsi="PermianSerifTypeface"/>
                <w:lang w:val="ru-RU"/>
              </w:rPr>
            </w:pPr>
          </w:p>
        </w:tc>
      </w:tr>
      <w:tr w:rsidR="00E073B9" w:rsidRPr="0057482B" w14:paraId="1454DC85" w14:textId="77777777" w:rsidTr="00E073B9">
        <w:trPr>
          <w:trHeight w:val="510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C6DE8" w14:textId="58CC6676" w:rsidR="00E073B9" w:rsidRPr="0057482B" w:rsidRDefault="00E073B9" w:rsidP="00E073B9">
            <w:pPr>
              <w:jc w:val="center"/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140</w:t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1230B" w14:textId="571AF1CE" w:rsidR="00E073B9" w:rsidRPr="0057482B" w:rsidRDefault="00223C2B" w:rsidP="00E073B9">
            <w:pPr>
              <w:rPr>
                <w:rFonts w:ascii="PermianSerifTypeface" w:hAnsi="PermianSerifTypeface"/>
                <w:b/>
                <w:bCs/>
                <w:lang w:val="ru-RU"/>
              </w:rPr>
            </w:pPr>
            <w:r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Чистая прибыль (чистый убыток) отчетного периода</w:t>
            </w:r>
            <w:r w:rsidR="00E073B9" w:rsidRPr="0057482B">
              <w:rPr>
                <w:rFonts w:ascii="PermianSerifTypeface" w:hAnsi="PermianSerifTypeface"/>
                <w:lang w:val="ru-RU"/>
              </w:rPr>
              <w:br/>
              <w:t>(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E073B9" w:rsidRPr="0057482B">
              <w:rPr>
                <w:rFonts w:ascii="PermianSerifTypeface" w:hAnsi="PermianSerifTypeface"/>
                <w:lang w:val="ru-RU"/>
              </w:rPr>
              <w:t xml:space="preserve">.120 – 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E073B9" w:rsidRPr="0057482B">
              <w:rPr>
                <w:rFonts w:ascii="PermianSerifTypeface" w:hAnsi="PermianSerifTypeface"/>
                <w:lang w:val="ru-RU"/>
              </w:rPr>
              <w:t>.130)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A1498" w14:textId="77777777" w:rsidR="00E073B9" w:rsidRPr="0057482B" w:rsidRDefault="00E073B9" w:rsidP="00E073B9">
            <w:pPr>
              <w:rPr>
                <w:rFonts w:ascii="PermianSerifTypeface" w:hAnsi="PermianSerifTypeface"/>
                <w:lang w:val="ru-RU"/>
              </w:rPr>
            </w:pPr>
          </w:p>
        </w:tc>
      </w:tr>
    </w:tbl>
    <w:p w14:paraId="20BF5805" w14:textId="77777777" w:rsidR="00E36359" w:rsidRPr="0057482B" w:rsidRDefault="00E36359" w:rsidP="006167E3">
      <w:pPr>
        <w:jc w:val="center"/>
        <w:rPr>
          <w:rFonts w:ascii="PermianSerifTypeface" w:hAnsi="PermianSerifTypeface"/>
          <w:b/>
          <w:lang w:val="ru-RU"/>
        </w:rPr>
      </w:pPr>
    </w:p>
    <w:p w14:paraId="67A08E48" w14:textId="55D919D3" w:rsidR="00E36359" w:rsidRPr="0057482B" w:rsidRDefault="008B6446" w:rsidP="006167E3">
      <w:pPr>
        <w:jc w:val="center"/>
        <w:rPr>
          <w:rFonts w:ascii="PermianSerifTypeface" w:hAnsi="PermianSerifTypeface"/>
          <w:b/>
          <w:lang w:val="ru-RU"/>
        </w:rPr>
      </w:pPr>
      <w:r w:rsidRPr="0057482B">
        <w:rPr>
          <w:rFonts w:ascii="PermianSerifTypeface" w:hAnsi="PermianSerifTypeface"/>
          <w:b/>
          <w:lang w:val="ru-RU"/>
        </w:rPr>
        <w:t>Таблица</w:t>
      </w:r>
      <w:r w:rsidR="00E36359" w:rsidRPr="0057482B">
        <w:rPr>
          <w:rFonts w:ascii="PermianSerifTypeface" w:hAnsi="PermianSerifTypeface"/>
          <w:b/>
          <w:lang w:val="ru-RU"/>
        </w:rPr>
        <w:t xml:space="preserve"> D </w:t>
      </w:r>
      <w:r w:rsidRPr="0057482B">
        <w:rPr>
          <w:rFonts w:ascii="PermianSerifTypeface" w:hAnsi="PermianSerifTypeface"/>
          <w:b/>
          <w:lang w:val="ru-RU"/>
        </w:rPr>
        <w:t>СИТУАЦИЯ ПОТОКОВ НАЛИЧНОСТИ</w:t>
      </w:r>
    </w:p>
    <w:p w14:paraId="157F5187" w14:textId="0EF73DC8" w:rsidR="00E36359" w:rsidRPr="0057482B" w:rsidRDefault="008B6446" w:rsidP="006167E3">
      <w:pPr>
        <w:spacing w:before="240"/>
        <w:jc w:val="center"/>
        <w:rPr>
          <w:rFonts w:ascii="PermianSerifTypeface" w:hAnsi="PermianSerifTypeface"/>
          <w:lang w:val="ru-RU"/>
        </w:rPr>
      </w:pPr>
      <w:r w:rsidRPr="0057482B">
        <w:rPr>
          <w:rFonts w:ascii="PermianSerifTypeface" w:hAnsi="PermianSerifTypeface"/>
          <w:lang w:val="ru-RU"/>
        </w:rPr>
        <w:t>на</w:t>
      </w:r>
      <w:r w:rsidR="00E36359" w:rsidRPr="0057482B">
        <w:rPr>
          <w:rFonts w:ascii="PermianSerifTypeface" w:hAnsi="PermianSerifTypeface"/>
          <w:lang w:val="ru-RU"/>
        </w:rPr>
        <w:t xml:space="preserve"> _______________ 20___</w:t>
      </w:r>
    </w:p>
    <w:tbl>
      <w:tblPr>
        <w:tblW w:w="8613" w:type="dxa"/>
        <w:tblInd w:w="596" w:type="dxa"/>
        <w:tblLook w:val="04A0" w:firstRow="1" w:lastRow="0" w:firstColumn="1" w:lastColumn="0" w:noHBand="0" w:noVBand="1"/>
      </w:tblPr>
      <w:tblGrid>
        <w:gridCol w:w="1181"/>
        <w:gridCol w:w="5615"/>
        <w:gridCol w:w="1817"/>
      </w:tblGrid>
      <w:tr w:rsidR="00D66F07" w:rsidRPr="0057482B" w14:paraId="2A7BFAC7" w14:textId="77777777" w:rsidTr="008B6446">
        <w:trPr>
          <w:trHeight w:val="765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54B3" w14:textId="6FBBE6E3" w:rsidR="00E36359" w:rsidRPr="0057482B" w:rsidRDefault="008B6446" w:rsidP="006167E3">
            <w:pPr>
              <w:jc w:val="center"/>
              <w:rPr>
                <w:rFonts w:ascii="PermianSerifTypeface" w:hAnsi="PermianSerifTypeface"/>
                <w:b/>
                <w:lang w:val="ru-RU"/>
              </w:rPr>
            </w:pPr>
            <w:r w:rsidRPr="0057482B">
              <w:rPr>
                <w:rFonts w:ascii="PermianSerifTypeface" w:hAnsi="PermianSerifTypeface"/>
                <w:b/>
                <w:lang w:val="ru-RU"/>
              </w:rPr>
              <w:t>Код позиции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3AC2" w14:textId="2812D153" w:rsidR="00E36359" w:rsidRPr="0057482B" w:rsidRDefault="008B6446" w:rsidP="006167E3">
            <w:pPr>
              <w:jc w:val="center"/>
              <w:rPr>
                <w:rFonts w:ascii="PermianSerifTypeface" w:hAnsi="PermianSerifTypeface"/>
                <w:b/>
                <w:lang w:val="ru-RU"/>
              </w:rPr>
            </w:pPr>
            <w:r w:rsidRPr="0057482B">
              <w:rPr>
                <w:rFonts w:ascii="PermianSerifTypeface" w:hAnsi="PermianSerifTypeface"/>
                <w:b/>
                <w:lang w:val="ru-RU"/>
              </w:rPr>
              <w:t>Наименование показателя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F53F" w14:textId="6A5EE357" w:rsidR="00E36359" w:rsidRPr="0057482B" w:rsidRDefault="008B6446" w:rsidP="006167E3">
            <w:pPr>
              <w:jc w:val="center"/>
              <w:rPr>
                <w:rFonts w:ascii="PermianSerifTypeface" w:hAnsi="PermianSerifTypeface"/>
                <w:b/>
                <w:lang w:val="ru-RU"/>
              </w:rPr>
            </w:pPr>
            <w:r w:rsidRPr="0057482B">
              <w:rPr>
                <w:rFonts w:ascii="PermianSerifTypeface" w:hAnsi="PermianSerifTypeface"/>
                <w:b/>
                <w:lang w:val="ru-RU"/>
              </w:rPr>
              <w:t>Значение</w:t>
            </w:r>
            <w:r w:rsidR="00E36359" w:rsidRPr="0057482B">
              <w:rPr>
                <w:rFonts w:ascii="PermianSerifTypeface" w:hAnsi="PermianSerifTypeface"/>
                <w:b/>
                <w:lang w:val="ru-RU"/>
              </w:rPr>
              <w:t>,</w:t>
            </w:r>
          </w:p>
          <w:p w14:paraId="26306ABF" w14:textId="24B0B775" w:rsidR="00E36359" w:rsidRPr="0057482B" w:rsidRDefault="008B6446" w:rsidP="006167E3">
            <w:pPr>
              <w:ind w:right="-110"/>
              <w:jc w:val="center"/>
              <w:rPr>
                <w:rFonts w:ascii="PermianSerifTypeface" w:hAnsi="PermianSerifTypeface"/>
                <w:b/>
                <w:lang w:val="ru-RU"/>
              </w:rPr>
            </w:pPr>
            <w:r w:rsidRPr="0057482B">
              <w:rPr>
                <w:rFonts w:ascii="PermianSerifTypeface" w:hAnsi="PermianSerifTypeface"/>
                <w:b/>
                <w:lang w:val="ru-RU"/>
              </w:rPr>
              <w:t>леев</w:t>
            </w:r>
          </w:p>
        </w:tc>
      </w:tr>
      <w:tr w:rsidR="00D66F07" w:rsidRPr="0057482B" w14:paraId="7E1E92B4" w14:textId="77777777" w:rsidTr="008B6446">
        <w:trPr>
          <w:trHeight w:val="25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7284" w14:textId="77777777" w:rsidR="00E36359" w:rsidRPr="0057482B" w:rsidRDefault="00E36359" w:rsidP="006167E3">
            <w:pPr>
              <w:jc w:val="center"/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A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2412" w14:textId="77777777" w:rsidR="00E36359" w:rsidRPr="0057482B" w:rsidRDefault="00E36359" w:rsidP="006167E3">
            <w:pPr>
              <w:jc w:val="center"/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B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9298" w14:textId="77777777" w:rsidR="00E36359" w:rsidRPr="0057482B" w:rsidRDefault="00E36359" w:rsidP="006167E3">
            <w:pPr>
              <w:jc w:val="center"/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1</w:t>
            </w:r>
          </w:p>
        </w:tc>
      </w:tr>
      <w:tr w:rsidR="00D66F07" w:rsidRPr="0057482B" w14:paraId="43A8DDDB" w14:textId="77777777" w:rsidTr="008B6446">
        <w:trPr>
          <w:trHeight w:val="25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FA26" w14:textId="77777777" w:rsidR="008B6446" w:rsidRPr="0057482B" w:rsidRDefault="008B6446" w:rsidP="008B6446">
            <w:pPr>
              <w:jc w:val="center"/>
              <w:rPr>
                <w:rFonts w:ascii="PermianSerifTypeface" w:hAnsi="PermianSerifTypeface"/>
                <w:b/>
                <w:lang w:val="ru-RU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8042" w14:textId="5C676DD6" w:rsidR="008B6446" w:rsidRPr="0057482B" w:rsidRDefault="008B6446" w:rsidP="008B6446">
            <w:pPr>
              <w:rPr>
                <w:rFonts w:ascii="PermianSerifTypeface" w:hAnsi="PermianSerifTypeface"/>
                <w:b/>
                <w:lang w:val="ru-RU"/>
              </w:rPr>
            </w:pPr>
            <w:r w:rsidRPr="0057482B">
              <w:rPr>
                <w:rFonts w:ascii="PermianSerifTypeface" w:hAnsi="PermianSerifTypeface"/>
                <w:b/>
                <w:bCs/>
                <w:lang w:val="ru-RU"/>
              </w:rPr>
              <w:t>Денежные потоки от операционной деятельности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858F1" w14:textId="77777777" w:rsidR="008B6446" w:rsidRPr="0057482B" w:rsidRDefault="008B6446" w:rsidP="008B6446">
            <w:pPr>
              <w:jc w:val="center"/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X</w:t>
            </w:r>
          </w:p>
        </w:tc>
      </w:tr>
      <w:tr w:rsidR="00D66F07" w:rsidRPr="0057482B" w14:paraId="450C1F25" w14:textId="77777777" w:rsidTr="008B6446">
        <w:trPr>
          <w:trHeight w:val="255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FF43" w14:textId="77777777" w:rsidR="008B6446" w:rsidRPr="0057482B" w:rsidRDefault="008B6446" w:rsidP="008B6446">
            <w:pPr>
              <w:jc w:val="center"/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010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8BF9" w14:textId="645133C7" w:rsidR="008B6446" w:rsidRPr="0057482B" w:rsidRDefault="008B6446" w:rsidP="008B6446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Выручка от реализации продукции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AB91C" w14:textId="77777777" w:rsidR="008B6446" w:rsidRPr="0057482B" w:rsidRDefault="008B6446" w:rsidP="008B6446">
            <w:pPr>
              <w:jc w:val="center"/>
              <w:rPr>
                <w:rFonts w:ascii="PermianSerifTypeface" w:hAnsi="PermianSerifTypeface"/>
                <w:lang w:val="ru-RU"/>
              </w:rPr>
            </w:pPr>
          </w:p>
        </w:tc>
      </w:tr>
      <w:tr w:rsidR="00D66F07" w:rsidRPr="0057482B" w14:paraId="2364344F" w14:textId="77777777" w:rsidTr="008B6446">
        <w:trPr>
          <w:trHeight w:val="255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9C37" w14:textId="77777777" w:rsidR="008B6446" w:rsidRPr="0057482B" w:rsidRDefault="008B6446" w:rsidP="008B6446">
            <w:pPr>
              <w:jc w:val="center"/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020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D8A6" w14:textId="14D85620" w:rsidR="008B6446" w:rsidRPr="0057482B" w:rsidRDefault="008B6446" w:rsidP="008B6446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Платежи за приобретенные запасов и услуг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03D16" w14:textId="77777777" w:rsidR="008B6446" w:rsidRPr="0057482B" w:rsidRDefault="008B6446" w:rsidP="008B6446">
            <w:pPr>
              <w:jc w:val="center"/>
              <w:rPr>
                <w:rFonts w:ascii="PermianSerifTypeface" w:hAnsi="PermianSerifTypeface"/>
                <w:lang w:val="ru-RU"/>
              </w:rPr>
            </w:pPr>
          </w:p>
        </w:tc>
      </w:tr>
      <w:tr w:rsidR="00D66F07" w:rsidRPr="0057482B" w14:paraId="73A68CF7" w14:textId="77777777" w:rsidTr="008B6446">
        <w:trPr>
          <w:trHeight w:val="51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780D5" w14:textId="77777777" w:rsidR="008B6446" w:rsidRPr="0057482B" w:rsidRDefault="008B6446" w:rsidP="008B6446">
            <w:pPr>
              <w:jc w:val="center"/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030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45D2" w14:textId="56CAEED8" w:rsidR="008B6446" w:rsidRPr="0057482B" w:rsidRDefault="008B6446" w:rsidP="008B6446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Выплаты работникам, и органам социального и медицинского страхования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145FB" w14:textId="77777777" w:rsidR="008B6446" w:rsidRPr="0057482B" w:rsidRDefault="008B6446" w:rsidP="008B6446">
            <w:pPr>
              <w:jc w:val="center"/>
              <w:rPr>
                <w:rFonts w:ascii="PermianSerifTypeface" w:hAnsi="PermianSerifTypeface"/>
                <w:lang w:val="ru-RU"/>
              </w:rPr>
            </w:pPr>
          </w:p>
        </w:tc>
      </w:tr>
      <w:tr w:rsidR="00D66F07" w:rsidRPr="0057482B" w14:paraId="553B4BF3" w14:textId="77777777" w:rsidTr="008B6446">
        <w:trPr>
          <w:trHeight w:val="255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D751" w14:textId="77777777" w:rsidR="008B6446" w:rsidRPr="0057482B" w:rsidRDefault="008B6446" w:rsidP="008B6446">
            <w:pPr>
              <w:jc w:val="center"/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040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145F" w14:textId="62E05877" w:rsidR="008B6446" w:rsidRPr="0057482B" w:rsidRDefault="008B6446" w:rsidP="008B6446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Проценты выплаченные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14119" w14:textId="77777777" w:rsidR="008B6446" w:rsidRPr="0057482B" w:rsidRDefault="008B6446" w:rsidP="008B6446">
            <w:pPr>
              <w:jc w:val="center"/>
              <w:rPr>
                <w:rFonts w:ascii="PermianSerifTypeface" w:hAnsi="PermianSerifTypeface"/>
                <w:lang w:val="ru-RU"/>
              </w:rPr>
            </w:pPr>
          </w:p>
        </w:tc>
      </w:tr>
      <w:tr w:rsidR="00D66F07" w:rsidRPr="0057482B" w14:paraId="7BE0EF21" w14:textId="77777777" w:rsidTr="008B6446">
        <w:trPr>
          <w:trHeight w:val="255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8A75" w14:textId="77777777" w:rsidR="008B6446" w:rsidRPr="0057482B" w:rsidRDefault="008B6446" w:rsidP="008B6446">
            <w:pPr>
              <w:jc w:val="center"/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050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9AE5" w14:textId="437CB6AA" w:rsidR="008B6446" w:rsidRPr="0057482B" w:rsidRDefault="008B6446" w:rsidP="008B6446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Уплата подоходного налога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42EB6" w14:textId="77777777" w:rsidR="008B6446" w:rsidRPr="0057482B" w:rsidRDefault="008B6446" w:rsidP="008B6446">
            <w:pPr>
              <w:jc w:val="center"/>
              <w:rPr>
                <w:rFonts w:ascii="PermianSerifTypeface" w:hAnsi="PermianSerifTypeface"/>
                <w:lang w:val="ru-RU"/>
              </w:rPr>
            </w:pPr>
          </w:p>
        </w:tc>
      </w:tr>
      <w:tr w:rsidR="00D66F07" w:rsidRPr="0057482B" w14:paraId="0EC8D4AB" w14:textId="77777777" w:rsidTr="008B6446">
        <w:trPr>
          <w:trHeight w:val="255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2BE4B" w14:textId="77777777" w:rsidR="008B6446" w:rsidRPr="0057482B" w:rsidRDefault="008B6446" w:rsidP="008B6446">
            <w:pPr>
              <w:jc w:val="center"/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060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4672" w14:textId="011DFE0F" w:rsidR="008B6446" w:rsidRPr="0057482B" w:rsidRDefault="008B6446" w:rsidP="008B6446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Другие поступления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A5F5B" w14:textId="77777777" w:rsidR="008B6446" w:rsidRPr="0057482B" w:rsidRDefault="008B6446" w:rsidP="008B6446">
            <w:pPr>
              <w:jc w:val="center"/>
              <w:rPr>
                <w:rFonts w:ascii="PermianSerifTypeface" w:hAnsi="PermianSerifTypeface"/>
                <w:lang w:val="ru-RU"/>
              </w:rPr>
            </w:pPr>
          </w:p>
        </w:tc>
      </w:tr>
      <w:tr w:rsidR="00D66F07" w:rsidRPr="0057482B" w14:paraId="39DBE010" w14:textId="77777777" w:rsidTr="008B6446">
        <w:trPr>
          <w:trHeight w:val="255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356D9" w14:textId="77777777" w:rsidR="008B6446" w:rsidRPr="0057482B" w:rsidRDefault="008B6446" w:rsidP="008B6446">
            <w:pPr>
              <w:jc w:val="center"/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070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A9EA" w14:textId="2EDBEAED" w:rsidR="008B6446" w:rsidRPr="0057482B" w:rsidRDefault="008B6446" w:rsidP="008B6446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Другие платежи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E5550" w14:textId="77777777" w:rsidR="008B6446" w:rsidRPr="0057482B" w:rsidRDefault="008B6446" w:rsidP="008B6446">
            <w:pPr>
              <w:jc w:val="center"/>
              <w:rPr>
                <w:rFonts w:ascii="PermianSerifTypeface" w:hAnsi="PermianSerifTypeface"/>
                <w:lang w:val="ru-RU"/>
              </w:rPr>
            </w:pPr>
          </w:p>
        </w:tc>
      </w:tr>
      <w:tr w:rsidR="00D66F07" w:rsidRPr="0057482B" w14:paraId="4022A146" w14:textId="77777777" w:rsidTr="008B6446">
        <w:trPr>
          <w:trHeight w:val="76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A559" w14:textId="77777777" w:rsidR="00E36359" w:rsidRPr="0057482B" w:rsidRDefault="00E36359" w:rsidP="006167E3">
            <w:pPr>
              <w:jc w:val="center"/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080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1184" w14:textId="1DBAE0D1" w:rsidR="00E36359" w:rsidRPr="0057482B" w:rsidRDefault="008B6446" w:rsidP="008B6446">
            <w:pPr>
              <w:rPr>
                <w:rFonts w:ascii="PermianSerifTypeface" w:hAnsi="PermianSerifTypeface"/>
                <w:b/>
                <w:bCs/>
                <w:lang w:val="ru-RU"/>
              </w:rPr>
            </w:pPr>
            <w:r w:rsidRPr="0057482B">
              <w:rPr>
                <w:rFonts w:ascii="PermianSerifTypeface" w:hAnsi="PermianSerifTypeface"/>
                <w:b/>
                <w:bCs/>
                <w:lang w:val="ru-RU"/>
              </w:rPr>
              <w:t>Чистый денежный поток от операционной деятельности</w:t>
            </w:r>
            <w:r w:rsidR="00E36359" w:rsidRPr="0057482B">
              <w:rPr>
                <w:rFonts w:ascii="PermianSerifTypeface" w:hAnsi="PermianSerifTypeface"/>
                <w:b/>
                <w:bCs/>
                <w:lang w:val="ru-RU"/>
              </w:rPr>
              <w:br/>
              <w:t>(</w:t>
            </w:r>
            <w:r w:rsidR="008C6205" w:rsidRPr="0057482B">
              <w:rPr>
                <w:rFonts w:ascii="PermianSerifTypeface" w:hAnsi="PermianSerifTypeface"/>
                <w:b/>
                <w:bCs/>
                <w:lang w:val="ru-RU"/>
              </w:rPr>
              <w:t>с</w:t>
            </w:r>
            <w:r w:rsidR="00E36359" w:rsidRPr="0057482B">
              <w:rPr>
                <w:rFonts w:ascii="PermianSerifTypeface" w:hAnsi="PermianSerifTypeface"/>
                <w:b/>
                <w:bCs/>
                <w:lang w:val="ru-RU"/>
              </w:rPr>
              <w:t xml:space="preserve">.010 – </w:t>
            </w:r>
            <w:r w:rsidR="008C6205" w:rsidRPr="0057482B">
              <w:rPr>
                <w:rFonts w:ascii="PermianSerifTypeface" w:hAnsi="PermianSerifTypeface"/>
                <w:b/>
                <w:bCs/>
                <w:lang w:val="ru-RU"/>
              </w:rPr>
              <w:t>с</w:t>
            </w:r>
            <w:r w:rsidR="00E36359" w:rsidRPr="0057482B">
              <w:rPr>
                <w:rFonts w:ascii="PermianSerifTypeface" w:hAnsi="PermianSerifTypeface"/>
                <w:b/>
                <w:bCs/>
                <w:lang w:val="ru-RU"/>
              </w:rPr>
              <w:t xml:space="preserve">.020 – </w:t>
            </w:r>
            <w:r w:rsidR="008C6205" w:rsidRPr="0057482B">
              <w:rPr>
                <w:rFonts w:ascii="PermianSerifTypeface" w:hAnsi="PermianSerifTypeface"/>
                <w:b/>
                <w:bCs/>
                <w:lang w:val="ru-RU"/>
              </w:rPr>
              <w:t>с</w:t>
            </w:r>
            <w:r w:rsidR="00E36359" w:rsidRPr="0057482B">
              <w:rPr>
                <w:rFonts w:ascii="PermianSerifTypeface" w:hAnsi="PermianSerifTypeface"/>
                <w:b/>
                <w:bCs/>
                <w:lang w:val="ru-RU"/>
              </w:rPr>
              <w:t xml:space="preserve">,030 – </w:t>
            </w:r>
            <w:r w:rsidR="008C6205" w:rsidRPr="0057482B">
              <w:rPr>
                <w:rFonts w:ascii="PermianSerifTypeface" w:hAnsi="PermianSerifTypeface"/>
                <w:b/>
                <w:bCs/>
                <w:lang w:val="ru-RU"/>
              </w:rPr>
              <w:t>с</w:t>
            </w:r>
            <w:r w:rsidR="00E36359" w:rsidRPr="0057482B">
              <w:rPr>
                <w:rFonts w:ascii="PermianSerifTypeface" w:hAnsi="PermianSerifTypeface"/>
                <w:b/>
                <w:bCs/>
                <w:lang w:val="ru-RU"/>
              </w:rPr>
              <w:t xml:space="preserve">.040 – </w:t>
            </w:r>
            <w:r w:rsidR="008C6205" w:rsidRPr="0057482B">
              <w:rPr>
                <w:rFonts w:ascii="PermianSerifTypeface" w:hAnsi="PermianSerifTypeface"/>
                <w:b/>
                <w:bCs/>
                <w:lang w:val="ru-RU"/>
              </w:rPr>
              <w:t>с</w:t>
            </w:r>
            <w:r w:rsidR="00E36359" w:rsidRPr="0057482B">
              <w:rPr>
                <w:rFonts w:ascii="PermianSerifTypeface" w:hAnsi="PermianSerifTypeface"/>
                <w:b/>
                <w:bCs/>
                <w:lang w:val="ru-RU"/>
              </w:rPr>
              <w:t xml:space="preserve">.050 + </w:t>
            </w:r>
            <w:r w:rsidR="008C6205" w:rsidRPr="0057482B">
              <w:rPr>
                <w:rFonts w:ascii="PermianSerifTypeface" w:hAnsi="PermianSerifTypeface"/>
                <w:b/>
                <w:bCs/>
                <w:lang w:val="ru-RU"/>
              </w:rPr>
              <w:t>с</w:t>
            </w:r>
            <w:r w:rsidR="00E36359" w:rsidRPr="0057482B">
              <w:rPr>
                <w:rFonts w:ascii="PermianSerifTypeface" w:hAnsi="PermianSerifTypeface"/>
                <w:b/>
                <w:bCs/>
                <w:lang w:val="ru-RU"/>
              </w:rPr>
              <w:t xml:space="preserve">.060 – </w:t>
            </w:r>
            <w:r w:rsidR="008C6205" w:rsidRPr="0057482B">
              <w:rPr>
                <w:rFonts w:ascii="PermianSerifTypeface" w:hAnsi="PermianSerifTypeface"/>
                <w:b/>
                <w:bCs/>
                <w:lang w:val="ru-RU"/>
              </w:rPr>
              <w:t>с</w:t>
            </w:r>
            <w:r w:rsidR="00E36359" w:rsidRPr="0057482B">
              <w:rPr>
                <w:rFonts w:ascii="PermianSerifTypeface" w:hAnsi="PermianSerifTypeface"/>
                <w:b/>
                <w:bCs/>
                <w:lang w:val="ru-RU"/>
              </w:rPr>
              <w:t>.070)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7A1AF" w14:textId="77777777" w:rsidR="00E36359" w:rsidRPr="0057482B" w:rsidRDefault="00E36359" w:rsidP="006167E3">
            <w:pPr>
              <w:jc w:val="center"/>
              <w:rPr>
                <w:rFonts w:ascii="PermianSerifTypeface" w:hAnsi="PermianSerifTypeface"/>
                <w:lang w:val="ru-RU"/>
              </w:rPr>
            </w:pPr>
          </w:p>
        </w:tc>
      </w:tr>
      <w:tr w:rsidR="00D66F07" w:rsidRPr="0057482B" w14:paraId="6A442555" w14:textId="77777777" w:rsidTr="008B6446">
        <w:trPr>
          <w:trHeight w:val="25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C716" w14:textId="77777777" w:rsidR="00E36359" w:rsidRPr="0057482B" w:rsidRDefault="00E36359" w:rsidP="006167E3">
            <w:pPr>
              <w:jc w:val="center"/>
              <w:rPr>
                <w:rFonts w:ascii="PermianSerifTypeface" w:hAnsi="PermianSerifTypeface"/>
                <w:lang w:val="ru-RU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437F" w14:textId="02588E53" w:rsidR="00E36359" w:rsidRPr="0057482B" w:rsidRDefault="008B6446" w:rsidP="006167E3">
            <w:pPr>
              <w:rPr>
                <w:rFonts w:ascii="PermianSerifTypeface" w:hAnsi="PermianSerifTypeface"/>
                <w:b/>
                <w:bCs/>
                <w:lang w:val="ru-RU"/>
              </w:rPr>
            </w:pPr>
            <w:r w:rsidRPr="0057482B">
              <w:rPr>
                <w:rFonts w:ascii="PermianSerifTypeface" w:hAnsi="PermianSerifTypeface"/>
                <w:b/>
                <w:bCs/>
                <w:lang w:val="ru-RU"/>
              </w:rPr>
              <w:t>Денежные потоки от инвестиционной деятельности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D5B4A" w14:textId="77777777" w:rsidR="00E36359" w:rsidRPr="0057482B" w:rsidRDefault="00E36359" w:rsidP="006167E3">
            <w:pPr>
              <w:jc w:val="center"/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X</w:t>
            </w:r>
          </w:p>
        </w:tc>
      </w:tr>
      <w:tr w:rsidR="00D66F07" w:rsidRPr="0057482B" w14:paraId="6C0E272B" w14:textId="77777777" w:rsidTr="008B6446">
        <w:trPr>
          <w:trHeight w:val="255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2D08" w14:textId="77777777" w:rsidR="008B6446" w:rsidRPr="0057482B" w:rsidRDefault="008B6446" w:rsidP="008B6446">
            <w:pPr>
              <w:jc w:val="center"/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090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6F1D" w14:textId="6B1F912B" w:rsidR="008B6446" w:rsidRPr="0057482B" w:rsidRDefault="008B6446" w:rsidP="008B6446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Выручка от продажи основных средств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071E4" w14:textId="77777777" w:rsidR="008B6446" w:rsidRPr="0057482B" w:rsidRDefault="008B6446" w:rsidP="008B6446">
            <w:pPr>
              <w:jc w:val="center"/>
              <w:rPr>
                <w:rFonts w:ascii="PermianSerifTypeface" w:hAnsi="PermianSerifTypeface"/>
                <w:lang w:val="ru-RU"/>
              </w:rPr>
            </w:pPr>
          </w:p>
        </w:tc>
      </w:tr>
      <w:tr w:rsidR="00D66F07" w:rsidRPr="0057482B" w14:paraId="706744F7" w14:textId="77777777" w:rsidTr="008B6446">
        <w:trPr>
          <w:trHeight w:val="255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99AC" w14:textId="77777777" w:rsidR="008B6446" w:rsidRPr="0057482B" w:rsidRDefault="008B6446" w:rsidP="008B6446">
            <w:pPr>
              <w:jc w:val="center"/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100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1D5" w14:textId="69A23B62" w:rsidR="008B6446" w:rsidRPr="0057482B" w:rsidRDefault="008B6446" w:rsidP="008B6446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Платежи, связанные с записями основных средств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2F615" w14:textId="77777777" w:rsidR="008B6446" w:rsidRPr="0057482B" w:rsidRDefault="008B6446" w:rsidP="008B6446">
            <w:pPr>
              <w:jc w:val="center"/>
              <w:rPr>
                <w:rFonts w:ascii="PermianSerifTypeface" w:hAnsi="PermianSerifTypeface"/>
                <w:lang w:val="ru-RU"/>
              </w:rPr>
            </w:pPr>
          </w:p>
        </w:tc>
      </w:tr>
      <w:tr w:rsidR="00D66F07" w:rsidRPr="0057482B" w14:paraId="1D2635E6" w14:textId="77777777" w:rsidTr="008B6446">
        <w:trPr>
          <w:trHeight w:val="255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A08E" w14:textId="77777777" w:rsidR="008B6446" w:rsidRPr="0057482B" w:rsidRDefault="008B6446" w:rsidP="008B6446">
            <w:pPr>
              <w:jc w:val="center"/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110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45EC" w14:textId="4A857D9F" w:rsidR="008B6446" w:rsidRPr="0057482B" w:rsidRDefault="008B6446" w:rsidP="008B6446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Проценты к получению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83C83" w14:textId="77777777" w:rsidR="008B6446" w:rsidRPr="0057482B" w:rsidRDefault="008B6446" w:rsidP="008B6446">
            <w:pPr>
              <w:jc w:val="center"/>
              <w:rPr>
                <w:rFonts w:ascii="PermianSerifTypeface" w:hAnsi="PermianSerifTypeface"/>
                <w:lang w:val="ru-RU"/>
              </w:rPr>
            </w:pPr>
          </w:p>
        </w:tc>
      </w:tr>
      <w:tr w:rsidR="00D66F07" w:rsidRPr="0057482B" w14:paraId="390D0529" w14:textId="77777777" w:rsidTr="008B6446">
        <w:trPr>
          <w:trHeight w:val="255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76E5" w14:textId="77777777" w:rsidR="008B6446" w:rsidRPr="0057482B" w:rsidRDefault="008B6446" w:rsidP="008B6446">
            <w:pPr>
              <w:jc w:val="center"/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120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0DD4" w14:textId="3BA48A79" w:rsidR="008B6446" w:rsidRPr="0057482B" w:rsidRDefault="008B6446" w:rsidP="008B6446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Полученные дивиденды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3414D" w14:textId="77777777" w:rsidR="008B6446" w:rsidRPr="0057482B" w:rsidRDefault="008B6446" w:rsidP="008B6446">
            <w:pPr>
              <w:jc w:val="center"/>
              <w:rPr>
                <w:rFonts w:ascii="PermianSerifTypeface" w:hAnsi="PermianSerifTypeface"/>
                <w:lang w:val="ru-RU"/>
              </w:rPr>
            </w:pPr>
          </w:p>
        </w:tc>
      </w:tr>
      <w:tr w:rsidR="00D66F07" w:rsidRPr="0057482B" w14:paraId="71B673E9" w14:textId="77777777" w:rsidTr="008B6446">
        <w:trPr>
          <w:trHeight w:val="255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B5BC" w14:textId="77777777" w:rsidR="008B6446" w:rsidRPr="0057482B" w:rsidRDefault="008B6446" w:rsidP="008B6446">
            <w:pPr>
              <w:jc w:val="center"/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lastRenderedPageBreak/>
              <w:t>130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BDD8" w14:textId="267F9071" w:rsidR="008B6446" w:rsidRPr="0057482B" w:rsidRDefault="008B6446" w:rsidP="008B6446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Другие поступления (платежи)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AEB6C" w14:textId="77777777" w:rsidR="008B6446" w:rsidRPr="0057482B" w:rsidRDefault="008B6446" w:rsidP="008B6446">
            <w:pPr>
              <w:jc w:val="center"/>
              <w:rPr>
                <w:rFonts w:ascii="PermianSerifTypeface" w:hAnsi="PermianSerifTypeface"/>
                <w:lang w:val="ru-RU"/>
              </w:rPr>
            </w:pPr>
          </w:p>
        </w:tc>
      </w:tr>
      <w:tr w:rsidR="00D66F07" w:rsidRPr="0057482B" w14:paraId="4546B762" w14:textId="77777777" w:rsidTr="008B6446">
        <w:trPr>
          <w:trHeight w:val="51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9E23" w14:textId="77777777" w:rsidR="008B6446" w:rsidRPr="0057482B" w:rsidRDefault="008B6446" w:rsidP="008B6446">
            <w:pPr>
              <w:jc w:val="center"/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140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A584" w14:textId="328B752A" w:rsidR="008B6446" w:rsidRPr="0057482B" w:rsidRDefault="008B6446" w:rsidP="008B6446">
            <w:pPr>
              <w:rPr>
                <w:rFonts w:ascii="PermianSerifTypeface" w:hAnsi="PermianSerifTypeface"/>
                <w:b/>
                <w:bCs/>
                <w:lang w:val="ru-RU"/>
              </w:rPr>
            </w:pPr>
            <w:r w:rsidRPr="0057482B">
              <w:rPr>
                <w:rFonts w:ascii="PermianSerifTypeface" w:hAnsi="PermianSerifTypeface"/>
                <w:b/>
                <w:bCs/>
                <w:lang w:val="ru-RU"/>
              </w:rPr>
              <w:t>Чистый денежный поток от инвестиционной деятельности</w:t>
            </w:r>
            <w:r w:rsidRPr="0057482B">
              <w:rPr>
                <w:rFonts w:ascii="PermianSerifTypeface" w:hAnsi="PermianSerifTypeface"/>
                <w:bCs/>
                <w:lang w:val="ru-RU"/>
              </w:rPr>
              <w:br/>
            </w:r>
            <w:r w:rsidRPr="0057482B">
              <w:rPr>
                <w:rFonts w:ascii="PermianSerifTypeface" w:hAnsi="PermianSerifTypeface"/>
                <w:lang w:val="ru-RU"/>
              </w:rPr>
              <w:t>(стр.090 – стр.100 + стр.110 + стр.120 ± стр.130)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E9C15" w14:textId="77777777" w:rsidR="008B6446" w:rsidRPr="0057482B" w:rsidRDefault="008B6446" w:rsidP="008B6446">
            <w:pPr>
              <w:jc w:val="center"/>
              <w:rPr>
                <w:rFonts w:ascii="PermianSerifTypeface" w:hAnsi="PermianSerifTypeface"/>
                <w:lang w:val="ru-RU"/>
              </w:rPr>
            </w:pPr>
          </w:p>
        </w:tc>
      </w:tr>
      <w:tr w:rsidR="00D66F07" w:rsidRPr="0057482B" w14:paraId="26E95757" w14:textId="77777777" w:rsidTr="008B6446">
        <w:trPr>
          <w:trHeight w:val="255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F7B4" w14:textId="77777777" w:rsidR="008B6446" w:rsidRPr="0057482B" w:rsidRDefault="008B6446" w:rsidP="008B6446">
            <w:pPr>
              <w:jc w:val="center"/>
              <w:rPr>
                <w:rFonts w:ascii="PermianSerifTypeface" w:hAnsi="PermianSerifTypeface"/>
                <w:lang w:val="ru-RU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8AB6" w14:textId="674E8811" w:rsidR="008B6446" w:rsidRPr="0057482B" w:rsidRDefault="008B6446" w:rsidP="008B6446">
            <w:pPr>
              <w:rPr>
                <w:rFonts w:ascii="PermianSerifTypeface" w:hAnsi="PermianSerifTypeface"/>
                <w:b/>
                <w:bCs/>
                <w:lang w:val="ru-RU"/>
              </w:rPr>
            </w:pPr>
            <w:r w:rsidRPr="0057482B">
              <w:rPr>
                <w:rFonts w:ascii="PermianSerifTypeface" w:hAnsi="PermianSerifTypeface"/>
                <w:b/>
                <w:bCs/>
                <w:lang w:val="ru-RU"/>
              </w:rPr>
              <w:t>Денежные потоки от финансовой деятельности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2252F" w14:textId="77777777" w:rsidR="008B6446" w:rsidRPr="0057482B" w:rsidRDefault="008B6446" w:rsidP="008B6446">
            <w:pPr>
              <w:jc w:val="center"/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X</w:t>
            </w:r>
          </w:p>
        </w:tc>
      </w:tr>
      <w:tr w:rsidR="00D66F07" w:rsidRPr="0057482B" w14:paraId="669494C0" w14:textId="77777777" w:rsidTr="008B6446">
        <w:trPr>
          <w:trHeight w:val="255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6139" w14:textId="77777777" w:rsidR="008B6446" w:rsidRPr="0057482B" w:rsidRDefault="008B6446" w:rsidP="008B6446">
            <w:pPr>
              <w:jc w:val="center"/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150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9F87" w14:textId="4ACB5F3E" w:rsidR="008B6446" w:rsidRPr="0057482B" w:rsidRDefault="008B6446" w:rsidP="008B6446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 xml:space="preserve">Поступления в виде кредитов и  займов 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2AD05" w14:textId="77777777" w:rsidR="008B6446" w:rsidRPr="0057482B" w:rsidRDefault="008B6446" w:rsidP="008B6446">
            <w:pPr>
              <w:jc w:val="center"/>
              <w:rPr>
                <w:rFonts w:ascii="PermianSerifTypeface" w:hAnsi="PermianSerifTypeface"/>
                <w:lang w:val="ru-RU"/>
              </w:rPr>
            </w:pPr>
          </w:p>
        </w:tc>
      </w:tr>
      <w:tr w:rsidR="00D66F07" w:rsidRPr="0057482B" w14:paraId="3F0D58DE" w14:textId="77777777" w:rsidTr="008B6446">
        <w:trPr>
          <w:trHeight w:val="51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64DC" w14:textId="77777777" w:rsidR="008B6446" w:rsidRPr="0057482B" w:rsidRDefault="008B6446" w:rsidP="008B6446">
            <w:pPr>
              <w:jc w:val="center"/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160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4754" w14:textId="7A6876CD" w:rsidR="008B6446" w:rsidRPr="0057482B" w:rsidRDefault="008B6446" w:rsidP="008B6446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Платежи, связанные с погашением кредитов и займов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241A6" w14:textId="77777777" w:rsidR="008B6446" w:rsidRPr="0057482B" w:rsidRDefault="008B6446" w:rsidP="008B6446">
            <w:pPr>
              <w:jc w:val="center"/>
              <w:rPr>
                <w:rFonts w:ascii="PermianSerifTypeface" w:hAnsi="PermianSerifTypeface"/>
                <w:lang w:val="ru-RU"/>
              </w:rPr>
            </w:pPr>
          </w:p>
        </w:tc>
      </w:tr>
      <w:tr w:rsidR="00D66F07" w:rsidRPr="0057482B" w14:paraId="7FDBB063" w14:textId="77777777" w:rsidTr="008B6446">
        <w:trPr>
          <w:trHeight w:val="255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1523" w14:textId="77777777" w:rsidR="008B6446" w:rsidRPr="0057482B" w:rsidRDefault="008B6446" w:rsidP="008B6446">
            <w:pPr>
              <w:jc w:val="center"/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170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CD69" w14:textId="759755E6" w:rsidR="008B6446" w:rsidRPr="0057482B" w:rsidRDefault="008B6446" w:rsidP="008B6446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Выплаченные дивиденды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F0BFC" w14:textId="77777777" w:rsidR="008B6446" w:rsidRPr="0057482B" w:rsidRDefault="008B6446" w:rsidP="008B6446">
            <w:pPr>
              <w:jc w:val="center"/>
              <w:rPr>
                <w:rFonts w:ascii="PermianSerifTypeface" w:hAnsi="PermianSerifTypeface"/>
                <w:lang w:val="ru-RU"/>
              </w:rPr>
            </w:pPr>
          </w:p>
        </w:tc>
      </w:tr>
      <w:tr w:rsidR="00D66F07" w:rsidRPr="0057482B" w14:paraId="3C71D9EF" w14:textId="77777777" w:rsidTr="008B6446">
        <w:trPr>
          <w:trHeight w:val="255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D11C" w14:textId="77777777" w:rsidR="008B6446" w:rsidRPr="0057482B" w:rsidRDefault="008B6446" w:rsidP="008B6446">
            <w:pPr>
              <w:jc w:val="center"/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180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DE7C" w14:textId="7CB69E0D" w:rsidR="008B6446" w:rsidRPr="0057482B" w:rsidRDefault="008B6446" w:rsidP="008B6446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Поступления от капитальных операций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8278B" w14:textId="77777777" w:rsidR="008B6446" w:rsidRPr="0057482B" w:rsidRDefault="008B6446" w:rsidP="008B6446">
            <w:pPr>
              <w:jc w:val="center"/>
              <w:rPr>
                <w:rFonts w:ascii="PermianSerifTypeface" w:hAnsi="PermianSerifTypeface"/>
                <w:lang w:val="ru-RU"/>
              </w:rPr>
            </w:pPr>
          </w:p>
        </w:tc>
      </w:tr>
      <w:tr w:rsidR="00D66F07" w:rsidRPr="0057482B" w14:paraId="6281F2BB" w14:textId="77777777" w:rsidTr="008B6446">
        <w:trPr>
          <w:trHeight w:val="255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88E0" w14:textId="77777777" w:rsidR="008B6446" w:rsidRPr="0057482B" w:rsidRDefault="008B6446" w:rsidP="008B6446">
            <w:pPr>
              <w:jc w:val="center"/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190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FE86" w14:textId="440E9666" w:rsidR="008B6446" w:rsidRPr="0057482B" w:rsidRDefault="008B6446" w:rsidP="008B6446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Другие поступления (платежи)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62BFA" w14:textId="77777777" w:rsidR="008B6446" w:rsidRPr="0057482B" w:rsidRDefault="008B6446" w:rsidP="008B6446">
            <w:pPr>
              <w:jc w:val="center"/>
              <w:rPr>
                <w:rFonts w:ascii="PermianSerifTypeface" w:hAnsi="PermianSerifTypeface"/>
                <w:lang w:val="ru-RU"/>
              </w:rPr>
            </w:pPr>
          </w:p>
        </w:tc>
      </w:tr>
      <w:tr w:rsidR="00D66F07" w:rsidRPr="0057482B" w14:paraId="053874CE" w14:textId="77777777" w:rsidTr="008B6446">
        <w:trPr>
          <w:trHeight w:val="51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D2C4" w14:textId="77777777" w:rsidR="00E36359" w:rsidRPr="0057482B" w:rsidRDefault="00E36359" w:rsidP="006167E3">
            <w:pPr>
              <w:jc w:val="center"/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200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7315" w14:textId="6AB0C056" w:rsidR="00E36359" w:rsidRPr="0057482B" w:rsidRDefault="00C3302E" w:rsidP="00C3302E">
            <w:pPr>
              <w:rPr>
                <w:rFonts w:ascii="PermianSerifTypeface" w:hAnsi="PermianSerifTypeface"/>
                <w:b/>
                <w:bCs/>
                <w:lang w:val="ru-RU"/>
              </w:rPr>
            </w:pPr>
            <w:r w:rsidRPr="0057482B">
              <w:rPr>
                <w:rStyle w:val="Strong"/>
                <w:rFonts w:ascii="PermianSerifTypeface" w:hAnsi="PermianSerifTypeface" w:cs="Arial"/>
                <w:shd w:val="clear" w:color="auto" w:fill="FFFFFF"/>
                <w:lang w:val="ru-RU"/>
              </w:rPr>
              <w:t>Чистое движение денежных средств от финансовой деятельности</w:t>
            </w:r>
            <w:r w:rsidR="00E36359" w:rsidRPr="0057482B">
              <w:rPr>
                <w:rFonts w:ascii="PermianSerifTypeface" w:hAnsi="PermianSerifTypeface"/>
                <w:b/>
                <w:bCs/>
                <w:lang w:val="ru-RU"/>
              </w:rPr>
              <w:t xml:space="preserve"> </w:t>
            </w:r>
            <w:r w:rsidR="00E36359" w:rsidRPr="0057482B">
              <w:rPr>
                <w:rFonts w:ascii="PermianSerifTypeface" w:hAnsi="PermianSerifTypeface"/>
                <w:b/>
                <w:bCs/>
                <w:lang w:val="ru-RU"/>
              </w:rPr>
              <w:br/>
            </w:r>
            <w:r w:rsidR="00E36359" w:rsidRPr="0057482B">
              <w:rPr>
                <w:rFonts w:ascii="PermianSerifTypeface" w:hAnsi="PermianSerifTypeface"/>
                <w:lang w:val="ru-RU"/>
              </w:rPr>
              <w:t>(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E36359" w:rsidRPr="0057482B">
              <w:rPr>
                <w:rFonts w:ascii="PermianSerifTypeface" w:hAnsi="PermianSerifTypeface"/>
                <w:lang w:val="ru-RU"/>
              </w:rPr>
              <w:t xml:space="preserve">.150 – 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E36359" w:rsidRPr="0057482B">
              <w:rPr>
                <w:rFonts w:ascii="PermianSerifTypeface" w:hAnsi="PermianSerifTypeface"/>
                <w:lang w:val="ru-RU"/>
              </w:rPr>
              <w:t xml:space="preserve">.160 – 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E36359" w:rsidRPr="0057482B">
              <w:rPr>
                <w:rFonts w:ascii="PermianSerifTypeface" w:hAnsi="PermianSerifTypeface"/>
                <w:lang w:val="ru-RU"/>
              </w:rPr>
              <w:t xml:space="preserve">.170 + 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E36359" w:rsidRPr="0057482B">
              <w:rPr>
                <w:rFonts w:ascii="PermianSerifTypeface" w:hAnsi="PermianSerifTypeface"/>
                <w:lang w:val="ru-RU"/>
              </w:rPr>
              <w:t xml:space="preserve">.180 ± 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E36359" w:rsidRPr="0057482B">
              <w:rPr>
                <w:rFonts w:ascii="PermianSerifTypeface" w:hAnsi="PermianSerifTypeface"/>
                <w:lang w:val="ru-RU"/>
              </w:rPr>
              <w:t>.190)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6CA37" w14:textId="77777777" w:rsidR="00E36359" w:rsidRPr="0057482B" w:rsidRDefault="00E36359" w:rsidP="006167E3">
            <w:pPr>
              <w:jc w:val="center"/>
              <w:rPr>
                <w:rFonts w:ascii="PermianSerifTypeface" w:hAnsi="PermianSerifTypeface"/>
                <w:lang w:val="ru-RU"/>
              </w:rPr>
            </w:pPr>
          </w:p>
        </w:tc>
      </w:tr>
      <w:tr w:rsidR="00D66F07" w:rsidRPr="0057482B" w14:paraId="702B0B19" w14:textId="77777777" w:rsidTr="008B6446">
        <w:trPr>
          <w:trHeight w:val="51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BBB95" w14:textId="6BB269C6" w:rsidR="00CA2646" w:rsidRPr="0057482B" w:rsidRDefault="00CA2646" w:rsidP="00CA2646">
            <w:pPr>
              <w:jc w:val="center"/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210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82DC1" w14:textId="77A5D43F" w:rsidR="00CA2646" w:rsidRPr="0057482B" w:rsidRDefault="00C3302E" w:rsidP="00CA2646">
            <w:pPr>
              <w:rPr>
                <w:rFonts w:ascii="PermianSerifTypeface" w:hAnsi="PermianSerifTypeface"/>
                <w:b/>
                <w:bCs/>
                <w:lang w:val="ru-RU"/>
              </w:rPr>
            </w:pPr>
            <w:r w:rsidRPr="0057482B">
              <w:rPr>
                <w:rStyle w:val="Strong"/>
                <w:rFonts w:ascii="PermianSerifTypeface" w:hAnsi="PermianSerifTypeface" w:cs="Arial"/>
                <w:shd w:val="clear" w:color="auto" w:fill="FFFFFF"/>
                <w:lang w:val="ru-RU"/>
              </w:rPr>
              <w:t>Всего чистое движение денежных средств</w:t>
            </w:r>
            <w:r w:rsidRPr="0057482B">
              <w:rPr>
                <w:rFonts w:ascii="PermianSerifTypeface" w:hAnsi="PermianSerifTypeface"/>
                <w:lang w:val="ru-RU"/>
              </w:rPr>
              <w:t xml:space="preserve"> </w:t>
            </w:r>
            <w:r w:rsidR="00CA2646" w:rsidRPr="0057482B">
              <w:rPr>
                <w:rFonts w:ascii="PermianSerifTypeface" w:hAnsi="PermianSerifTypeface"/>
                <w:lang w:val="ru-RU"/>
              </w:rPr>
              <w:t xml:space="preserve">(± 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CA2646" w:rsidRPr="0057482B">
              <w:rPr>
                <w:rFonts w:ascii="PermianSerifTypeface" w:hAnsi="PermianSerifTypeface"/>
                <w:lang w:val="ru-RU"/>
              </w:rPr>
              <w:t xml:space="preserve">.080 ± 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CA2646" w:rsidRPr="0057482B">
              <w:rPr>
                <w:rFonts w:ascii="PermianSerifTypeface" w:hAnsi="PermianSerifTypeface"/>
                <w:lang w:val="ru-RU"/>
              </w:rPr>
              <w:t xml:space="preserve">.140 ± 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CA2646" w:rsidRPr="0057482B">
              <w:rPr>
                <w:rFonts w:ascii="PermianSerifTypeface" w:hAnsi="PermianSerifTypeface"/>
                <w:lang w:val="ru-RU"/>
              </w:rPr>
              <w:t>.200)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00ACB" w14:textId="77777777" w:rsidR="00CA2646" w:rsidRPr="0057482B" w:rsidRDefault="00CA2646" w:rsidP="00CA2646">
            <w:pPr>
              <w:jc w:val="center"/>
              <w:rPr>
                <w:rFonts w:ascii="PermianSerifTypeface" w:hAnsi="PermianSerifTypeface"/>
                <w:lang w:val="ru-RU"/>
              </w:rPr>
            </w:pPr>
          </w:p>
        </w:tc>
      </w:tr>
      <w:tr w:rsidR="00D66F07" w:rsidRPr="0057482B" w14:paraId="339AE36C" w14:textId="77777777" w:rsidTr="008B6446">
        <w:trPr>
          <w:trHeight w:val="51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5A7A0" w14:textId="5A6F936E" w:rsidR="00CA2646" w:rsidRPr="0057482B" w:rsidRDefault="00CA2646" w:rsidP="00CA2646">
            <w:pPr>
              <w:jc w:val="center"/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220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8615" w14:textId="1F3B46C0" w:rsidR="00CA2646" w:rsidRPr="0057482B" w:rsidRDefault="008B6446" w:rsidP="00CA2646">
            <w:pPr>
              <w:rPr>
                <w:rFonts w:ascii="PermianSerifTypeface" w:hAnsi="PermianSerifTypeface"/>
                <w:bCs/>
                <w:lang w:val="ru-RU"/>
              </w:rPr>
            </w:pPr>
            <w:r w:rsidRPr="0057482B">
              <w:rPr>
                <w:rFonts w:ascii="PermianSerifTypeface" w:hAnsi="PermianSerifTypeface"/>
                <w:bCs/>
                <w:lang w:val="ru-RU"/>
              </w:rPr>
              <w:t>Благоприятные колебания обменного курса (неблагоприятные)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0AF1D" w14:textId="77777777" w:rsidR="00CA2646" w:rsidRPr="0057482B" w:rsidRDefault="00CA2646" w:rsidP="00CA2646">
            <w:pPr>
              <w:jc w:val="center"/>
              <w:rPr>
                <w:rFonts w:ascii="PermianSerifTypeface" w:hAnsi="PermianSerifTypeface"/>
                <w:lang w:val="ru-RU"/>
              </w:rPr>
            </w:pPr>
          </w:p>
        </w:tc>
      </w:tr>
      <w:tr w:rsidR="00D66F07" w:rsidRPr="0057482B" w14:paraId="392E6CEF" w14:textId="77777777" w:rsidTr="008B6446">
        <w:trPr>
          <w:trHeight w:val="51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7B11A" w14:textId="6415EB7C" w:rsidR="00CA2646" w:rsidRPr="0057482B" w:rsidDel="00CA2646" w:rsidRDefault="00CA2646" w:rsidP="00CA2646">
            <w:pPr>
              <w:jc w:val="center"/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230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22D2E" w14:textId="4E08CB49" w:rsidR="00CA2646" w:rsidRPr="0057482B" w:rsidDel="00CA2646" w:rsidRDefault="00C3302E" w:rsidP="00CA2646">
            <w:pPr>
              <w:rPr>
                <w:rFonts w:ascii="PermianSerifTypeface" w:hAnsi="PermianSerifTypeface"/>
                <w:bCs/>
                <w:lang w:val="ru-RU"/>
              </w:rPr>
            </w:pPr>
            <w:r w:rsidRPr="0057482B">
              <w:rPr>
                <w:rStyle w:val="Strong"/>
                <w:rFonts w:ascii="PermianSerifTypeface" w:hAnsi="PermianSerifTypeface" w:cs="Arial"/>
                <w:shd w:val="clear" w:color="auto" w:fill="FFFFFF"/>
                <w:lang w:val="ru-RU"/>
              </w:rPr>
              <w:t>Остаток денежных средств на начало отчетного периода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C0592" w14:textId="77777777" w:rsidR="00CA2646" w:rsidRPr="0057482B" w:rsidRDefault="00CA2646" w:rsidP="00CA2646">
            <w:pPr>
              <w:jc w:val="center"/>
              <w:rPr>
                <w:rFonts w:ascii="PermianSerifTypeface" w:hAnsi="PermianSerifTypeface"/>
                <w:lang w:val="ru-RU"/>
              </w:rPr>
            </w:pPr>
          </w:p>
        </w:tc>
      </w:tr>
      <w:tr w:rsidR="00CA2646" w:rsidRPr="0057482B" w14:paraId="450A6D1D" w14:textId="77777777" w:rsidTr="008B6446">
        <w:trPr>
          <w:trHeight w:val="51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371B0" w14:textId="31E84491" w:rsidR="00CA2646" w:rsidRPr="0057482B" w:rsidRDefault="00CA2646" w:rsidP="00CA2646">
            <w:pPr>
              <w:jc w:val="center"/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240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D4367" w14:textId="5D4A1099" w:rsidR="00CA2646" w:rsidRPr="0057482B" w:rsidRDefault="008B6446" w:rsidP="00CA2646">
            <w:pPr>
              <w:rPr>
                <w:rFonts w:ascii="PermianSerifTypeface" w:hAnsi="PermianSerifTypeface"/>
                <w:b/>
                <w:bCs/>
                <w:lang w:val="ru-RU"/>
              </w:rPr>
            </w:pPr>
            <w:r w:rsidRPr="0057482B">
              <w:rPr>
                <w:rStyle w:val="Emphasis"/>
                <w:rFonts w:ascii="PermianSerifTypeface" w:hAnsi="PermianSerifTypeface" w:cs="Arial"/>
                <w:b/>
                <w:bCs/>
                <w:i w:val="0"/>
                <w:iCs w:val="0"/>
                <w:shd w:val="clear" w:color="auto" w:fill="FFFFFF"/>
                <w:lang w:val="ru-RU"/>
              </w:rPr>
              <w:t>Остаток денежных</w:t>
            </w:r>
            <w:r w:rsidRPr="0057482B">
              <w:rPr>
                <w:rFonts w:ascii="PermianSerifTypeface" w:hAnsi="PermianSerifTypeface" w:cs="Arial"/>
                <w:shd w:val="clear" w:color="auto" w:fill="FFFFFF"/>
                <w:lang w:val="ru-RU"/>
              </w:rPr>
              <w:t> средств на конец </w:t>
            </w:r>
            <w:r w:rsidRPr="0057482B">
              <w:rPr>
                <w:rStyle w:val="Emphasis"/>
                <w:rFonts w:ascii="PermianSerifTypeface" w:hAnsi="PermianSerifTypeface" w:cs="Arial"/>
                <w:b/>
                <w:bCs/>
                <w:i w:val="0"/>
                <w:iCs w:val="0"/>
                <w:shd w:val="clear" w:color="auto" w:fill="FFFFFF"/>
                <w:lang w:val="ru-RU"/>
              </w:rPr>
              <w:t>отчетного периода</w:t>
            </w:r>
            <w:r w:rsidRPr="0057482B">
              <w:rPr>
                <w:rFonts w:ascii="PermianSerifTypeface" w:hAnsi="PermianSerifTypeface"/>
                <w:lang w:val="ru-RU"/>
              </w:rPr>
              <w:t xml:space="preserve"> </w:t>
            </w:r>
            <w:r w:rsidR="00CA2646" w:rsidRPr="0057482B">
              <w:rPr>
                <w:rFonts w:ascii="PermianSerifTypeface" w:hAnsi="PermianSerifTypeface"/>
                <w:lang w:val="ru-RU"/>
              </w:rPr>
              <w:t xml:space="preserve">(± 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CA2646" w:rsidRPr="0057482B">
              <w:rPr>
                <w:rFonts w:ascii="PermianSerifTypeface" w:hAnsi="PermianSerifTypeface"/>
                <w:lang w:val="ru-RU"/>
              </w:rPr>
              <w:t xml:space="preserve">.210 ± 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CA2646" w:rsidRPr="0057482B">
              <w:rPr>
                <w:rFonts w:ascii="PermianSerifTypeface" w:hAnsi="PermianSerifTypeface"/>
                <w:lang w:val="ru-RU"/>
              </w:rPr>
              <w:t xml:space="preserve">.220 + </w:t>
            </w:r>
            <w:r w:rsidR="008C6205" w:rsidRPr="0057482B">
              <w:rPr>
                <w:rFonts w:ascii="PermianSerifTypeface" w:hAnsi="PermianSerifTypeface"/>
                <w:lang w:val="ru-RU"/>
              </w:rPr>
              <w:t>с</w:t>
            </w:r>
            <w:r w:rsidR="00CA2646" w:rsidRPr="0057482B">
              <w:rPr>
                <w:rFonts w:ascii="PermianSerifTypeface" w:hAnsi="PermianSerifTypeface"/>
                <w:lang w:val="ru-RU"/>
              </w:rPr>
              <w:t>.230)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FB7C9" w14:textId="77777777" w:rsidR="00CA2646" w:rsidRPr="0057482B" w:rsidRDefault="00CA2646" w:rsidP="00CA2646">
            <w:pPr>
              <w:jc w:val="center"/>
              <w:rPr>
                <w:rFonts w:ascii="PermianSerifTypeface" w:hAnsi="PermianSerifTypeface"/>
                <w:lang w:val="ru-RU"/>
              </w:rPr>
            </w:pPr>
          </w:p>
        </w:tc>
      </w:tr>
    </w:tbl>
    <w:p w14:paraId="3C08DC3C" w14:textId="77777777" w:rsidR="00E36359" w:rsidRPr="0057482B" w:rsidRDefault="00E36359" w:rsidP="006167E3">
      <w:pPr>
        <w:rPr>
          <w:rFonts w:ascii="PermianSerifTypeface" w:hAnsi="PermianSerifTypeface"/>
          <w:b/>
          <w:lang w:val="ru-RU"/>
        </w:rPr>
      </w:pPr>
    </w:p>
    <w:p w14:paraId="50B24366" w14:textId="77777777" w:rsidR="00E24314" w:rsidRPr="0057482B" w:rsidRDefault="00E36359" w:rsidP="00A2267C">
      <w:pPr>
        <w:jc w:val="center"/>
        <w:rPr>
          <w:rFonts w:ascii="PermianSerifTypeface" w:hAnsi="PermianSerifTypeface"/>
          <w:b/>
          <w:lang w:val="ru-RU"/>
        </w:rPr>
      </w:pPr>
      <w:r w:rsidRPr="0057482B">
        <w:rPr>
          <w:rFonts w:ascii="PermianSerifTypeface" w:hAnsi="PermianSerifTypeface"/>
          <w:b/>
          <w:lang w:val="ru-RU"/>
        </w:rPr>
        <w:br w:type="page"/>
      </w:r>
      <w:r w:rsidR="00E24314" w:rsidRPr="0057482B">
        <w:rPr>
          <w:rFonts w:ascii="PermianSerifTypeface" w:hAnsi="PermianSerifTypeface"/>
          <w:b/>
          <w:lang w:val="ru-RU"/>
        </w:rPr>
        <w:lastRenderedPageBreak/>
        <w:t xml:space="preserve">Порядок заполнения отчета </w:t>
      </w:r>
    </w:p>
    <w:p w14:paraId="700A76BA" w14:textId="4744308D" w:rsidR="00A2267C" w:rsidRPr="0057482B" w:rsidRDefault="00E24314" w:rsidP="00A2267C">
      <w:pPr>
        <w:jc w:val="center"/>
        <w:rPr>
          <w:rFonts w:ascii="PermianSerifTypeface" w:hAnsi="PermianSerifTypeface"/>
        </w:rPr>
      </w:pPr>
      <w:r w:rsidRPr="0057482B">
        <w:rPr>
          <w:rFonts w:ascii="PermianSerifTypeface" w:hAnsi="PermianSerifTypeface"/>
          <w:b/>
          <w:lang w:val="ru-RU"/>
        </w:rPr>
        <w:t>Бухгалтерская информация</w:t>
      </w:r>
    </w:p>
    <w:p w14:paraId="325420D6" w14:textId="77777777" w:rsidR="00E24314" w:rsidRPr="0057482B" w:rsidRDefault="00E24314" w:rsidP="00E24314">
      <w:pPr>
        <w:numPr>
          <w:ilvl w:val="0"/>
          <w:numId w:val="8"/>
        </w:numPr>
        <w:spacing w:after="0" w:line="240" w:lineRule="auto"/>
        <w:jc w:val="both"/>
        <w:rPr>
          <w:rFonts w:ascii="PermianSerifTypeface" w:hAnsi="PermianSerifTypeface"/>
          <w:lang w:val="ru-RU"/>
        </w:rPr>
      </w:pPr>
      <w:r w:rsidRPr="0057482B">
        <w:rPr>
          <w:rFonts w:ascii="PermianSerifTypeface" w:hAnsi="PermianSerifTypeface"/>
          <w:lang w:val="ru-RU"/>
        </w:rPr>
        <w:t xml:space="preserve">Отчет состоит из </w:t>
      </w:r>
      <w:r w:rsidRPr="0057482B">
        <w:rPr>
          <w:rFonts w:ascii="PermianSerifTypeface" w:hAnsi="PermianSerifTypeface"/>
          <w:b/>
          <w:lang w:val="ru-RU"/>
        </w:rPr>
        <w:t>4 таблиц с номерами A-D</w:t>
      </w:r>
      <w:r w:rsidRPr="0057482B">
        <w:rPr>
          <w:rFonts w:ascii="PermianSerifTypeface" w:hAnsi="PermianSerifTypeface"/>
          <w:lang w:val="ru-RU"/>
        </w:rPr>
        <w:t>.</w:t>
      </w:r>
    </w:p>
    <w:p w14:paraId="607C8476" w14:textId="77777777" w:rsidR="00E24314" w:rsidRPr="0057482B" w:rsidRDefault="00E24314" w:rsidP="00E24314">
      <w:pPr>
        <w:numPr>
          <w:ilvl w:val="0"/>
          <w:numId w:val="8"/>
        </w:numPr>
        <w:spacing w:after="0" w:line="240" w:lineRule="auto"/>
        <w:jc w:val="both"/>
        <w:rPr>
          <w:rFonts w:ascii="PermianSerifTypeface" w:hAnsi="PermianSerifTypeface"/>
          <w:lang w:val="ru-RU"/>
        </w:rPr>
      </w:pPr>
      <w:r w:rsidRPr="0057482B">
        <w:rPr>
          <w:rFonts w:ascii="PermianSerifTypeface" w:hAnsi="PermianSerifTypeface"/>
          <w:b/>
          <w:lang w:val="ru-RU"/>
        </w:rPr>
        <w:t>Таблица А</w:t>
      </w:r>
      <w:r w:rsidRPr="0057482B">
        <w:rPr>
          <w:rFonts w:ascii="PermianSerifTypeface" w:hAnsi="PermianSerifTypeface"/>
          <w:lang w:val="ru-RU"/>
        </w:rPr>
        <w:t xml:space="preserve"> предназначена для указания информации в балансе, существовавшей на конец отчетного периода.</w:t>
      </w:r>
    </w:p>
    <w:p w14:paraId="23F29117" w14:textId="77777777" w:rsidR="00E24314" w:rsidRPr="0057482B" w:rsidRDefault="00E24314" w:rsidP="00E24314">
      <w:pPr>
        <w:numPr>
          <w:ilvl w:val="0"/>
          <w:numId w:val="8"/>
        </w:numPr>
        <w:spacing w:after="0" w:line="240" w:lineRule="auto"/>
        <w:jc w:val="both"/>
        <w:rPr>
          <w:rFonts w:ascii="PermianSerifTypeface" w:hAnsi="PermianSerifTypeface"/>
          <w:lang w:val="ru-RU"/>
        </w:rPr>
      </w:pPr>
      <w:r w:rsidRPr="0057482B">
        <w:rPr>
          <w:rFonts w:ascii="PermianSerifTypeface" w:hAnsi="PermianSerifTypeface"/>
          <w:lang w:val="ru-RU"/>
        </w:rPr>
        <w:t>В графе 1 указывается баланс активов и пассивов на конец отчетного периода. Если небанковскому поставщику платежных услуг нечего сообщать по конкретному показателю, будет сообщено значение 0 (ноль).</w:t>
      </w:r>
    </w:p>
    <w:p w14:paraId="2BB4DA40" w14:textId="77777777" w:rsidR="00E24314" w:rsidRPr="0057482B" w:rsidRDefault="00E24314" w:rsidP="00E24314">
      <w:pPr>
        <w:numPr>
          <w:ilvl w:val="0"/>
          <w:numId w:val="8"/>
        </w:numPr>
        <w:spacing w:after="0" w:line="240" w:lineRule="auto"/>
        <w:jc w:val="both"/>
        <w:rPr>
          <w:rFonts w:ascii="PermianSerifTypeface" w:hAnsi="PermianSerifTypeface"/>
          <w:lang w:val="ru-RU"/>
        </w:rPr>
      </w:pPr>
      <w:r w:rsidRPr="0057482B">
        <w:rPr>
          <w:rFonts w:ascii="PermianSerifTypeface" w:hAnsi="PermianSerifTypeface"/>
          <w:lang w:val="ru-RU"/>
        </w:rPr>
        <w:t>Таблица заполняется следующим образом:</w:t>
      </w:r>
    </w:p>
    <w:p w14:paraId="397DBE14" w14:textId="4FBDC351" w:rsidR="00E24314" w:rsidRPr="0057482B" w:rsidRDefault="00E24314" w:rsidP="00E24314">
      <w:pPr>
        <w:numPr>
          <w:ilvl w:val="0"/>
          <w:numId w:val="9"/>
        </w:numPr>
        <w:spacing w:after="0" w:line="240" w:lineRule="auto"/>
        <w:jc w:val="both"/>
        <w:rPr>
          <w:rFonts w:ascii="PermianSerifTypeface" w:hAnsi="PermianSerifTypeface"/>
          <w:lang w:val="ru-RU"/>
        </w:rPr>
      </w:pPr>
      <w:r w:rsidRPr="0057482B">
        <w:rPr>
          <w:rFonts w:ascii="PermianSerifTypeface" w:hAnsi="PermianSerifTypeface"/>
          <w:lang w:val="ru-RU"/>
        </w:rPr>
        <w:t>в строке 050 указывается общая стоимость основных средств, представляющих сумму значений в строках 010-140;</w:t>
      </w:r>
    </w:p>
    <w:p w14:paraId="27F1E733" w14:textId="3D4BFEC9" w:rsidR="00E24314" w:rsidRPr="0057482B" w:rsidRDefault="00E24314" w:rsidP="00E24314">
      <w:pPr>
        <w:numPr>
          <w:ilvl w:val="0"/>
          <w:numId w:val="9"/>
        </w:numPr>
        <w:spacing w:after="0" w:line="240" w:lineRule="auto"/>
        <w:jc w:val="both"/>
        <w:rPr>
          <w:rFonts w:ascii="PermianSerifTypeface" w:hAnsi="PermianSerifTypeface"/>
          <w:lang w:val="ru-RU"/>
        </w:rPr>
      </w:pPr>
      <w:r w:rsidRPr="0057482B">
        <w:rPr>
          <w:rFonts w:ascii="PermianSerifTypeface" w:hAnsi="PermianSerifTypeface"/>
          <w:lang w:val="ru-RU"/>
        </w:rPr>
        <w:t>в строке 130 общая стоимость оборотных активов, которая является суммой значений в строках 060-120;</w:t>
      </w:r>
    </w:p>
    <w:p w14:paraId="063F5284" w14:textId="79290B03" w:rsidR="00E24314" w:rsidRPr="0057482B" w:rsidRDefault="00E24314" w:rsidP="00E24314">
      <w:pPr>
        <w:numPr>
          <w:ilvl w:val="0"/>
          <w:numId w:val="9"/>
        </w:numPr>
        <w:spacing w:after="0" w:line="240" w:lineRule="auto"/>
        <w:jc w:val="both"/>
        <w:rPr>
          <w:rFonts w:ascii="PermianSerifTypeface" w:hAnsi="PermianSerifTypeface"/>
          <w:lang w:val="ru-RU"/>
        </w:rPr>
      </w:pPr>
      <w:r w:rsidRPr="0057482B">
        <w:rPr>
          <w:rFonts w:ascii="PermianSerifTypeface" w:hAnsi="PermianSerifTypeface"/>
          <w:lang w:val="ru-RU"/>
        </w:rPr>
        <w:t>в строке 160 указывается общая сумма долгосрочных финансовых инвестиций, представляющая сумму строк 140 и 150;</w:t>
      </w:r>
    </w:p>
    <w:p w14:paraId="1B6C9456" w14:textId="09097943" w:rsidR="00A2267C" w:rsidRPr="0057482B" w:rsidRDefault="00E24314" w:rsidP="009B77D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PermianSerifTypeface" w:hAnsi="PermianSerifTypeface"/>
        </w:rPr>
      </w:pPr>
      <w:r w:rsidRPr="0057482B">
        <w:rPr>
          <w:rFonts w:ascii="PermianSerifTypeface" w:hAnsi="PermianSerifTypeface"/>
          <w:lang w:val="ru-RU"/>
        </w:rPr>
        <w:t>в строке 160</w:t>
      </w:r>
      <w:r w:rsidR="00A2267C" w:rsidRPr="0057482B">
        <w:rPr>
          <w:rFonts w:ascii="PermianSerifTypeface" w:hAnsi="PermianSerifTypeface"/>
        </w:rPr>
        <w:t xml:space="preserve"> </w:t>
      </w:r>
      <w:r w:rsidR="004746DA" w:rsidRPr="0057482B">
        <w:rPr>
          <w:rFonts w:ascii="PermianSerifTypeface" w:hAnsi="PermianSerifTypeface"/>
          <w:lang w:val="ru-RU"/>
        </w:rPr>
        <w:t>указывается общая сумма долгосрочной дебиторской задолженности и прочих долгосрочных активов</w:t>
      </w:r>
      <w:r w:rsidR="00A2267C" w:rsidRPr="0057482B">
        <w:rPr>
          <w:rFonts w:ascii="PermianSerifTypeface" w:hAnsi="PermianSerifTypeface"/>
        </w:rPr>
        <w:t xml:space="preserve">, </w:t>
      </w:r>
      <w:r w:rsidR="004746DA" w:rsidRPr="0057482B">
        <w:rPr>
          <w:rFonts w:ascii="PermianSerifTypeface" w:hAnsi="PermianSerifTypeface"/>
          <w:lang w:val="ru-RU"/>
        </w:rPr>
        <w:t>которая является суммой значений в строках</w:t>
      </w:r>
      <w:r w:rsidR="00A2267C" w:rsidRPr="0057482B">
        <w:rPr>
          <w:rFonts w:ascii="PermianSerifTypeface" w:hAnsi="PermianSerifTypeface"/>
        </w:rPr>
        <w:t xml:space="preserve"> 170-210;</w:t>
      </w:r>
    </w:p>
    <w:p w14:paraId="2F835F97" w14:textId="327364CC" w:rsidR="00A2267C" w:rsidRPr="0057482B" w:rsidRDefault="00695956" w:rsidP="009B77D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PermianSerifTypeface" w:hAnsi="PermianSerifTypeface"/>
          <w:lang w:val="ru-RU"/>
        </w:rPr>
      </w:pPr>
      <w:r w:rsidRPr="0057482B">
        <w:rPr>
          <w:rFonts w:ascii="PermianSerifTypeface" w:hAnsi="PermianSerifTypeface"/>
          <w:lang w:val="ru-RU"/>
        </w:rPr>
        <w:t xml:space="preserve">в строке </w:t>
      </w:r>
      <w:r w:rsidR="00A2267C" w:rsidRPr="0057482B">
        <w:rPr>
          <w:rFonts w:ascii="PermianSerifTypeface" w:hAnsi="PermianSerifTypeface"/>
          <w:lang w:val="ru-RU"/>
        </w:rPr>
        <w:t xml:space="preserve">230 </w:t>
      </w:r>
      <w:r w:rsidRPr="0057482B">
        <w:rPr>
          <w:rFonts w:ascii="PermianSerifTypeface" w:hAnsi="PermianSerifTypeface"/>
          <w:lang w:val="ru-RU"/>
        </w:rPr>
        <w:t>указывается общая сумма долгосрочных активов</w:t>
      </w:r>
      <w:r w:rsidR="00A2267C" w:rsidRPr="0057482B">
        <w:rPr>
          <w:rFonts w:ascii="PermianSerifTypeface" w:hAnsi="PermianSerifTypeface"/>
          <w:lang w:val="ru-RU"/>
        </w:rPr>
        <w:t xml:space="preserve">, </w:t>
      </w:r>
      <w:r w:rsidRPr="0057482B">
        <w:rPr>
          <w:rFonts w:ascii="PermianSerifTypeface" w:hAnsi="PermianSerifTypeface"/>
          <w:lang w:val="ru-RU"/>
        </w:rPr>
        <w:t xml:space="preserve">которая </w:t>
      </w:r>
      <w:r w:rsidR="0007300E" w:rsidRPr="0057482B">
        <w:rPr>
          <w:rFonts w:ascii="PermianSerifTypeface" w:hAnsi="PermianSerifTypeface"/>
          <w:lang w:val="ru-RU"/>
        </w:rPr>
        <w:t>рассчитывается</w:t>
      </w:r>
      <w:r w:rsidRPr="0057482B">
        <w:rPr>
          <w:rFonts w:ascii="PermianSerifTypeface" w:hAnsi="PermianSerifTypeface"/>
          <w:lang w:val="ru-RU"/>
        </w:rPr>
        <w:t xml:space="preserve"> следующим образом</w:t>
      </w:r>
      <w:r w:rsidR="00A2267C" w:rsidRPr="0057482B">
        <w:rPr>
          <w:rFonts w:ascii="PermianSerifTypeface" w:hAnsi="PermianSerifTypeface"/>
          <w:lang w:val="ru-RU"/>
        </w:rPr>
        <w:t xml:space="preserve">: </w:t>
      </w:r>
      <w:r w:rsidR="008C6205" w:rsidRPr="0057482B">
        <w:rPr>
          <w:rFonts w:ascii="PermianSerifTypeface" w:hAnsi="PermianSerifTypeface"/>
          <w:lang w:val="ru-RU"/>
        </w:rPr>
        <w:t>с</w:t>
      </w:r>
      <w:r w:rsidR="00A2267C" w:rsidRPr="0057482B">
        <w:rPr>
          <w:rFonts w:ascii="PermianSerifTypeface" w:hAnsi="PermianSerifTypeface"/>
          <w:lang w:val="ru-RU"/>
        </w:rPr>
        <w:t xml:space="preserve">.050 + </w:t>
      </w:r>
      <w:r w:rsidR="008C6205" w:rsidRPr="0057482B">
        <w:rPr>
          <w:rFonts w:ascii="PermianSerifTypeface" w:hAnsi="PermianSerifTypeface"/>
          <w:lang w:val="ru-RU"/>
        </w:rPr>
        <w:t>с</w:t>
      </w:r>
      <w:r w:rsidR="00A2267C" w:rsidRPr="0057482B">
        <w:rPr>
          <w:rFonts w:ascii="PermianSerifTypeface" w:hAnsi="PermianSerifTypeface"/>
          <w:lang w:val="ru-RU"/>
        </w:rPr>
        <w:t xml:space="preserve">.130 + </w:t>
      </w:r>
      <w:r w:rsidR="008C6205" w:rsidRPr="0057482B">
        <w:rPr>
          <w:rFonts w:ascii="PermianSerifTypeface" w:hAnsi="PermianSerifTypeface"/>
          <w:lang w:val="ru-RU"/>
        </w:rPr>
        <w:t>с</w:t>
      </w:r>
      <w:r w:rsidR="00A2267C" w:rsidRPr="0057482B">
        <w:rPr>
          <w:rFonts w:ascii="PermianSerifTypeface" w:hAnsi="PermianSerifTypeface"/>
          <w:lang w:val="ru-RU"/>
        </w:rPr>
        <w:t xml:space="preserve">.160 + </w:t>
      </w:r>
      <w:r w:rsidR="008C6205" w:rsidRPr="0057482B">
        <w:rPr>
          <w:rFonts w:ascii="PermianSerifTypeface" w:hAnsi="PermianSerifTypeface"/>
          <w:lang w:val="ru-RU"/>
        </w:rPr>
        <w:t>с</w:t>
      </w:r>
      <w:r w:rsidR="00A2267C" w:rsidRPr="0057482B">
        <w:rPr>
          <w:rFonts w:ascii="PermianSerifTypeface" w:hAnsi="PermianSerifTypeface"/>
          <w:lang w:val="ru-RU"/>
        </w:rPr>
        <w:t>.220;</w:t>
      </w:r>
    </w:p>
    <w:p w14:paraId="5DF6EE1C" w14:textId="251E7C27" w:rsidR="00A2267C" w:rsidRPr="0057482B" w:rsidRDefault="00695956" w:rsidP="009B77D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PermianSerifTypeface" w:hAnsi="PermianSerifTypeface"/>
          <w:lang w:val="ru-RU"/>
        </w:rPr>
      </w:pPr>
      <w:r w:rsidRPr="0057482B">
        <w:rPr>
          <w:rFonts w:ascii="PermianSerifTypeface" w:hAnsi="PermianSerifTypeface"/>
          <w:lang w:val="ru-RU"/>
        </w:rPr>
        <w:t xml:space="preserve">в строке </w:t>
      </w:r>
      <w:r w:rsidR="00A2267C" w:rsidRPr="0057482B">
        <w:rPr>
          <w:rFonts w:ascii="PermianSerifTypeface" w:hAnsi="PermianSerifTypeface"/>
          <w:lang w:val="ru-RU"/>
        </w:rPr>
        <w:t xml:space="preserve">290 </w:t>
      </w:r>
      <w:r w:rsidRPr="0057482B">
        <w:rPr>
          <w:rFonts w:ascii="PermianSerifTypeface" w:hAnsi="PermianSerifTypeface"/>
          <w:lang w:val="ru-RU"/>
        </w:rPr>
        <w:t>указывается общая сумма запасов</w:t>
      </w:r>
      <w:r w:rsidR="00A2267C" w:rsidRPr="0057482B">
        <w:rPr>
          <w:rFonts w:ascii="PermianSerifTypeface" w:hAnsi="PermianSerifTypeface"/>
          <w:lang w:val="ru-RU"/>
        </w:rPr>
        <w:t xml:space="preserve">, </w:t>
      </w:r>
      <w:r w:rsidRPr="0057482B">
        <w:rPr>
          <w:rFonts w:ascii="PermianSerifTypeface" w:hAnsi="PermianSerifTypeface"/>
          <w:lang w:val="ru-RU"/>
        </w:rPr>
        <w:t>которая является суммой значений в строках</w:t>
      </w:r>
      <w:r w:rsidR="00A2267C" w:rsidRPr="0057482B">
        <w:rPr>
          <w:rFonts w:ascii="PermianSerifTypeface" w:hAnsi="PermianSerifTypeface"/>
          <w:lang w:val="ru-RU"/>
        </w:rPr>
        <w:t xml:space="preserve"> 240-280;</w:t>
      </w:r>
    </w:p>
    <w:p w14:paraId="6519823C" w14:textId="75942ACF" w:rsidR="00A2267C" w:rsidRPr="0057482B" w:rsidRDefault="00695956" w:rsidP="009B77D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PermianSerifTypeface" w:hAnsi="PermianSerifTypeface"/>
          <w:lang w:val="ru-RU"/>
        </w:rPr>
      </w:pPr>
      <w:r w:rsidRPr="0057482B">
        <w:rPr>
          <w:rFonts w:ascii="PermianSerifTypeface" w:hAnsi="PermianSerifTypeface"/>
          <w:lang w:val="ru-RU"/>
        </w:rPr>
        <w:t xml:space="preserve">в строке </w:t>
      </w:r>
      <w:r w:rsidR="00A2267C" w:rsidRPr="0057482B">
        <w:rPr>
          <w:rFonts w:ascii="PermianSerifTypeface" w:hAnsi="PermianSerifTypeface"/>
          <w:lang w:val="ru-RU"/>
        </w:rPr>
        <w:t xml:space="preserve">370 </w:t>
      </w:r>
      <w:r w:rsidRPr="0057482B">
        <w:rPr>
          <w:rFonts w:ascii="PermianSerifTypeface" w:hAnsi="PermianSerifTypeface"/>
          <w:lang w:val="ru-RU"/>
        </w:rPr>
        <w:t xml:space="preserve">указывается общая сумма </w:t>
      </w:r>
      <w:r w:rsidR="0007300E" w:rsidRPr="0057482B">
        <w:rPr>
          <w:rFonts w:ascii="PermianSerifTypeface" w:hAnsi="PermianSerifTypeface"/>
          <w:lang w:val="ru-RU"/>
        </w:rPr>
        <w:t>дебиторской задолженности и прочих активов со сроком погашения</w:t>
      </w:r>
      <w:r w:rsidR="00A2267C" w:rsidRPr="0057482B">
        <w:rPr>
          <w:rFonts w:ascii="PermianSerifTypeface" w:hAnsi="PermianSerifTypeface"/>
          <w:lang w:val="ru-RU"/>
        </w:rPr>
        <w:t xml:space="preserve"> (</w:t>
      </w:r>
      <w:r w:rsidRPr="0057482B">
        <w:rPr>
          <w:rFonts w:ascii="PermianSerifTypeface" w:hAnsi="PermianSerifTypeface"/>
          <w:lang w:val="ru-RU"/>
        </w:rPr>
        <w:t>возможного владения</w:t>
      </w:r>
      <w:r w:rsidR="00A2267C" w:rsidRPr="0057482B">
        <w:rPr>
          <w:rFonts w:ascii="PermianSerifTypeface" w:hAnsi="PermianSerifTypeface"/>
          <w:lang w:val="ru-RU"/>
        </w:rPr>
        <w:t xml:space="preserve">) </w:t>
      </w:r>
      <w:r w:rsidRPr="0057482B">
        <w:rPr>
          <w:rFonts w:ascii="PermianSerifTypeface" w:hAnsi="PermianSerifTypeface"/>
          <w:lang w:val="ru-RU"/>
        </w:rPr>
        <w:t xml:space="preserve">не </w:t>
      </w:r>
      <w:r w:rsidR="0007300E" w:rsidRPr="0057482B">
        <w:rPr>
          <w:rFonts w:ascii="PermianSerifTypeface" w:hAnsi="PermianSerifTypeface"/>
          <w:lang w:val="ru-RU"/>
        </w:rPr>
        <w:t>более 12</w:t>
      </w:r>
      <w:r w:rsidRPr="0057482B">
        <w:rPr>
          <w:rFonts w:ascii="PermianSerifTypeface" w:hAnsi="PermianSerifTypeface"/>
          <w:lang w:val="ru-RU"/>
        </w:rPr>
        <w:t xml:space="preserve"> месяцев</w:t>
      </w:r>
      <w:r w:rsidR="00A2267C" w:rsidRPr="0057482B">
        <w:rPr>
          <w:rFonts w:ascii="PermianSerifTypeface" w:hAnsi="PermianSerifTypeface"/>
          <w:lang w:val="ru-RU"/>
        </w:rPr>
        <w:t xml:space="preserve">, </w:t>
      </w:r>
      <w:r w:rsidRPr="0057482B">
        <w:rPr>
          <w:rFonts w:ascii="PermianSerifTypeface" w:hAnsi="PermianSerifTypeface"/>
          <w:lang w:val="ru-RU"/>
        </w:rPr>
        <w:t xml:space="preserve">которая является суммой значений в строках </w:t>
      </w:r>
      <w:r w:rsidR="00A2267C" w:rsidRPr="0057482B">
        <w:rPr>
          <w:rFonts w:ascii="PermianSerifTypeface" w:hAnsi="PermianSerifTypeface"/>
          <w:lang w:val="ru-RU"/>
        </w:rPr>
        <w:t>300-360;</w:t>
      </w:r>
    </w:p>
    <w:p w14:paraId="1EA61E60" w14:textId="7D8D8605" w:rsidR="00A2267C" w:rsidRPr="0057482B" w:rsidRDefault="00695956" w:rsidP="009B77D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PermianSerifTypeface" w:hAnsi="PermianSerifTypeface"/>
          <w:lang w:val="ru-RU"/>
        </w:rPr>
      </w:pPr>
      <w:r w:rsidRPr="0057482B">
        <w:rPr>
          <w:rFonts w:ascii="PermianSerifTypeface" w:hAnsi="PermianSerifTypeface"/>
        </w:rPr>
        <w:t xml:space="preserve">в </w:t>
      </w:r>
      <w:r w:rsidRPr="0057482B">
        <w:rPr>
          <w:rFonts w:ascii="PermianSerifTypeface" w:hAnsi="PermianSerifTypeface"/>
          <w:lang w:val="ru-RU"/>
        </w:rPr>
        <w:t xml:space="preserve">строке </w:t>
      </w:r>
      <w:r w:rsidR="00A2267C" w:rsidRPr="0057482B">
        <w:rPr>
          <w:rFonts w:ascii="PermianSerifTypeface" w:hAnsi="PermianSerifTypeface"/>
          <w:lang w:val="ru-RU"/>
        </w:rPr>
        <w:t xml:space="preserve">400 </w:t>
      </w:r>
      <w:r w:rsidRPr="0057482B">
        <w:rPr>
          <w:rFonts w:ascii="PermianSerifTypeface" w:hAnsi="PermianSerifTypeface"/>
          <w:lang w:val="ru-RU"/>
        </w:rPr>
        <w:t xml:space="preserve">указывается общая сумма </w:t>
      </w:r>
      <w:r w:rsidR="00E2732E" w:rsidRPr="0057482B">
        <w:rPr>
          <w:rFonts w:ascii="PermianSerifTypeface" w:hAnsi="PermianSerifTypeface"/>
          <w:lang w:val="ru-RU"/>
        </w:rPr>
        <w:t>текущих финансовых инвестиций</w:t>
      </w:r>
      <w:r w:rsidR="00A2267C" w:rsidRPr="0057482B">
        <w:rPr>
          <w:rFonts w:ascii="PermianSerifTypeface" w:hAnsi="PermianSerifTypeface"/>
          <w:lang w:val="ru-RU"/>
        </w:rPr>
        <w:t xml:space="preserve">, </w:t>
      </w:r>
      <w:r w:rsidRPr="0057482B">
        <w:rPr>
          <w:rFonts w:ascii="PermianSerifTypeface" w:hAnsi="PermianSerifTypeface"/>
          <w:lang w:val="ru-RU"/>
        </w:rPr>
        <w:t xml:space="preserve">которая является суммой значений в строках </w:t>
      </w:r>
      <w:r w:rsidR="00A2267C" w:rsidRPr="0057482B">
        <w:rPr>
          <w:rFonts w:ascii="PermianSerifTypeface" w:hAnsi="PermianSerifTypeface"/>
          <w:lang w:val="ru-RU"/>
        </w:rPr>
        <w:t>380-390;</w:t>
      </w:r>
    </w:p>
    <w:p w14:paraId="65E815E6" w14:textId="2AC824E7" w:rsidR="00A2267C" w:rsidRPr="0057482B" w:rsidRDefault="00695956" w:rsidP="009B77D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PermianSerifTypeface" w:hAnsi="PermianSerifTypeface"/>
        </w:rPr>
      </w:pPr>
      <w:r w:rsidRPr="0057482B">
        <w:rPr>
          <w:rFonts w:ascii="PermianSerifTypeface" w:hAnsi="PermianSerifTypeface"/>
          <w:lang w:val="ru-RU"/>
        </w:rPr>
        <w:t xml:space="preserve">в строке </w:t>
      </w:r>
      <w:r w:rsidR="00A2267C" w:rsidRPr="0057482B">
        <w:rPr>
          <w:rFonts w:ascii="PermianSerifTypeface" w:hAnsi="PermianSerifTypeface"/>
          <w:lang w:val="ru-RU"/>
        </w:rPr>
        <w:t xml:space="preserve">420 </w:t>
      </w:r>
      <w:r w:rsidR="00E2732E" w:rsidRPr="0057482B">
        <w:rPr>
          <w:rFonts w:ascii="PermianSerifTypeface" w:hAnsi="PermianSerifTypeface"/>
          <w:lang w:val="ru-RU"/>
        </w:rPr>
        <w:t>указывается общая сумма оборотных активов</w:t>
      </w:r>
      <w:r w:rsidR="00A2267C" w:rsidRPr="0057482B">
        <w:rPr>
          <w:rFonts w:ascii="PermianSerifTypeface" w:hAnsi="PermianSerifTypeface"/>
          <w:lang w:val="ru-RU"/>
        </w:rPr>
        <w:t xml:space="preserve">, </w:t>
      </w:r>
      <w:r w:rsidR="00E2732E" w:rsidRPr="0057482B">
        <w:rPr>
          <w:rFonts w:ascii="PermianSerifTypeface" w:hAnsi="PermianSerifTypeface"/>
          <w:lang w:val="ru-RU"/>
        </w:rPr>
        <w:t>которая рассчитывается следующим образом</w:t>
      </w:r>
      <w:r w:rsidR="00A2267C" w:rsidRPr="0057482B">
        <w:rPr>
          <w:rFonts w:ascii="PermianSerifTypeface" w:hAnsi="PermianSerifTypeface"/>
          <w:lang w:val="ru-RU"/>
        </w:rPr>
        <w:t xml:space="preserve">: </w:t>
      </w:r>
      <w:r w:rsidR="008C6205" w:rsidRPr="0057482B">
        <w:rPr>
          <w:rFonts w:ascii="PermianSerifTypeface" w:hAnsi="PermianSerifTypeface"/>
          <w:lang w:val="ru-RU"/>
        </w:rPr>
        <w:t>с</w:t>
      </w:r>
      <w:r w:rsidR="00A2267C" w:rsidRPr="0057482B">
        <w:rPr>
          <w:rFonts w:ascii="PermianSerifTypeface" w:hAnsi="PermianSerifTypeface"/>
          <w:lang w:val="ru-RU"/>
        </w:rPr>
        <w:t xml:space="preserve">.290 + </w:t>
      </w:r>
      <w:r w:rsidR="008C6205" w:rsidRPr="0057482B">
        <w:rPr>
          <w:rFonts w:ascii="PermianSerifTypeface" w:hAnsi="PermianSerifTypeface"/>
          <w:lang w:val="ru-RU"/>
        </w:rPr>
        <w:t>с</w:t>
      </w:r>
      <w:r w:rsidR="00A2267C" w:rsidRPr="0057482B">
        <w:rPr>
          <w:rFonts w:ascii="PermianSerifTypeface" w:hAnsi="PermianSerifTypeface"/>
          <w:lang w:val="ru-RU"/>
        </w:rPr>
        <w:t xml:space="preserve">.370 + </w:t>
      </w:r>
      <w:r w:rsidR="008C6205" w:rsidRPr="0057482B">
        <w:rPr>
          <w:rFonts w:ascii="PermianSerifTypeface" w:hAnsi="PermianSerifTypeface"/>
          <w:lang w:val="ru-RU"/>
        </w:rPr>
        <w:t>с</w:t>
      </w:r>
      <w:r w:rsidR="00A2267C" w:rsidRPr="0057482B">
        <w:rPr>
          <w:rFonts w:ascii="PermianSerifTypeface" w:hAnsi="PermianSerifTypeface"/>
          <w:lang w:val="ru-RU"/>
        </w:rPr>
        <w:t xml:space="preserve">.400 + </w:t>
      </w:r>
      <w:r w:rsidR="008C6205" w:rsidRPr="0057482B">
        <w:rPr>
          <w:rFonts w:ascii="PermianSerifTypeface" w:hAnsi="PermianSerifTypeface"/>
          <w:lang w:val="ru-RU"/>
        </w:rPr>
        <w:t>с</w:t>
      </w:r>
      <w:r w:rsidR="00A2267C" w:rsidRPr="0057482B">
        <w:rPr>
          <w:rFonts w:ascii="PermianSerifTypeface" w:hAnsi="PermianSerifTypeface"/>
        </w:rPr>
        <w:t>.410;</w:t>
      </w:r>
    </w:p>
    <w:p w14:paraId="139D0E45" w14:textId="2A162079" w:rsidR="00A2267C" w:rsidRPr="0057482B" w:rsidRDefault="00695956" w:rsidP="009B77D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PermianSerifTypeface" w:hAnsi="PermianSerifTypeface"/>
          <w:lang w:val="ru-RU"/>
        </w:rPr>
      </w:pPr>
      <w:r w:rsidRPr="0057482B">
        <w:rPr>
          <w:rFonts w:ascii="PermianSerifTypeface" w:hAnsi="PermianSerifTypeface"/>
          <w:lang w:val="ru-RU"/>
        </w:rPr>
        <w:t xml:space="preserve">в строке </w:t>
      </w:r>
      <w:r w:rsidR="00A2267C" w:rsidRPr="0057482B">
        <w:rPr>
          <w:rFonts w:ascii="PermianSerifTypeface" w:hAnsi="PermianSerifTypeface"/>
          <w:lang w:val="ru-RU"/>
        </w:rPr>
        <w:t xml:space="preserve">430 </w:t>
      </w:r>
      <w:r w:rsidRPr="0057482B">
        <w:rPr>
          <w:rFonts w:ascii="PermianSerifTypeface" w:hAnsi="PermianSerifTypeface"/>
          <w:lang w:val="ru-RU"/>
        </w:rPr>
        <w:t xml:space="preserve">указывается общая сумма </w:t>
      </w:r>
      <w:r w:rsidR="00E2732E" w:rsidRPr="0057482B">
        <w:rPr>
          <w:rFonts w:ascii="PermianSerifTypeface" w:hAnsi="PermianSerifTypeface"/>
          <w:lang w:val="ru-RU"/>
        </w:rPr>
        <w:t>долгосрочных и оборотных активов субъекта</w:t>
      </w:r>
      <w:r w:rsidR="00A2267C" w:rsidRPr="0057482B">
        <w:rPr>
          <w:rFonts w:ascii="PermianSerifTypeface" w:hAnsi="PermianSerifTypeface"/>
          <w:lang w:val="ru-RU"/>
        </w:rPr>
        <w:t xml:space="preserve">, </w:t>
      </w:r>
      <w:r w:rsidRPr="0057482B">
        <w:rPr>
          <w:rFonts w:ascii="PermianSerifTypeface" w:hAnsi="PermianSerifTypeface"/>
          <w:lang w:val="ru-RU"/>
        </w:rPr>
        <w:t xml:space="preserve">которая является суммой значений в строках </w:t>
      </w:r>
      <w:r w:rsidR="00A2267C" w:rsidRPr="0057482B">
        <w:rPr>
          <w:rFonts w:ascii="PermianSerifTypeface" w:hAnsi="PermianSerifTypeface"/>
          <w:lang w:val="ru-RU"/>
        </w:rPr>
        <w:t xml:space="preserve">230 </w:t>
      </w:r>
      <w:r w:rsidR="00E2732E" w:rsidRPr="0057482B">
        <w:rPr>
          <w:rFonts w:ascii="PermianSerifTypeface" w:hAnsi="PermianSerifTypeface"/>
          <w:lang w:val="ru-RU"/>
        </w:rPr>
        <w:t>и</w:t>
      </w:r>
      <w:r w:rsidR="00A2267C" w:rsidRPr="0057482B">
        <w:rPr>
          <w:rFonts w:ascii="PermianSerifTypeface" w:hAnsi="PermianSerifTypeface"/>
          <w:lang w:val="ru-RU"/>
        </w:rPr>
        <w:t xml:space="preserve"> 420;</w:t>
      </w:r>
    </w:p>
    <w:p w14:paraId="0B392E42" w14:textId="15C30966" w:rsidR="00A2267C" w:rsidRPr="0057482B" w:rsidRDefault="00695956" w:rsidP="009B77D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PermianSerifTypeface" w:hAnsi="PermianSerifTypeface"/>
          <w:lang w:val="ru-RU"/>
        </w:rPr>
      </w:pPr>
      <w:r w:rsidRPr="0057482B">
        <w:rPr>
          <w:rFonts w:ascii="PermianSerifTypeface" w:hAnsi="PermianSerifTypeface"/>
          <w:lang w:val="ru-RU"/>
        </w:rPr>
        <w:t xml:space="preserve">в строке </w:t>
      </w:r>
      <w:r w:rsidR="00A2267C" w:rsidRPr="0057482B">
        <w:rPr>
          <w:rFonts w:ascii="PermianSerifTypeface" w:hAnsi="PermianSerifTypeface"/>
          <w:lang w:val="ru-RU"/>
        </w:rPr>
        <w:t xml:space="preserve">490 </w:t>
      </w:r>
      <w:r w:rsidR="00E2732E" w:rsidRPr="0057482B">
        <w:rPr>
          <w:rFonts w:ascii="PermianSerifTypeface" w:hAnsi="PermianSerifTypeface"/>
          <w:lang w:val="ru-RU"/>
        </w:rPr>
        <w:t>указывается общая сумма уставного и незарегистрированного капитала</w:t>
      </w:r>
      <w:r w:rsidR="00A2267C" w:rsidRPr="0057482B">
        <w:rPr>
          <w:rFonts w:ascii="PermianSerifTypeface" w:hAnsi="PermianSerifTypeface"/>
          <w:lang w:val="ru-RU"/>
        </w:rPr>
        <w:t xml:space="preserve">, </w:t>
      </w:r>
      <w:r w:rsidR="00E2732E" w:rsidRPr="0057482B">
        <w:rPr>
          <w:rFonts w:ascii="PermianSerifTypeface" w:hAnsi="PermianSerifTypeface"/>
          <w:lang w:val="ru-RU"/>
        </w:rPr>
        <w:t xml:space="preserve">которая является суммой значений в строках </w:t>
      </w:r>
      <w:r w:rsidR="00A2267C" w:rsidRPr="0057482B">
        <w:rPr>
          <w:rFonts w:ascii="PermianSerifTypeface" w:hAnsi="PermianSerifTypeface"/>
          <w:lang w:val="ru-RU"/>
        </w:rPr>
        <w:t>440-480;</w:t>
      </w:r>
    </w:p>
    <w:p w14:paraId="2BB04E81" w14:textId="0A5A3116" w:rsidR="00A2267C" w:rsidRPr="0057482B" w:rsidRDefault="00695956" w:rsidP="009B77D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PermianSerifTypeface" w:hAnsi="PermianSerifTypeface"/>
          <w:lang w:val="ru-RU"/>
        </w:rPr>
      </w:pPr>
      <w:r w:rsidRPr="0057482B">
        <w:rPr>
          <w:rFonts w:ascii="PermianSerifTypeface" w:hAnsi="PermianSerifTypeface"/>
          <w:lang w:val="ru-RU"/>
        </w:rPr>
        <w:t xml:space="preserve">в строке </w:t>
      </w:r>
      <w:r w:rsidR="00A2267C" w:rsidRPr="0057482B">
        <w:rPr>
          <w:rFonts w:ascii="PermianSerifTypeface" w:hAnsi="PermianSerifTypeface"/>
          <w:lang w:val="ru-RU"/>
        </w:rPr>
        <w:t xml:space="preserve">540 </w:t>
      </w:r>
      <w:r w:rsidR="00E2732E" w:rsidRPr="0057482B">
        <w:rPr>
          <w:rFonts w:ascii="PermianSerifTypeface" w:hAnsi="PermianSerifTypeface"/>
          <w:lang w:val="ru-RU"/>
        </w:rPr>
        <w:t>указывается общая сумма резервов</w:t>
      </w:r>
      <w:r w:rsidR="00A2267C" w:rsidRPr="0057482B">
        <w:rPr>
          <w:rFonts w:ascii="PermianSerifTypeface" w:hAnsi="PermianSerifTypeface"/>
          <w:lang w:val="ru-RU"/>
        </w:rPr>
        <w:t xml:space="preserve">, </w:t>
      </w:r>
      <w:r w:rsidR="00E2732E" w:rsidRPr="0057482B">
        <w:rPr>
          <w:rFonts w:ascii="PermianSerifTypeface" w:hAnsi="PermianSerifTypeface"/>
          <w:lang w:val="ru-RU"/>
        </w:rPr>
        <w:t xml:space="preserve">которая является суммой значений в строках </w:t>
      </w:r>
      <w:r w:rsidR="00A2267C" w:rsidRPr="0057482B">
        <w:rPr>
          <w:rFonts w:ascii="PermianSerifTypeface" w:hAnsi="PermianSerifTypeface"/>
          <w:lang w:val="ru-RU"/>
        </w:rPr>
        <w:t>510-530;</w:t>
      </w:r>
      <w:r w:rsidR="00E2732E" w:rsidRPr="0057482B">
        <w:rPr>
          <w:rFonts w:ascii="PermianSerifTypeface" w:hAnsi="PermianSerifTypeface"/>
          <w:lang w:val="ru-RU"/>
        </w:rPr>
        <w:t xml:space="preserve"> </w:t>
      </w:r>
    </w:p>
    <w:p w14:paraId="25C06B01" w14:textId="7C0D60EE" w:rsidR="00A2267C" w:rsidRPr="0057482B" w:rsidRDefault="00695956" w:rsidP="009B77D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PermianSerifTypeface" w:hAnsi="PermianSerifTypeface"/>
          <w:lang w:val="ru-RU"/>
        </w:rPr>
      </w:pPr>
      <w:r w:rsidRPr="0057482B">
        <w:rPr>
          <w:rFonts w:ascii="PermianSerifTypeface" w:hAnsi="PermianSerifTypeface"/>
          <w:lang w:val="ru-RU"/>
        </w:rPr>
        <w:t xml:space="preserve">в строке </w:t>
      </w:r>
      <w:r w:rsidR="00A2267C" w:rsidRPr="0057482B">
        <w:rPr>
          <w:rFonts w:ascii="PermianSerifTypeface" w:hAnsi="PermianSerifTypeface"/>
          <w:lang w:val="ru-RU"/>
        </w:rPr>
        <w:t xml:space="preserve">590 </w:t>
      </w:r>
      <w:r w:rsidR="00E2732E" w:rsidRPr="0057482B">
        <w:rPr>
          <w:rFonts w:ascii="PermianSerifTypeface" w:hAnsi="PermianSerifTypeface"/>
          <w:lang w:val="ru-RU"/>
        </w:rPr>
        <w:t>указывается общая сумма прибыли (убытка</w:t>
      </w:r>
      <w:r w:rsidR="00A2267C" w:rsidRPr="0057482B">
        <w:rPr>
          <w:rFonts w:ascii="PermianSerifTypeface" w:hAnsi="PermianSerifTypeface"/>
          <w:lang w:val="ru-RU"/>
        </w:rPr>
        <w:t xml:space="preserve">), </w:t>
      </w:r>
      <w:r w:rsidR="00E2732E" w:rsidRPr="0057482B">
        <w:rPr>
          <w:rFonts w:ascii="PermianSerifTypeface" w:hAnsi="PermianSerifTypeface"/>
          <w:lang w:val="ru-RU"/>
        </w:rPr>
        <w:t>которая является суммой значений в строках</w:t>
      </w:r>
      <w:r w:rsidR="00A2267C" w:rsidRPr="0057482B">
        <w:rPr>
          <w:rFonts w:ascii="PermianSerifTypeface" w:hAnsi="PermianSerifTypeface"/>
          <w:lang w:val="ru-RU"/>
        </w:rPr>
        <w:t xml:space="preserve"> 550-580;</w:t>
      </w:r>
    </w:p>
    <w:p w14:paraId="61D5CB6B" w14:textId="72461CB4" w:rsidR="00A2267C" w:rsidRPr="0057482B" w:rsidRDefault="00695956" w:rsidP="009B77D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PermianSerifTypeface" w:hAnsi="PermianSerifTypeface"/>
          <w:lang w:val="ru-RU"/>
        </w:rPr>
      </w:pPr>
      <w:r w:rsidRPr="0057482B">
        <w:rPr>
          <w:rFonts w:ascii="PermianSerifTypeface" w:hAnsi="PermianSerifTypeface"/>
          <w:lang w:val="ru-RU"/>
        </w:rPr>
        <w:t xml:space="preserve">в строке </w:t>
      </w:r>
      <w:r w:rsidR="00A2267C" w:rsidRPr="0057482B">
        <w:rPr>
          <w:rFonts w:ascii="PermianSerifTypeface" w:hAnsi="PermianSerifTypeface"/>
          <w:lang w:val="ru-RU"/>
        </w:rPr>
        <w:t xml:space="preserve">620 </w:t>
      </w:r>
      <w:r w:rsidR="00E2732E" w:rsidRPr="0057482B">
        <w:rPr>
          <w:rFonts w:ascii="PermianSerifTypeface" w:hAnsi="PermianSerifTypeface"/>
          <w:lang w:val="ru-RU"/>
        </w:rPr>
        <w:t>указывается совокупность элементов собственного капитала, определяемая как:</w:t>
      </w:r>
      <w:r w:rsidR="00A2267C" w:rsidRPr="0057482B">
        <w:rPr>
          <w:rFonts w:ascii="PermianSerifTypeface" w:hAnsi="PermianSerifTypeface"/>
          <w:lang w:val="ru-RU"/>
        </w:rPr>
        <w:t xml:space="preserve"> </w:t>
      </w:r>
      <w:r w:rsidR="008C6205" w:rsidRPr="0057482B">
        <w:rPr>
          <w:rFonts w:ascii="PermianSerifTypeface" w:hAnsi="PermianSerifTypeface"/>
          <w:lang w:val="ru-RU"/>
        </w:rPr>
        <w:t>с</w:t>
      </w:r>
      <w:r w:rsidR="00A2267C" w:rsidRPr="0057482B">
        <w:rPr>
          <w:rFonts w:ascii="PermianSerifTypeface" w:hAnsi="PermianSerifTypeface"/>
          <w:lang w:val="ru-RU"/>
        </w:rPr>
        <w:t xml:space="preserve">.490 + </w:t>
      </w:r>
      <w:r w:rsidR="008C6205" w:rsidRPr="0057482B">
        <w:rPr>
          <w:rFonts w:ascii="PermianSerifTypeface" w:hAnsi="PermianSerifTypeface"/>
          <w:lang w:val="ru-RU"/>
        </w:rPr>
        <w:t>с</w:t>
      </w:r>
      <w:r w:rsidR="00A2267C" w:rsidRPr="0057482B">
        <w:rPr>
          <w:rFonts w:ascii="PermianSerifTypeface" w:hAnsi="PermianSerifTypeface"/>
          <w:lang w:val="ru-RU"/>
        </w:rPr>
        <w:t xml:space="preserve">.500 </w:t>
      </w:r>
      <w:r w:rsidR="00E2732E" w:rsidRPr="0057482B">
        <w:rPr>
          <w:rFonts w:ascii="PermianSerifTypeface" w:hAnsi="PermianSerifTypeface"/>
          <w:lang w:val="ru-RU"/>
        </w:rPr>
        <w:t>+. с.</w:t>
      </w:r>
      <w:r w:rsidR="00A2267C" w:rsidRPr="0057482B">
        <w:rPr>
          <w:rFonts w:ascii="PermianSerifTypeface" w:hAnsi="PermianSerifTypeface"/>
          <w:lang w:val="ru-RU"/>
        </w:rPr>
        <w:t xml:space="preserve">540 + </w:t>
      </w:r>
      <w:r w:rsidR="008C6205" w:rsidRPr="0057482B">
        <w:rPr>
          <w:rFonts w:ascii="PermianSerifTypeface" w:hAnsi="PermianSerifTypeface"/>
          <w:lang w:val="ru-RU"/>
        </w:rPr>
        <w:t>с</w:t>
      </w:r>
      <w:r w:rsidR="00A2267C" w:rsidRPr="0057482B">
        <w:rPr>
          <w:rFonts w:ascii="PermianSerifTypeface" w:hAnsi="PermianSerifTypeface"/>
          <w:lang w:val="ru-RU"/>
        </w:rPr>
        <w:t xml:space="preserve">.590 + </w:t>
      </w:r>
      <w:r w:rsidR="008C6205" w:rsidRPr="0057482B">
        <w:rPr>
          <w:rFonts w:ascii="PermianSerifTypeface" w:hAnsi="PermianSerifTypeface"/>
          <w:lang w:val="ru-RU"/>
        </w:rPr>
        <w:t>с</w:t>
      </w:r>
      <w:r w:rsidR="00A2267C" w:rsidRPr="0057482B">
        <w:rPr>
          <w:rFonts w:ascii="PermianSerifTypeface" w:hAnsi="PermianSerifTypeface"/>
          <w:lang w:val="ru-RU"/>
        </w:rPr>
        <w:t xml:space="preserve">.600 + </w:t>
      </w:r>
      <w:r w:rsidR="008C6205" w:rsidRPr="0057482B">
        <w:rPr>
          <w:rFonts w:ascii="PermianSerifTypeface" w:hAnsi="PermianSerifTypeface"/>
          <w:lang w:val="ru-RU"/>
        </w:rPr>
        <w:t>с</w:t>
      </w:r>
      <w:r w:rsidR="00A2267C" w:rsidRPr="0057482B">
        <w:rPr>
          <w:rFonts w:ascii="PermianSerifTypeface" w:hAnsi="PermianSerifTypeface"/>
          <w:lang w:val="ru-RU"/>
        </w:rPr>
        <w:t>.610;</w:t>
      </w:r>
    </w:p>
    <w:p w14:paraId="61E9C1B4" w14:textId="5C90CF2C" w:rsidR="00A2267C" w:rsidRPr="0057482B" w:rsidRDefault="00695956" w:rsidP="009B77DD">
      <w:pPr>
        <w:pStyle w:val="ListParagraph"/>
        <w:numPr>
          <w:ilvl w:val="0"/>
          <w:numId w:val="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в строке 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 xml:space="preserve">700 </w:t>
      </w: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указывается общая сумма </w:t>
      </w:r>
      <w:r w:rsidR="00F3640B" w:rsidRPr="0057482B">
        <w:rPr>
          <w:rFonts w:ascii="PermianSerifTypeface" w:hAnsi="PermianSerifTypeface"/>
          <w:sz w:val="22"/>
          <w:szCs w:val="22"/>
          <w:lang w:val="ru-RU"/>
        </w:rPr>
        <w:t>долгосрочных обязательств,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="00F3640B" w:rsidRPr="0057482B">
        <w:rPr>
          <w:rFonts w:ascii="PermianSerifTypeface" w:hAnsi="PermianSerifTypeface"/>
          <w:sz w:val="22"/>
          <w:szCs w:val="22"/>
          <w:lang w:val="ru-RU"/>
        </w:rPr>
        <w:t xml:space="preserve">которая является суммой значений в строках 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>630-690;</w:t>
      </w:r>
    </w:p>
    <w:p w14:paraId="5FB8FD91" w14:textId="52B590EE" w:rsidR="00A2267C" w:rsidRPr="0057482B" w:rsidRDefault="00695956" w:rsidP="009B77DD">
      <w:pPr>
        <w:pStyle w:val="ListParagraph"/>
        <w:numPr>
          <w:ilvl w:val="0"/>
          <w:numId w:val="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в строке 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 xml:space="preserve">820 </w:t>
      </w: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указывается общая сумма </w:t>
      </w:r>
      <w:r w:rsidR="00F3640B" w:rsidRPr="0057482B">
        <w:rPr>
          <w:rFonts w:ascii="PermianSerifTypeface" w:hAnsi="PermianSerifTypeface"/>
          <w:sz w:val="22"/>
          <w:szCs w:val="22"/>
          <w:lang w:val="ru-RU"/>
        </w:rPr>
        <w:t>текущих обязательств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 xml:space="preserve">, </w:t>
      </w:r>
      <w:r w:rsidR="00F3640B" w:rsidRPr="0057482B">
        <w:rPr>
          <w:rFonts w:ascii="PermianSerifTypeface" w:hAnsi="PermianSerifTypeface"/>
          <w:sz w:val="22"/>
          <w:szCs w:val="22"/>
          <w:lang w:val="ru-RU"/>
        </w:rPr>
        <w:t xml:space="preserve">которая является суммой значений в строках 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>710-810;</w:t>
      </w:r>
    </w:p>
    <w:p w14:paraId="56E48216" w14:textId="308E2DDB" w:rsidR="00A2267C" w:rsidRPr="0057482B" w:rsidRDefault="00695956" w:rsidP="009B77DD">
      <w:pPr>
        <w:pStyle w:val="ListParagraph"/>
        <w:numPr>
          <w:ilvl w:val="0"/>
          <w:numId w:val="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в строке 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 xml:space="preserve">870 </w:t>
      </w:r>
      <w:r w:rsidR="00F3640B" w:rsidRPr="0057482B">
        <w:rPr>
          <w:rFonts w:ascii="PermianSerifTypeface" w:hAnsi="PermianSerifTypeface"/>
          <w:lang w:val="ru-RU"/>
        </w:rPr>
        <w:t>указывается общая сумма резервов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 xml:space="preserve">, </w:t>
      </w:r>
      <w:r w:rsidR="00F3640B" w:rsidRPr="0057482B">
        <w:rPr>
          <w:rFonts w:ascii="PermianSerifTypeface" w:hAnsi="PermianSerifTypeface"/>
          <w:sz w:val="22"/>
          <w:szCs w:val="22"/>
          <w:lang w:val="ru-RU"/>
        </w:rPr>
        <w:t>которая является суммой значений в строках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 xml:space="preserve"> 830-860;</w:t>
      </w:r>
      <w:r w:rsidR="00F3640B" w:rsidRPr="0057482B">
        <w:rPr>
          <w:rFonts w:ascii="PermianSerifTypeface" w:hAnsi="PermianSerifTypeface"/>
          <w:sz w:val="22"/>
          <w:szCs w:val="22"/>
          <w:lang w:val="ru-RU"/>
        </w:rPr>
        <w:t xml:space="preserve"> </w:t>
      </w:r>
    </w:p>
    <w:p w14:paraId="175F5ABD" w14:textId="2D72366F" w:rsidR="00A2267C" w:rsidRPr="0057482B" w:rsidRDefault="00695956" w:rsidP="009B77D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PermianSerifTypeface" w:hAnsi="PermianSerifTypeface"/>
          <w:lang w:val="ru-RU"/>
        </w:rPr>
      </w:pPr>
      <w:r w:rsidRPr="0057482B">
        <w:rPr>
          <w:rFonts w:ascii="PermianSerifTypeface" w:hAnsi="PermianSerifTypeface"/>
          <w:lang w:val="ru-RU"/>
        </w:rPr>
        <w:t xml:space="preserve">в строке </w:t>
      </w:r>
      <w:r w:rsidR="00A2267C" w:rsidRPr="0057482B">
        <w:rPr>
          <w:rFonts w:ascii="PermianSerifTypeface" w:hAnsi="PermianSerifTypeface"/>
          <w:lang w:val="ru-RU"/>
        </w:rPr>
        <w:t xml:space="preserve">880 </w:t>
      </w:r>
      <w:r w:rsidR="00F3640B" w:rsidRPr="0057482B">
        <w:rPr>
          <w:rFonts w:ascii="PermianSerifTypeface" w:hAnsi="PermianSerifTypeface"/>
          <w:lang w:val="ru-RU"/>
        </w:rPr>
        <w:t>указывается общая сумма собственного капитала, долгосрочных и текущих обязательств и оценочных резервов субъекта</w:t>
      </w:r>
      <w:r w:rsidR="00A2267C" w:rsidRPr="0057482B">
        <w:rPr>
          <w:rFonts w:ascii="PermianSerifTypeface" w:hAnsi="PermianSerifTypeface"/>
          <w:lang w:val="ru-RU"/>
        </w:rPr>
        <w:t xml:space="preserve">, </w:t>
      </w:r>
      <w:r w:rsidR="00F3640B" w:rsidRPr="0057482B">
        <w:rPr>
          <w:rFonts w:ascii="PermianSerifTypeface" w:hAnsi="PermianSerifTypeface"/>
          <w:lang w:val="ru-RU"/>
        </w:rPr>
        <w:t>которая рассчитывается следующим образом</w:t>
      </w:r>
      <w:r w:rsidR="00A2267C" w:rsidRPr="0057482B">
        <w:rPr>
          <w:rFonts w:ascii="PermianSerifTypeface" w:hAnsi="PermianSerifTypeface"/>
          <w:lang w:val="ru-RU"/>
        </w:rPr>
        <w:t xml:space="preserve">: </w:t>
      </w:r>
      <w:r w:rsidR="008C6205" w:rsidRPr="0057482B">
        <w:rPr>
          <w:rFonts w:ascii="PermianSerifTypeface" w:hAnsi="PermianSerifTypeface"/>
          <w:lang w:val="ru-RU"/>
        </w:rPr>
        <w:t>с</w:t>
      </w:r>
      <w:r w:rsidR="00A2267C" w:rsidRPr="0057482B">
        <w:rPr>
          <w:rFonts w:ascii="PermianSerifTypeface" w:hAnsi="PermianSerifTypeface"/>
          <w:lang w:val="ru-RU"/>
        </w:rPr>
        <w:t xml:space="preserve">.620 + </w:t>
      </w:r>
      <w:r w:rsidR="008C6205" w:rsidRPr="0057482B">
        <w:rPr>
          <w:rFonts w:ascii="PermianSerifTypeface" w:hAnsi="PermianSerifTypeface"/>
          <w:lang w:val="ru-RU"/>
        </w:rPr>
        <w:t>с</w:t>
      </w:r>
      <w:r w:rsidR="00A2267C" w:rsidRPr="0057482B">
        <w:rPr>
          <w:rFonts w:ascii="PermianSerifTypeface" w:hAnsi="PermianSerifTypeface"/>
          <w:lang w:val="ru-RU"/>
        </w:rPr>
        <w:t xml:space="preserve">.700 + </w:t>
      </w:r>
      <w:r w:rsidR="008C6205" w:rsidRPr="0057482B">
        <w:rPr>
          <w:rFonts w:ascii="PermianSerifTypeface" w:hAnsi="PermianSerifTypeface"/>
          <w:lang w:val="ru-RU"/>
        </w:rPr>
        <w:t>с</w:t>
      </w:r>
      <w:r w:rsidR="00A2267C" w:rsidRPr="0057482B">
        <w:rPr>
          <w:rFonts w:ascii="PermianSerifTypeface" w:hAnsi="PermianSerifTypeface"/>
          <w:lang w:val="ru-RU"/>
        </w:rPr>
        <w:t xml:space="preserve">.820 + </w:t>
      </w:r>
      <w:r w:rsidR="008C6205" w:rsidRPr="0057482B">
        <w:rPr>
          <w:rFonts w:ascii="PermianSerifTypeface" w:hAnsi="PermianSerifTypeface"/>
          <w:lang w:val="ru-RU"/>
        </w:rPr>
        <w:t>с</w:t>
      </w:r>
      <w:r w:rsidR="00A2267C" w:rsidRPr="0057482B">
        <w:rPr>
          <w:rFonts w:ascii="PermianSerifTypeface" w:hAnsi="PermianSerifTypeface"/>
          <w:lang w:val="ru-RU"/>
        </w:rPr>
        <w:t>.870.</w:t>
      </w:r>
      <w:r w:rsidR="00F3640B" w:rsidRPr="0057482B">
        <w:rPr>
          <w:rFonts w:ascii="PermianSerifTypeface" w:hAnsi="PermianSerifTypeface"/>
          <w:lang w:val="ru-RU"/>
        </w:rPr>
        <w:t xml:space="preserve"> </w:t>
      </w:r>
    </w:p>
    <w:p w14:paraId="4028C8D8" w14:textId="16948522" w:rsidR="00A2267C" w:rsidRPr="0057482B" w:rsidRDefault="006D4ACF" w:rsidP="009B77DD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PermianSerifTypeface" w:hAnsi="PermianSerifTypeface"/>
        </w:rPr>
      </w:pPr>
      <w:r w:rsidRPr="0057482B">
        <w:rPr>
          <w:rFonts w:ascii="PermianSerifTypeface" w:hAnsi="PermianSerifTypeface"/>
          <w:b/>
          <w:lang w:val="ru-RU"/>
        </w:rPr>
        <w:lastRenderedPageBreak/>
        <w:t>Таблица B</w:t>
      </w:r>
      <w:r w:rsidRPr="0057482B">
        <w:rPr>
          <w:rFonts w:ascii="PermianSerifTypeface" w:hAnsi="PermianSerifTypeface"/>
          <w:lang w:val="ru-RU"/>
        </w:rPr>
        <w:t xml:space="preserve"> предназначена для указания информации по счету прибылей и убытков, существовавшей на конец отчетного периода</w:t>
      </w:r>
      <w:r w:rsidR="00A2267C" w:rsidRPr="0057482B">
        <w:rPr>
          <w:rFonts w:ascii="PermianSerifTypeface" w:hAnsi="PermianSerifTypeface"/>
        </w:rPr>
        <w:t>.</w:t>
      </w:r>
    </w:p>
    <w:p w14:paraId="77ADEB8B" w14:textId="16DD6E92" w:rsidR="00A2267C" w:rsidRPr="0057482B" w:rsidRDefault="006D4ACF" w:rsidP="009B77DD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PermianSerifTypeface" w:hAnsi="PermianSerifTypeface"/>
        </w:rPr>
      </w:pPr>
      <w:r w:rsidRPr="0057482B">
        <w:rPr>
          <w:rFonts w:ascii="PermianSerifTypeface" w:hAnsi="PermianSerifTypeface"/>
          <w:lang w:val="ru-RU"/>
        </w:rPr>
        <w:t>В графе 1 указывается стоимость транзакций за предоставленные платежные услуги. Если небанковскому поставщику платежных услуг нечего сообщать по конкретному показателю, будет сообщено значение 0 (ноль)</w:t>
      </w:r>
      <w:r w:rsidR="00A2267C" w:rsidRPr="0057482B">
        <w:rPr>
          <w:rFonts w:ascii="PermianSerifTypeface" w:hAnsi="PermianSerifTypeface"/>
        </w:rPr>
        <w:t>.</w:t>
      </w:r>
    </w:p>
    <w:p w14:paraId="663234F8" w14:textId="4EFEAC95" w:rsidR="00A2267C" w:rsidRPr="0057482B" w:rsidRDefault="00A2267C" w:rsidP="009B77DD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PermianSerifTypeface" w:hAnsi="PermianSerifTypeface"/>
        </w:rPr>
      </w:pPr>
      <w:r w:rsidRPr="0057482B">
        <w:rPr>
          <w:rFonts w:ascii="PermianSerifTypeface" w:hAnsi="PermianSerifTypeface"/>
        </w:rPr>
        <w:t xml:space="preserve"> </w:t>
      </w:r>
      <w:r w:rsidR="006D4ACF" w:rsidRPr="0057482B">
        <w:rPr>
          <w:rFonts w:ascii="PermianSerifTypeface" w:hAnsi="PermianSerifTypeface"/>
          <w:lang w:val="ru-RU"/>
        </w:rPr>
        <w:t>Таблица заполняется следующим образом</w:t>
      </w:r>
      <w:r w:rsidRPr="0057482B">
        <w:rPr>
          <w:rFonts w:ascii="PermianSerifTypeface" w:hAnsi="PermianSerifTypeface"/>
        </w:rPr>
        <w:t>:</w:t>
      </w:r>
    </w:p>
    <w:p w14:paraId="2F270981" w14:textId="53628498" w:rsidR="00A2267C" w:rsidRPr="0057482B" w:rsidRDefault="006D4ACF" w:rsidP="009B77DD">
      <w:pPr>
        <w:pStyle w:val="ListParagraph"/>
        <w:numPr>
          <w:ilvl w:val="0"/>
          <w:numId w:val="12"/>
        </w:numPr>
        <w:tabs>
          <w:tab w:val="left" w:pos="1134"/>
        </w:tabs>
        <w:contextualSpacing w:val="0"/>
        <w:jc w:val="both"/>
        <w:rPr>
          <w:rFonts w:ascii="PermianSerifTypeface" w:hAnsi="PermianSerifTypeface"/>
          <w:sz w:val="22"/>
          <w:szCs w:val="22"/>
          <w:lang w:val="ro-MD"/>
        </w:rPr>
      </w:pP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в строке 030 - общая стоимость поступлений от оказания платежных услуг, связанных с выпуском электронной валюты, представляющей собой сумму значений из строк </w:t>
      </w:r>
      <w:r w:rsidR="00A2267C" w:rsidRPr="0057482B">
        <w:rPr>
          <w:rFonts w:ascii="PermianSerifTypeface" w:hAnsi="PermianSerifTypeface"/>
          <w:sz w:val="22"/>
          <w:szCs w:val="22"/>
          <w:lang w:val="ro-MD"/>
        </w:rPr>
        <w:t>040 - 110;</w:t>
      </w:r>
    </w:p>
    <w:p w14:paraId="07A45390" w14:textId="3EF461E9" w:rsidR="00A2267C" w:rsidRPr="0057482B" w:rsidRDefault="006D4ACF" w:rsidP="009B77DD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PermianSerifTypeface" w:hAnsi="PermianSerifTypeface"/>
        </w:rPr>
      </w:pPr>
      <w:r w:rsidRPr="0057482B">
        <w:rPr>
          <w:rFonts w:ascii="PermianSerifTypeface" w:hAnsi="PermianSerifTypeface"/>
          <w:lang w:val="ru-RU"/>
        </w:rPr>
        <w:t>в строке 130 указывается значение результата деятельности, связанной с электронными деньгами: прибыль (убыток), которая рассчитывается по формуле</w:t>
      </w:r>
      <w:r w:rsidR="00A2267C" w:rsidRPr="0057482B">
        <w:rPr>
          <w:rFonts w:ascii="PermianSerifTypeface" w:hAnsi="PermianSerifTypeface"/>
        </w:rPr>
        <w:t xml:space="preserve">: </w:t>
      </w:r>
      <w:r w:rsidR="008C6205" w:rsidRPr="0057482B">
        <w:rPr>
          <w:rFonts w:ascii="PermianSerifTypeface" w:hAnsi="PermianSerifTypeface"/>
        </w:rPr>
        <w:t>с</w:t>
      </w:r>
      <w:r w:rsidR="00A2267C" w:rsidRPr="0057482B">
        <w:rPr>
          <w:rFonts w:ascii="PermianSerifTypeface" w:hAnsi="PermianSerifTypeface"/>
        </w:rPr>
        <w:t xml:space="preserve">.010 + </w:t>
      </w:r>
      <w:r w:rsidR="008C6205" w:rsidRPr="0057482B">
        <w:rPr>
          <w:rFonts w:ascii="PermianSerifTypeface" w:hAnsi="PermianSerifTypeface"/>
        </w:rPr>
        <w:t>с</w:t>
      </w:r>
      <w:r w:rsidR="00A2267C" w:rsidRPr="0057482B">
        <w:rPr>
          <w:rFonts w:ascii="PermianSerifTypeface" w:hAnsi="PermianSerifTypeface"/>
        </w:rPr>
        <w:t xml:space="preserve">.030 – </w:t>
      </w:r>
      <w:r w:rsidR="008C6205" w:rsidRPr="0057482B">
        <w:rPr>
          <w:rFonts w:ascii="PermianSerifTypeface" w:hAnsi="PermianSerifTypeface"/>
        </w:rPr>
        <w:t>с</w:t>
      </w:r>
      <w:r w:rsidR="00A2267C" w:rsidRPr="0057482B">
        <w:rPr>
          <w:rFonts w:ascii="PermianSerifTypeface" w:hAnsi="PermianSerifTypeface"/>
        </w:rPr>
        <w:t>.120;</w:t>
      </w:r>
    </w:p>
    <w:p w14:paraId="4626698B" w14:textId="183B1A74" w:rsidR="00A2267C" w:rsidRPr="0057482B" w:rsidRDefault="00695956" w:rsidP="009B77DD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PermianSerifTypeface" w:hAnsi="PermianSerifTypeface"/>
          <w:lang w:val="ru-RU"/>
        </w:rPr>
      </w:pPr>
      <w:r w:rsidRPr="0057482B">
        <w:rPr>
          <w:rFonts w:ascii="PermianSerifTypeface" w:hAnsi="PermianSerifTypeface"/>
          <w:lang w:val="ru-RU"/>
        </w:rPr>
        <w:t xml:space="preserve">в строке </w:t>
      </w:r>
      <w:r w:rsidR="00A2267C" w:rsidRPr="0057482B">
        <w:rPr>
          <w:rFonts w:ascii="PermianSerifTypeface" w:hAnsi="PermianSerifTypeface"/>
          <w:lang w:val="ru-RU"/>
        </w:rPr>
        <w:t xml:space="preserve">140 </w:t>
      </w:r>
      <w:r w:rsidRPr="0057482B">
        <w:rPr>
          <w:rFonts w:ascii="PermianSerifTypeface" w:hAnsi="PermianSerifTypeface"/>
          <w:lang w:val="ru-RU"/>
        </w:rPr>
        <w:t xml:space="preserve">указывается общая сумма </w:t>
      </w:r>
      <w:r w:rsidR="006D4ACF" w:rsidRPr="0057482B">
        <w:rPr>
          <w:rFonts w:ascii="PermianSerifTypeface" w:hAnsi="PermianSerifTypeface"/>
          <w:lang w:val="ru-RU" w:eastAsia="ru-RU"/>
        </w:rPr>
        <w:t>выручки от оказания платежных услуг, не связанных с выпуском электронной валюты, представляющая сумму значений в строках</w:t>
      </w:r>
      <w:r w:rsidR="00A2267C" w:rsidRPr="0057482B">
        <w:rPr>
          <w:rFonts w:ascii="PermianSerifTypeface" w:hAnsi="PermianSerifTypeface"/>
          <w:lang w:val="ru-RU"/>
        </w:rPr>
        <w:t xml:space="preserve"> 040 – 110;</w:t>
      </w:r>
      <w:r w:rsidR="00146997" w:rsidRPr="0057482B">
        <w:rPr>
          <w:rFonts w:ascii="PermianSerifTypeface" w:hAnsi="PermianSerifTypeface"/>
          <w:lang w:val="ru-RU"/>
        </w:rPr>
        <w:t xml:space="preserve"> </w:t>
      </w:r>
    </w:p>
    <w:p w14:paraId="4AABD61B" w14:textId="5765BBCD" w:rsidR="00A2267C" w:rsidRPr="0057482B" w:rsidRDefault="00695956" w:rsidP="009B77DD">
      <w:pPr>
        <w:pStyle w:val="ListParagraph"/>
        <w:numPr>
          <w:ilvl w:val="0"/>
          <w:numId w:val="12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в строке 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 xml:space="preserve">240 </w:t>
      </w:r>
      <w:r w:rsidR="00C73028" w:rsidRPr="0057482B">
        <w:rPr>
          <w:rFonts w:ascii="PermianSerifTypeface" w:hAnsi="PermianSerifTypeface"/>
          <w:sz w:val="22"/>
          <w:szCs w:val="22"/>
          <w:lang w:val="ru-RU"/>
        </w:rPr>
        <w:t>указывается значение</w:t>
      </w:r>
      <w:r w:rsidR="00146997" w:rsidRPr="0057482B">
        <w:rPr>
          <w:rFonts w:ascii="PermianSerifTypeface" w:hAnsi="PermianSerifTypeface"/>
          <w:sz w:val="22"/>
          <w:szCs w:val="22"/>
          <w:lang w:val="ru-RU"/>
        </w:rPr>
        <w:t xml:space="preserve"> результата деятельности по обслуживанию (не связанной с выпуском электронных денег): прибыль (убыток), которая является разницей между строками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 xml:space="preserve"> 140 </w:t>
      </w:r>
      <w:r w:rsidR="00146997" w:rsidRPr="0057482B">
        <w:rPr>
          <w:rFonts w:ascii="PermianSerifTypeface" w:hAnsi="PermianSerifTypeface"/>
          <w:sz w:val="22"/>
          <w:szCs w:val="22"/>
          <w:lang w:val="ru-RU"/>
        </w:rPr>
        <w:t>и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 xml:space="preserve"> 230;</w:t>
      </w:r>
    </w:p>
    <w:p w14:paraId="3D41B721" w14:textId="1347FC02" w:rsidR="00A2267C" w:rsidRPr="0057482B" w:rsidRDefault="00695956" w:rsidP="009B77DD">
      <w:pPr>
        <w:pStyle w:val="ListParagraph"/>
        <w:numPr>
          <w:ilvl w:val="0"/>
          <w:numId w:val="12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в строке 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 xml:space="preserve">270 </w:t>
      </w:r>
      <w:r w:rsidR="00C73028" w:rsidRPr="0057482B">
        <w:rPr>
          <w:rFonts w:ascii="PermianSerifTypeface" w:hAnsi="PermianSerifTypeface"/>
          <w:sz w:val="22"/>
          <w:szCs w:val="22"/>
          <w:lang w:val="ru-RU"/>
        </w:rPr>
        <w:t>указывается значение результата от операционной деятельности и связанных с ней услуг: прибыль (убыток), которая представляет собой разницу между строками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 xml:space="preserve"> 250</w:t>
      </w:r>
      <w:r w:rsidR="00C73028" w:rsidRPr="0057482B">
        <w:rPr>
          <w:rFonts w:ascii="PermianSerifTypeface" w:hAnsi="PermianSerifTypeface"/>
          <w:sz w:val="22"/>
          <w:szCs w:val="22"/>
          <w:lang w:val="ru-RU"/>
        </w:rPr>
        <w:t xml:space="preserve"> и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 xml:space="preserve"> 260;</w:t>
      </w:r>
    </w:p>
    <w:p w14:paraId="1D1B475B" w14:textId="32A1EDAC" w:rsidR="00A2267C" w:rsidRPr="0057482B" w:rsidRDefault="00695956" w:rsidP="009B77DD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PermianSerifTypeface" w:hAnsi="PermianSerifTypeface"/>
        </w:rPr>
      </w:pPr>
      <w:r w:rsidRPr="0057482B">
        <w:rPr>
          <w:rFonts w:ascii="PermianSerifTypeface" w:hAnsi="PermianSerifTypeface"/>
          <w:lang w:val="ru-RU"/>
        </w:rPr>
        <w:t>в строке</w:t>
      </w:r>
      <w:r w:rsidRPr="0057482B">
        <w:rPr>
          <w:rFonts w:ascii="PermianSerifTypeface" w:hAnsi="PermianSerifTypeface"/>
        </w:rPr>
        <w:t xml:space="preserve"> </w:t>
      </w:r>
      <w:r w:rsidR="00A2267C" w:rsidRPr="0057482B">
        <w:rPr>
          <w:rFonts w:ascii="PermianSerifTypeface" w:hAnsi="PermianSerifTypeface"/>
        </w:rPr>
        <w:t xml:space="preserve">300 </w:t>
      </w:r>
      <w:r w:rsidR="00C73028" w:rsidRPr="0057482B">
        <w:rPr>
          <w:rFonts w:ascii="PermianSerifTypeface" w:hAnsi="PermianSerifTypeface"/>
          <w:lang w:val="ru-RU"/>
        </w:rPr>
        <w:t>указывается значение результата от управления платежными системами: прибыль (убыток): прибыль (убыток), которая представляет собой разницу между строками</w:t>
      </w:r>
      <w:r w:rsidR="00A2267C" w:rsidRPr="0057482B">
        <w:rPr>
          <w:rFonts w:ascii="PermianSerifTypeface" w:hAnsi="PermianSerifTypeface"/>
        </w:rPr>
        <w:t xml:space="preserve"> 280 </w:t>
      </w:r>
      <w:r w:rsidR="00C73028" w:rsidRPr="0057482B">
        <w:rPr>
          <w:rFonts w:ascii="PermianSerifTypeface" w:hAnsi="PermianSerifTypeface"/>
          <w:lang w:val="ru-RU"/>
        </w:rPr>
        <w:t>и</w:t>
      </w:r>
      <w:r w:rsidR="00A2267C" w:rsidRPr="0057482B">
        <w:rPr>
          <w:rFonts w:ascii="PermianSerifTypeface" w:hAnsi="PermianSerifTypeface"/>
        </w:rPr>
        <w:t xml:space="preserve"> 290; </w:t>
      </w:r>
    </w:p>
    <w:p w14:paraId="3A8D23C8" w14:textId="50E9DA42" w:rsidR="00A2267C" w:rsidRPr="0057482B" w:rsidRDefault="00C73028" w:rsidP="009B77DD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PermianSerifTypeface" w:hAnsi="PermianSerifTypeface"/>
        </w:rPr>
      </w:pPr>
      <w:r w:rsidRPr="0057482B">
        <w:rPr>
          <w:rFonts w:ascii="PermianSerifTypeface" w:hAnsi="PermianSerifTypeface"/>
          <w:lang w:val="ru-RU"/>
        </w:rPr>
        <w:t>платежными системами: прибыль (убыток): прибыль (убыток), которая представляет собой разницу между строками</w:t>
      </w:r>
      <w:r w:rsidR="00A2267C" w:rsidRPr="0057482B">
        <w:rPr>
          <w:rFonts w:ascii="PermianSerifTypeface" w:hAnsi="PermianSerifTypeface"/>
        </w:rPr>
        <w:t>;</w:t>
      </w:r>
    </w:p>
    <w:p w14:paraId="53A29290" w14:textId="0F31DE7C" w:rsidR="00A2267C" w:rsidRPr="0057482B" w:rsidRDefault="00C73028" w:rsidP="009B77DD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PermianSerifTypeface" w:hAnsi="PermianSerifTypeface"/>
        </w:rPr>
      </w:pPr>
      <w:r w:rsidRPr="0057482B">
        <w:rPr>
          <w:rFonts w:ascii="PermianSerifTypeface" w:hAnsi="PermianSerifTypeface"/>
          <w:lang w:val="ru-RU"/>
        </w:rPr>
        <w:t>в строке 31n, где n &lt;= 9, в столбце B указываются другие доходы от предпринимательской деятельности, а в столбце 1 указывается сумма этого дохода</w:t>
      </w:r>
      <w:r w:rsidR="00A2267C" w:rsidRPr="0057482B">
        <w:rPr>
          <w:rFonts w:ascii="PermianSerifTypeface" w:hAnsi="PermianSerifTypeface"/>
        </w:rPr>
        <w:t>;</w:t>
      </w:r>
    </w:p>
    <w:p w14:paraId="1EDD6F2A" w14:textId="4B1D4004" w:rsidR="00A2267C" w:rsidRPr="0057482B" w:rsidRDefault="00C73028" w:rsidP="009B77DD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PermianSerifTypeface" w:hAnsi="PermianSerifTypeface"/>
        </w:rPr>
      </w:pPr>
      <w:r w:rsidRPr="0057482B">
        <w:rPr>
          <w:rFonts w:ascii="PermianSerifTypeface" w:hAnsi="PermianSerifTypeface"/>
          <w:lang w:val="ru-RU"/>
        </w:rPr>
        <w:t>в строке 320 + n, где «n» - от 1 до 9, в столбце B указывается вид деятельности, по которой были зарегистрированы расходы, а в столбце 1 указывается сумма расходов для этого вида деятельности</w:t>
      </w:r>
      <w:r w:rsidR="00A2267C" w:rsidRPr="0057482B">
        <w:rPr>
          <w:rFonts w:ascii="PermianSerifTypeface" w:hAnsi="PermianSerifTypeface"/>
        </w:rPr>
        <w:t>;</w:t>
      </w:r>
    </w:p>
    <w:p w14:paraId="2FFE515C" w14:textId="78106374" w:rsidR="00A2267C" w:rsidRPr="0057482B" w:rsidRDefault="00C73028" w:rsidP="009B77DD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PermianSerifTypeface" w:hAnsi="PermianSerifTypeface"/>
        </w:rPr>
      </w:pPr>
      <w:r w:rsidRPr="0057482B">
        <w:rPr>
          <w:rFonts w:ascii="PermianSerifTypeface" w:hAnsi="PermianSerifTypeface"/>
          <w:lang w:val="ru-RU"/>
        </w:rPr>
        <w:t>в строке 32n, где n &lt;= 9, в столбце B будут указаны другие расходы на предпринимательскую деятельность, а в столбце 1 будет указана сумма таких расходов</w:t>
      </w:r>
      <w:r w:rsidR="00A2267C" w:rsidRPr="0057482B">
        <w:rPr>
          <w:rFonts w:ascii="PermianSerifTypeface" w:hAnsi="PermianSerifTypeface"/>
        </w:rPr>
        <w:t>;</w:t>
      </w:r>
    </w:p>
    <w:p w14:paraId="4A840B9D" w14:textId="30BFCA1C" w:rsidR="00A2267C" w:rsidRPr="0057482B" w:rsidRDefault="00C73028" w:rsidP="009B77DD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PermianSerifTypeface" w:hAnsi="PermianSerifTypeface"/>
        </w:rPr>
      </w:pPr>
      <w:r w:rsidRPr="0057482B">
        <w:rPr>
          <w:rFonts w:ascii="PermianSerifTypeface" w:hAnsi="PermianSerifTypeface"/>
          <w:lang w:val="ru-RU" w:eastAsia="ru-RU"/>
        </w:rPr>
        <w:t>в строке 330 будет показана сумма результата предпринимательской деятельности: прибыль (убыток), которая представляет собой разницу между строками</w:t>
      </w:r>
      <w:r w:rsidRPr="0057482B">
        <w:rPr>
          <w:rFonts w:ascii="PermianSerifTypeface" w:hAnsi="PermianSerifTypeface"/>
        </w:rPr>
        <w:t xml:space="preserve"> </w:t>
      </w:r>
      <w:r w:rsidR="00A2267C" w:rsidRPr="0057482B">
        <w:rPr>
          <w:rFonts w:ascii="PermianSerifTypeface" w:hAnsi="PermianSerifTypeface"/>
        </w:rPr>
        <w:t xml:space="preserve">310 </w:t>
      </w:r>
      <w:r w:rsidRPr="0057482B">
        <w:rPr>
          <w:rFonts w:ascii="PermianSerifTypeface" w:hAnsi="PermianSerifTypeface"/>
          <w:lang w:val="ru-RU"/>
        </w:rPr>
        <w:t>и</w:t>
      </w:r>
      <w:r w:rsidR="00A2267C" w:rsidRPr="0057482B">
        <w:rPr>
          <w:rFonts w:ascii="PermianSerifTypeface" w:hAnsi="PermianSerifTypeface"/>
        </w:rPr>
        <w:t xml:space="preserve"> 320;</w:t>
      </w:r>
    </w:p>
    <w:p w14:paraId="46BE7408" w14:textId="06569AC0" w:rsidR="00A2267C" w:rsidRPr="0057482B" w:rsidRDefault="006D76CF" w:rsidP="009B77DD">
      <w:pPr>
        <w:pStyle w:val="ListParagraph"/>
        <w:numPr>
          <w:ilvl w:val="0"/>
          <w:numId w:val="12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sz w:val="22"/>
          <w:szCs w:val="22"/>
          <w:lang w:val="ro-MD"/>
        </w:rPr>
      </w:pP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в строке 340 указывается сумма общего операционного результата: прибыль (убыток) путем суммирования строк </w:t>
      </w:r>
      <w:r w:rsidR="00A2267C" w:rsidRPr="0057482B">
        <w:rPr>
          <w:rFonts w:ascii="PermianSerifTypeface" w:hAnsi="PermianSerifTypeface"/>
          <w:sz w:val="22"/>
          <w:szCs w:val="22"/>
          <w:lang w:val="ro-MD"/>
        </w:rPr>
        <w:t xml:space="preserve">130, 240, 270, 300 </w:t>
      </w:r>
      <w:r w:rsidRPr="0057482B">
        <w:rPr>
          <w:rFonts w:ascii="PermianSerifTypeface" w:hAnsi="PermianSerifTypeface"/>
          <w:sz w:val="22"/>
          <w:szCs w:val="22"/>
          <w:lang w:val="ru-RU"/>
        </w:rPr>
        <w:t>и</w:t>
      </w:r>
      <w:r w:rsidR="00A2267C" w:rsidRPr="0057482B">
        <w:rPr>
          <w:rFonts w:ascii="PermianSerifTypeface" w:hAnsi="PermianSerifTypeface"/>
          <w:sz w:val="22"/>
          <w:szCs w:val="22"/>
          <w:lang w:val="ro-MD"/>
        </w:rPr>
        <w:t xml:space="preserve"> 330;</w:t>
      </w:r>
    </w:p>
    <w:p w14:paraId="13762343" w14:textId="724E2825" w:rsidR="00A2267C" w:rsidRPr="0057482B" w:rsidRDefault="006D76CF" w:rsidP="009B77DD">
      <w:pPr>
        <w:pStyle w:val="ListParagraph"/>
        <w:numPr>
          <w:ilvl w:val="0"/>
          <w:numId w:val="12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sz w:val="22"/>
          <w:szCs w:val="22"/>
          <w:lang w:val="ro-MD"/>
        </w:rPr>
      </w:pPr>
      <w:r w:rsidRPr="0057482B">
        <w:rPr>
          <w:rFonts w:ascii="PermianSerifTypeface" w:hAnsi="PermianSerifTypeface"/>
          <w:sz w:val="22"/>
          <w:szCs w:val="22"/>
          <w:lang w:val="ru-RU"/>
        </w:rPr>
        <w:t>в строке 370 указывается значение чрезвычайного результата: прибыль (убыток), которая представляет собой разницу между строками</w:t>
      </w:r>
      <w:r w:rsidRPr="0057482B">
        <w:rPr>
          <w:rFonts w:ascii="PermianSerifTypeface" w:hAnsi="PermianSerifTypeface"/>
          <w:sz w:val="22"/>
          <w:szCs w:val="22"/>
          <w:lang w:val="ro-MD"/>
        </w:rPr>
        <w:t xml:space="preserve"> </w:t>
      </w:r>
      <w:r w:rsidR="00A2267C" w:rsidRPr="0057482B">
        <w:rPr>
          <w:rFonts w:ascii="PermianSerifTypeface" w:hAnsi="PermianSerifTypeface"/>
          <w:sz w:val="22"/>
          <w:szCs w:val="22"/>
          <w:lang w:val="ro-MD"/>
        </w:rPr>
        <w:t xml:space="preserve">350 </w:t>
      </w:r>
      <w:r w:rsidRPr="0057482B">
        <w:rPr>
          <w:rFonts w:ascii="PermianSerifTypeface" w:hAnsi="PermianSerifTypeface"/>
          <w:sz w:val="22"/>
          <w:szCs w:val="22"/>
          <w:lang w:val="ru-RU"/>
        </w:rPr>
        <w:t>и</w:t>
      </w:r>
      <w:r w:rsidR="00A2267C" w:rsidRPr="0057482B">
        <w:rPr>
          <w:rFonts w:ascii="PermianSerifTypeface" w:hAnsi="PermianSerifTypeface"/>
          <w:sz w:val="22"/>
          <w:szCs w:val="22"/>
          <w:lang w:val="ro-MD"/>
        </w:rPr>
        <w:t xml:space="preserve"> 360;</w:t>
      </w:r>
    </w:p>
    <w:p w14:paraId="36337857" w14:textId="07EBB2BC" w:rsidR="00A2267C" w:rsidRPr="0057482B" w:rsidRDefault="00695956" w:rsidP="009B77DD">
      <w:pPr>
        <w:pStyle w:val="ListParagraph"/>
        <w:numPr>
          <w:ilvl w:val="0"/>
          <w:numId w:val="12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в строке 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 xml:space="preserve">380 </w:t>
      </w:r>
      <w:r w:rsidR="0094748C" w:rsidRPr="0057482B">
        <w:rPr>
          <w:rFonts w:ascii="PermianSerifTypeface" w:hAnsi="PermianSerifTypeface"/>
          <w:sz w:val="22"/>
          <w:szCs w:val="22"/>
          <w:lang w:val="ru-RU"/>
        </w:rPr>
        <w:t>указывается значение результата до налогообложения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 xml:space="preserve">: </w:t>
      </w:r>
      <w:r w:rsidR="0094748C" w:rsidRPr="0057482B">
        <w:rPr>
          <w:rFonts w:ascii="PermianSerifTypeface" w:hAnsi="PermianSerifTypeface"/>
          <w:sz w:val="22"/>
          <w:szCs w:val="22"/>
          <w:lang w:val="ru-RU"/>
        </w:rPr>
        <w:t>прибыль (убыток) путем суммирования строк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 xml:space="preserve"> 340 </w:t>
      </w:r>
      <w:r w:rsidR="0094748C" w:rsidRPr="0057482B">
        <w:rPr>
          <w:rFonts w:ascii="PermianSerifTypeface" w:hAnsi="PermianSerifTypeface"/>
          <w:sz w:val="22"/>
          <w:szCs w:val="22"/>
          <w:lang w:val="ru-RU"/>
        </w:rPr>
        <w:t>и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 xml:space="preserve"> 370;</w:t>
      </w:r>
    </w:p>
    <w:p w14:paraId="6F9C6184" w14:textId="3C6F6AC3" w:rsidR="00A2267C" w:rsidRPr="0057482B" w:rsidRDefault="00695956" w:rsidP="009B77DD">
      <w:pPr>
        <w:pStyle w:val="ListParagraph"/>
        <w:numPr>
          <w:ilvl w:val="0"/>
          <w:numId w:val="12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sz w:val="22"/>
          <w:szCs w:val="22"/>
          <w:lang w:val="ro-MD"/>
        </w:rPr>
      </w:pP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в строке 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>400</w:t>
      </w:r>
      <w:r w:rsidR="00A2267C" w:rsidRPr="0057482B">
        <w:rPr>
          <w:rFonts w:ascii="PermianSerifTypeface" w:hAnsi="PermianSerifTypeface"/>
          <w:sz w:val="22"/>
          <w:szCs w:val="22"/>
          <w:lang w:val="ro-MD"/>
        </w:rPr>
        <w:t xml:space="preserve"> </w:t>
      </w:r>
      <w:r w:rsidR="0094748C" w:rsidRPr="0057482B">
        <w:rPr>
          <w:rFonts w:ascii="PermianSerifTypeface" w:hAnsi="PermianSerifTypeface"/>
          <w:sz w:val="22"/>
          <w:szCs w:val="22"/>
          <w:lang w:val="ru-RU"/>
        </w:rPr>
        <w:t>указывается значение результата после налогообложения</w:t>
      </w:r>
      <w:r w:rsidR="00A2267C" w:rsidRPr="0057482B">
        <w:rPr>
          <w:rFonts w:ascii="PermianSerifTypeface" w:hAnsi="PermianSerifTypeface"/>
          <w:sz w:val="22"/>
          <w:szCs w:val="22"/>
          <w:lang w:val="ro-MD"/>
        </w:rPr>
        <w:t xml:space="preserve">: </w:t>
      </w:r>
      <w:r w:rsidR="0094748C" w:rsidRPr="0057482B">
        <w:rPr>
          <w:rFonts w:ascii="PermianSerifTypeface" w:hAnsi="PermianSerifTypeface"/>
          <w:sz w:val="22"/>
          <w:szCs w:val="22"/>
          <w:lang w:val="ru-RU"/>
        </w:rPr>
        <w:t>прибыль (убыток) путем</w:t>
      </w:r>
      <w:r w:rsidR="0094748C" w:rsidRPr="0057482B">
        <w:rPr>
          <w:rFonts w:ascii="PermianSerifTypeface" w:hAnsi="PermianSerifTypeface"/>
          <w:sz w:val="22"/>
          <w:szCs w:val="22"/>
          <w:lang w:val="ro-MD"/>
        </w:rPr>
        <w:t xml:space="preserve"> </w:t>
      </w:r>
      <w:r w:rsidR="0094748C" w:rsidRPr="0057482B">
        <w:rPr>
          <w:rFonts w:ascii="PermianSerifTypeface" w:hAnsi="PermianSerifTypeface"/>
          <w:sz w:val="22"/>
          <w:szCs w:val="22"/>
          <w:lang w:val="ru-RU"/>
        </w:rPr>
        <w:t>суммирования строк</w:t>
      </w:r>
      <w:r w:rsidR="0094748C" w:rsidRPr="0057482B">
        <w:rPr>
          <w:rFonts w:ascii="PermianSerifTypeface" w:hAnsi="PermianSerifTypeface"/>
          <w:sz w:val="22"/>
          <w:szCs w:val="22"/>
          <w:lang w:val="ro-MD"/>
        </w:rPr>
        <w:t xml:space="preserve"> </w:t>
      </w:r>
      <w:r w:rsidR="00A2267C" w:rsidRPr="0057482B">
        <w:rPr>
          <w:rFonts w:ascii="PermianSerifTypeface" w:hAnsi="PermianSerifTypeface"/>
          <w:sz w:val="22"/>
          <w:szCs w:val="22"/>
          <w:lang w:val="ro-MD"/>
        </w:rPr>
        <w:t xml:space="preserve">380 </w:t>
      </w:r>
      <w:r w:rsidR="0094748C" w:rsidRPr="0057482B">
        <w:rPr>
          <w:rFonts w:ascii="PermianSerifTypeface" w:hAnsi="PermianSerifTypeface"/>
          <w:sz w:val="22"/>
          <w:szCs w:val="22"/>
          <w:lang w:val="ru-RU"/>
        </w:rPr>
        <w:t>и</w:t>
      </w:r>
      <w:r w:rsidR="00A2267C" w:rsidRPr="0057482B">
        <w:rPr>
          <w:rFonts w:ascii="PermianSerifTypeface" w:hAnsi="PermianSerifTypeface"/>
          <w:sz w:val="22"/>
          <w:szCs w:val="22"/>
          <w:lang w:val="ro-MD"/>
        </w:rPr>
        <w:t xml:space="preserve"> 390.</w:t>
      </w:r>
    </w:p>
    <w:p w14:paraId="5D5602D5" w14:textId="61FE0544" w:rsidR="00A2267C" w:rsidRPr="0057482B" w:rsidRDefault="0094748C" w:rsidP="009B77DD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PermianSerifTypeface" w:hAnsi="PermianSerifTypeface"/>
        </w:rPr>
      </w:pPr>
      <w:r w:rsidRPr="0057482B">
        <w:rPr>
          <w:rFonts w:ascii="PermianSerifTypeface" w:hAnsi="PermianSerifTypeface"/>
          <w:b/>
          <w:lang w:val="ru-RU"/>
        </w:rPr>
        <w:t>Таблица C</w:t>
      </w:r>
      <w:r w:rsidRPr="0057482B">
        <w:rPr>
          <w:rFonts w:ascii="PermianSerifTypeface" w:hAnsi="PermianSerifTypeface"/>
          <w:lang w:val="ru-RU"/>
        </w:rPr>
        <w:t xml:space="preserve"> предназначена для указания отчета о прибылях и убытках, существовавшего на конец отчетного периода</w:t>
      </w:r>
      <w:r w:rsidR="00A2267C" w:rsidRPr="0057482B">
        <w:rPr>
          <w:rFonts w:ascii="PermianSerifTypeface" w:hAnsi="PermianSerifTypeface"/>
        </w:rPr>
        <w:t>.</w:t>
      </w:r>
    </w:p>
    <w:p w14:paraId="47B78536" w14:textId="334E89E3" w:rsidR="00A2267C" w:rsidRPr="0057482B" w:rsidRDefault="0094748C" w:rsidP="009B77DD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PermianSerifTypeface" w:hAnsi="PermianSerifTypeface"/>
        </w:rPr>
      </w:pPr>
      <w:r w:rsidRPr="0057482B">
        <w:rPr>
          <w:rFonts w:ascii="PermianSerifTypeface" w:hAnsi="PermianSerifTypeface"/>
          <w:lang w:val="ru-RU"/>
        </w:rPr>
        <w:t>В графе 1 указывается сумма активов и обязательств в леях за период управления. Если небанковскому поставщику платежных услуг нечего сообщать по конкретному показателю, будет сообщено значение 0 (ноль</w:t>
      </w:r>
      <w:r w:rsidR="00A2267C" w:rsidRPr="0057482B">
        <w:rPr>
          <w:rFonts w:ascii="PermianSerifTypeface" w:hAnsi="PermianSerifTypeface"/>
        </w:rPr>
        <w:t>).</w:t>
      </w:r>
    </w:p>
    <w:p w14:paraId="667E4EAB" w14:textId="35090334" w:rsidR="00A2267C" w:rsidRPr="0057482B" w:rsidRDefault="0094748C" w:rsidP="009B77DD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PermianSerifTypeface" w:hAnsi="PermianSerifTypeface"/>
        </w:rPr>
      </w:pPr>
      <w:r w:rsidRPr="0057482B">
        <w:rPr>
          <w:rFonts w:ascii="PermianSerifTypeface" w:hAnsi="PermianSerifTypeface"/>
          <w:lang w:val="ru-RU"/>
        </w:rPr>
        <w:t>Таблица заполняется следующим образом</w:t>
      </w:r>
      <w:r w:rsidR="00A2267C" w:rsidRPr="0057482B">
        <w:rPr>
          <w:rFonts w:ascii="PermianSerifTypeface" w:hAnsi="PermianSerifTypeface"/>
        </w:rPr>
        <w:t>:</w:t>
      </w:r>
    </w:p>
    <w:p w14:paraId="169CDF19" w14:textId="34F1369C" w:rsidR="00A2267C" w:rsidRPr="0057482B" w:rsidRDefault="00695956" w:rsidP="009B77DD">
      <w:pPr>
        <w:pStyle w:val="ListParagraph"/>
        <w:numPr>
          <w:ilvl w:val="0"/>
          <w:numId w:val="13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57482B">
        <w:rPr>
          <w:rFonts w:ascii="PermianSerifTypeface" w:hAnsi="PermianSerifTypeface"/>
          <w:sz w:val="22"/>
          <w:szCs w:val="22"/>
          <w:lang w:val="ru-RU"/>
        </w:rPr>
        <w:lastRenderedPageBreak/>
        <w:t xml:space="preserve">в строке 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 xml:space="preserve">030 </w:t>
      </w:r>
      <w:r w:rsidR="00E327FB" w:rsidRPr="0057482B">
        <w:rPr>
          <w:rFonts w:ascii="PermianSerifTypeface" w:hAnsi="PermianSerifTypeface"/>
          <w:sz w:val="22"/>
          <w:szCs w:val="22"/>
          <w:lang w:val="ru-RU"/>
        </w:rPr>
        <w:t xml:space="preserve">указывается значение валовой прибыли (валового убытка), которая представляет собой разницу между строками 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 xml:space="preserve">010 </w:t>
      </w:r>
      <w:r w:rsidR="00E327FB" w:rsidRPr="0057482B">
        <w:rPr>
          <w:rFonts w:ascii="PermianSerifTypeface" w:hAnsi="PermianSerifTypeface"/>
          <w:sz w:val="22"/>
          <w:szCs w:val="22"/>
          <w:lang w:val="ru-RU"/>
        </w:rPr>
        <w:t>и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 xml:space="preserve"> 020;</w:t>
      </w:r>
    </w:p>
    <w:p w14:paraId="1B2787EB" w14:textId="5319D821" w:rsidR="00A2267C" w:rsidRPr="0057482B" w:rsidRDefault="00695956" w:rsidP="009B77DD">
      <w:pPr>
        <w:pStyle w:val="ListParagraph"/>
        <w:numPr>
          <w:ilvl w:val="0"/>
          <w:numId w:val="13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в строке 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 xml:space="preserve">080 </w:t>
      </w:r>
      <w:r w:rsidR="00E327FB" w:rsidRPr="0057482B">
        <w:rPr>
          <w:rFonts w:ascii="PermianSerifTypeface" w:hAnsi="PermianSerifTypeface"/>
          <w:sz w:val="22"/>
          <w:szCs w:val="22"/>
          <w:lang w:val="ru-RU"/>
        </w:rPr>
        <w:t>указывается значение результата от операционной деятельности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 xml:space="preserve">: </w:t>
      </w:r>
      <w:r w:rsidR="00E327FB" w:rsidRPr="0057482B">
        <w:rPr>
          <w:rFonts w:ascii="PermianSerifTypeface" w:hAnsi="PermianSerifTypeface"/>
          <w:sz w:val="22"/>
          <w:szCs w:val="22"/>
          <w:lang w:val="ru-RU"/>
        </w:rPr>
        <w:t>прибыль (убыток), который рассчитывается следующим образом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 xml:space="preserve">: </w:t>
      </w:r>
      <w:r w:rsidR="008C6205" w:rsidRPr="0057482B">
        <w:rPr>
          <w:rFonts w:ascii="PermianSerifTypeface" w:hAnsi="PermianSerifTypeface"/>
          <w:sz w:val="22"/>
          <w:szCs w:val="22"/>
          <w:lang w:val="ru-RU"/>
        </w:rPr>
        <w:t>с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 xml:space="preserve">.030 + </w:t>
      </w:r>
      <w:r w:rsidR="008C6205" w:rsidRPr="0057482B">
        <w:rPr>
          <w:rFonts w:ascii="PermianSerifTypeface" w:hAnsi="PermianSerifTypeface"/>
          <w:sz w:val="22"/>
          <w:szCs w:val="22"/>
          <w:lang w:val="ru-RU"/>
        </w:rPr>
        <w:t>с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 xml:space="preserve">.040 – </w:t>
      </w:r>
      <w:r w:rsidR="008C6205" w:rsidRPr="0057482B">
        <w:rPr>
          <w:rFonts w:ascii="PermianSerifTypeface" w:hAnsi="PermianSerifTypeface"/>
          <w:sz w:val="22"/>
          <w:szCs w:val="22"/>
          <w:lang w:val="ru-RU"/>
        </w:rPr>
        <w:t>с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 xml:space="preserve">.050 – </w:t>
      </w:r>
      <w:r w:rsidR="008C6205" w:rsidRPr="0057482B">
        <w:rPr>
          <w:rFonts w:ascii="PermianSerifTypeface" w:hAnsi="PermianSerifTypeface"/>
          <w:sz w:val="22"/>
          <w:szCs w:val="22"/>
          <w:lang w:val="ru-RU"/>
        </w:rPr>
        <w:t>с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 xml:space="preserve">.060 – </w:t>
      </w:r>
      <w:r w:rsidR="008C6205" w:rsidRPr="0057482B">
        <w:rPr>
          <w:rFonts w:ascii="PermianSerifTypeface" w:hAnsi="PermianSerifTypeface"/>
          <w:sz w:val="22"/>
          <w:szCs w:val="22"/>
          <w:lang w:val="ru-RU"/>
        </w:rPr>
        <w:t>с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>.070;</w:t>
      </w:r>
    </w:p>
    <w:p w14:paraId="569600EF" w14:textId="6CDAF380" w:rsidR="00A2267C" w:rsidRPr="0057482B" w:rsidRDefault="00695956" w:rsidP="009B77DD">
      <w:pPr>
        <w:pStyle w:val="ListParagraph"/>
        <w:numPr>
          <w:ilvl w:val="0"/>
          <w:numId w:val="13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в строке 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 xml:space="preserve">110 </w:t>
      </w:r>
      <w:r w:rsidR="00E327FB" w:rsidRPr="0057482B">
        <w:rPr>
          <w:rFonts w:ascii="PermianSerifTypeface" w:hAnsi="PermianSerifTypeface"/>
          <w:sz w:val="22"/>
          <w:szCs w:val="22"/>
          <w:lang w:val="ru-RU"/>
        </w:rPr>
        <w:t xml:space="preserve">указывается разница между доходами и расходами, связанными с другими видами деятельности, которая представляет собой разницу между строками 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 xml:space="preserve">090 </w:t>
      </w:r>
      <w:r w:rsidR="00E327FB" w:rsidRPr="0057482B">
        <w:rPr>
          <w:rFonts w:ascii="PermianSerifTypeface" w:hAnsi="PermianSerifTypeface"/>
          <w:sz w:val="22"/>
          <w:szCs w:val="22"/>
          <w:lang w:val="ru-RU"/>
        </w:rPr>
        <w:t>и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 xml:space="preserve"> 100;</w:t>
      </w:r>
    </w:p>
    <w:p w14:paraId="53AEC45D" w14:textId="23B61A7A" w:rsidR="00A2267C" w:rsidRPr="0057482B" w:rsidRDefault="00695956" w:rsidP="009B77DD">
      <w:pPr>
        <w:pStyle w:val="ListParagraph"/>
        <w:numPr>
          <w:ilvl w:val="0"/>
          <w:numId w:val="13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в строке 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 xml:space="preserve">120 </w:t>
      </w:r>
      <w:r w:rsidR="00E327FB" w:rsidRPr="0057482B">
        <w:rPr>
          <w:rFonts w:ascii="PermianSerifTypeface" w:hAnsi="PermianSerifTypeface"/>
          <w:sz w:val="22"/>
          <w:szCs w:val="22"/>
          <w:lang w:val="ru-RU"/>
        </w:rPr>
        <w:t>указывается финансовый результат до налогообложения путем суммирования строк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 xml:space="preserve"> 080 </w:t>
      </w:r>
      <w:r w:rsidR="00E327FB" w:rsidRPr="0057482B">
        <w:rPr>
          <w:rFonts w:ascii="PermianSerifTypeface" w:hAnsi="PermianSerifTypeface"/>
          <w:sz w:val="22"/>
          <w:szCs w:val="22"/>
          <w:lang w:val="ru-RU"/>
        </w:rPr>
        <w:t>и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 xml:space="preserve"> 110;</w:t>
      </w:r>
    </w:p>
    <w:p w14:paraId="72B00111" w14:textId="209379A4" w:rsidR="00A2267C" w:rsidRPr="0057482B" w:rsidRDefault="00695956" w:rsidP="009B77DD">
      <w:pPr>
        <w:pStyle w:val="ListParagraph"/>
        <w:numPr>
          <w:ilvl w:val="0"/>
          <w:numId w:val="13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в строке 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 xml:space="preserve">140 e </w:t>
      </w:r>
      <w:r w:rsidR="00E327FB" w:rsidRPr="0057482B">
        <w:rPr>
          <w:rFonts w:ascii="PermianSerifTypeface" w:hAnsi="PermianSerifTypeface"/>
          <w:sz w:val="22"/>
          <w:szCs w:val="22"/>
          <w:lang w:val="ru-RU"/>
        </w:rPr>
        <w:t xml:space="preserve">указывается финансовый результат после налогообложения, определенный как разница между прибылью (убытком) до налогообложения и расходами по подоходному налогу, который представляет собой разницу между строками 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 xml:space="preserve">120 </w:t>
      </w:r>
      <w:r w:rsidR="00E327FB" w:rsidRPr="0057482B">
        <w:rPr>
          <w:rFonts w:ascii="PermianSerifTypeface" w:hAnsi="PermianSerifTypeface"/>
          <w:sz w:val="22"/>
          <w:szCs w:val="22"/>
          <w:lang w:val="ru-RU"/>
        </w:rPr>
        <w:t>и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 xml:space="preserve"> 130.</w:t>
      </w:r>
    </w:p>
    <w:p w14:paraId="6525EED9" w14:textId="57D5CA1B" w:rsidR="00A2267C" w:rsidRPr="0057482B" w:rsidRDefault="00E327FB" w:rsidP="009B77DD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PermianSerifTypeface" w:hAnsi="PermianSerifTypeface"/>
        </w:rPr>
      </w:pPr>
      <w:r w:rsidRPr="0057482B">
        <w:rPr>
          <w:rFonts w:ascii="PermianSerifTypeface" w:hAnsi="PermianSerifTypeface"/>
          <w:b/>
          <w:lang w:val="ru-RU"/>
        </w:rPr>
        <w:t>Таблица D</w:t>
      </w:r>
      <w:r w:rsidRPr="0057482B">
        <w:rPr>
          <w:rFonts w:ascii="PermianSerifTypeface" w:hAnsi="PermianSerifTypeface"/>
          <w:lang w:val="ru-RU"/>
        </w:rPr>
        <w:t xml:space="preserve"> предназначена для указания информации о движении денежных средств в том виде, в каком она существует на конец отчетного периода</w:t>
      </w:r>
      <w:r w:rsidR="00A2267C" w:rsidRPr="0057482B">
        <w:rPr>
          <w:rFonts w:ascii="PermianSerifTypeface" w:hAnsi="PermianSerifTypeface"/>
        </w:rPr>
        <w:t>.</w:t>
      </w:r>
    </w:p>
    <w:p w14:paraId="7B48D677" w14:textId="7C130F85" w:rsidR="00A2267C" w:rsidRPr="0057482B" w:rsidRDefault="00E327FB" w:rsidP="009B77DD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PermianSerifTypeface" w:hAnsi="PermianSerifTypeface"/>
        </w:rPr>
      </w:pPr>
      <w:r w:rsidRPr="0057482B">
        <w:rPr>
          <w:rFonts w:ascii="PermianSerifTypeface" w:hAnsi="PermianSerifTypeface"/>
          <w:lang w:val="ru-RU"/>
        </w:rPr>
        <w:t>В графе 1 указывается сумма денежных средств в операционной, инвестиционной и финансовой деятельности поставщика. Если небанковскому поставщику платежных услуг нечего сообщать по конкретному показателю, будет сообщено значение 0 (ноль</w:t>
      </w:r>
      <w:r w:rsidR="00A2267C" w:rsidRPr="0057482B">
        <w:rPr>
          <w:rFonts w:ascii="PermianSerifTypeface" w:hAnsi="PermianSerifTypeface"/>
        </w:rPr>
        <w:t>).</w:t>
      </w:r>
    </w:p>
    <w:p w14:paraId="3458990E" w14:textId="715D2A0E" w:rsidR="00A2267C" w:rsidRPr="0057482B" w:rsidRDefault="00E327FB" w:rsidP="009B77DD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PermianSerifTypeface" w:hAnsi="PermianSerifTypeface"/>
          <w:lang w:val="ru-RU"/>
        </w:rPr>
      </w:pPr>
      <w:r w:rsidRPr="0057482B">
        <w:rPr>
          <w:rFonts w:ascii="PermianSerifTypeface" w:hAnsi="PermianSerifTypeface"/>
          <w:lang w:val="ru-RU"/>
        </w:rPr>
        <w:t>Таблица заполняется следующим образом</w:t>
      </w:r>
      <w:r w:rsidR="00A2267C" w:rsidRPr="0057482B">
        <w:rPr>
          <w:rFonts w:ascii="PermianSerifTypeface" w:hAnsi="PermianSerifTypeface"/>
          <w:lang w:val="ru-RU"/>
        </w:rPr>
        <w:t>:</w:t>
      </w:r>
    </w:p>
    <w:p w14:paraId="45F47172" w14:textId="580FC955" w:rsidR="00A2267C" w:rsidRPr="0057482B" w:rsidRDefault="00695956" w:rsidP="009B77DD">
      <w:pPr>
        <w:pStyle w:val="ListParagraph"/>
        <w:numPr>
          <w:ilvl w:val="0"/>
          <w:numId w:val="14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в строке 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 xml:space="preserve">080 </w:t>
      </w:r>
      <w:r w:rsidR="00C76EA5" w:rsidRPr="0057482B">
        <w:rPr>
          <w:rFonts w:ascii="PermianSerifTypeface" w:hAnsi="PermianSerifTypeface"/>
          <w:sz w:val="22"/>
          <w:szCs w:val="22"/>
          <w:lang w:val="ru-RU"/>
        </w:rPr>
        <w:t>отражается разница между поступившими и выплаченными денежными средствами за отчетный период от операционной деятельности</w:t>
      </w:r>
      <w:r w:rsidR="002E20C9" w:rsidRPr="0057482B">
        <w:rPr>
          <w:rFonts w:ascii="PermianSerifTypeface" w:hAnsi="PermianSerifTypeface"/>
          <w:sz w:val="22"/>
          <w:szCs w:val="22"/>
          <w:lang w:val="ru-RU"/>
        </w:rPr>
        <w:t>, которая рассчитывается следующим образом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 xml:space="preserve">: </w:t>
      </w:r>
      <w:r w:rsidR="008C6205" w:rsidRPr="0057482B">
        <w:rPr>
          <w:rFonts w:ascii="PermianSerifTypeface" w:hAnsi="PermianSerifTypeface"/>
          <w:sz w:val="22"/>
          <w:szCs w:val="22"/>
          <w:lang w:val="ru-RU"/>
        </w:rPr>
        <w:t>с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 xml:space="preserve">.010 – </w:t>
      </w:r>
      <w:r w:rsidR="008C6205" w:rsidRPr="0057482B">
        <w:rPr>
          <w:rFonts w:ascii="PermianSerifTypeface" w:hAnsi="PermianSerifTypeface"/>
          <w:sz w:val="22"/>
          <w:szCs w:val="22"/>
          <w:lang w:val="ru-RU"/>
        </w:rPr>
        <w:t>с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 xml:space="preserve">.020 – </w:t>
      </w:r>
      <w:r w:rsidR="008C6205" w:rsidRPr="0057482B">
        <w:rPr>
          <w:rFonts w:ascii="PermianSerifTypeface" w:hAnsi="PermianSerifTypeface"/>
          <w:sz w:val="22"/>
          <w:szCs w:val="22"/>
          <w:lang w:val="ru-RU"/>
        </w:rPr>
        <w:t>с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 xml:space="preserve">.030 – </w:t>
      </w:r>
      <w:r w:rsidR="008C6205" w:rsidRPr="0057482B">
        <w:rPr>
          <w:rFonts w:ascii="PermianSerifTypeface" w:hAnsi="PermianSerifTypeface"/>
          <w:sz w:val="22"/>
          <w:szCs w:val="22"/>
          <w:lang w:val="ru-RU"/>
        </w:rPr>
        <w:t>с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 xml:space="preserve">.040 – </w:t>
      </w:r>
      <w:r w:rsidR="008C6205" w:rsidRPr="0057482B">
        <w:rPr>
          <w:rFonts w:ascii="PermianSerifTypeface" w:hAnsi="PermianSerifTypeface"/>
          <w:sz w:val="22"/>
          <w:szCs w:val="22"/>
          <w:lang w:val="ru-RU"/>
        </w:rPr>
        <w:t>с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 xml:space="preserve">.050 + </w:t>
      </w:r>
      <w:r w:rsidR="008C6205" w:rsidRPr="0057482B">
        <w:rPr>
          <w:rFonts w:ascii="PermianSerifTypeface" w:hAnsi="PermianSerifTypeface"/>
          <w:sz w:val="22"/>
          <w:szCs w:val="22"/>
          <w:lang w:val="ru-RU"/>
        </w:rPr>
        <w:t>с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 xml:space="preserve">.060 – </w:t>
      </w:r>
      <w:r w:rsidR="008C6205" w:rsidRPr="0057482B">
        <w:rPr>
          <w:rFonts w:ascii="PermianSerifTypeface" w:hAnsi="PermianSerifTypeface"/>
          <w:sz w:val="22"/>
          <w:szCs w:val="22"/>
          <w:lang w:val="ru-RU"/>
        </w:rPr>
        <w:t>с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>.070;</w:t>
      </w:r>
    </w:p>
    <w:p w14:paraId="4DB10791" w14:textId="09550A55" w:rsidR="00A2267C" w:rsidRPr="0057482B" w:rsidRDefault="00695956" w:rsidP="009B77DD">
      <w:pPr>
        <w:pStyle w:val="ListParagraph"/>
        <w:numPr>
          <w:ilvl w:val="0"/>
          <w:numId w:val="14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в строке 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 xml:space="preserve">140 </w:t>
      </w:r>
      <w:r w:rsidR="00C76EA5" w:rsidRPr="0057482B">
        <w:rPr>
          <w:rFonts w:ascii="PermianSerifTypeface" w:hAnsi="PermianSerifTypeface"/>
          <w:sz w:val="22"/>
          <w:szCs w:val="22"/>
          <w:lang w:val="ru-RU"/>
        </w:rPr>
        <w:t>отражается разница между денежными средствами, поступившими и выплаченными в отчетном периоде от инвестиционной деятельности</w:t>
      </w:r>
      <w:r w:rsidR="002E20C9" w:rsidRPr="0057482B">
        <w:rPr>
          <w:rFonts w:ascii="PermianSerifTypeface" w:hAnsi="PermianSerifTypeface"/>
          <w:sz w:val="22"/>
          <w:szCs w:val="22"/>
          <w:lang w:val="ru-RU"/>
        </w:rPr>
        <w:t>, которая рассчитывается следующим образом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 xml:space="preserve">: </w:t>
      </w:r>
      <w:r w:rsidR="008C6205" w:rsidRPr="0057482B">
        <w:rPr>
          <w:rFonts w:ascii="PermianSerifTypeface" w:hAnsi="PermianSerifTypeface"/>
          <w:sz w:val="22"/>
          <w:szCs w:val="22"/>
          <w:lang w:val="ru-RU"/>
        </w:rPr>
        <w:t>с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 xml:space="preserve">.090 – </w:t>
      </w:r>
      <w:r w:rsidR="008C6205" w:rsidRPr="0057482B">
        <w:rPr>
          <w:rFonts w:ascii="PermianSerifTypeface" w:hAnsi="PermianSerifTypeface"/>
          <w:sz w:val="22"/>
          <w:szCs w:val="22"/>
          <w:lang w:val="ru-RU"/>
        </w:rPr>
        <w:t>с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 xml:space="preserve">.100 + </w:t>
      </w:r>
      <w:r w:rsidR="008C6205" w:rsidRPr="0057482B">
        <w:rPr>
          <w:rFonts w:ascii="PermianSerifTypeface" w:hAnsi="PermianSerifTypeface"/>
          <w:sz w:val="22"/>
          <w:szCs w:val="22"/>
          <w:lang w:val="ru-RU"/>
        </w:rPr>
        <w:t>с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 xml:space="preserve">.110 + </w:t>
      </w:r>
      <w:r w:rsidR="008C6205" w:rsidRPr="0057482B">
        <w:rPr>
          <w:rFonts w:ascii="PermianSerifTypeface" w:hAnsi="PermianSerifTypeface"/>
          <w:sz w:val="22"/>
          <w:szCs w:val="22"/>
          <w:lang w:val="ru-RU"/>
        </w:rPr>
        <w:t>с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 xml:space="preserve">.120 ± </w:t>
      </w:r>
      <w:r w:rsidR="008C6205" w:rsidRPr="0057482B">
        <w:rPr>
          <w:rFonts w:ascii="PermianSerifTypeface" w:hAnsi="PermianSerifTypeface"/>
          <w:sz w:val="22"/>
          <w:szCs w:val="22"/>
          <w:lang w:val="ru-RU"/>
        </w:rPr>
        <w:t>с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>.130;</w:t>
      </w:r>
    </w:p>
    <w:p w14:paraId="1B7C27C2" w14:textId="4DF9F9C5" w:rsidR="00A2267C" w:rsidRPr="0057482B" w:rsidRDefault="00695956" w:rsidP="009B77DD">
      <w:pPr>
        <w:pStyle w:val="ListParagraph"/>
        <w:numPr>
          <w:ilvl w:val="0"/>
          <w:numId w:val="14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в строке 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 xml:space="preserve">200 </w:t>
      </w:r>
      <w:r w:rsidR="00C76EA5" w:rsidRPr="0057482B">
        <w:rPr>
          <w:rFonts w:ascii="PermianSerifTypeface" w:hAnsi="PermianSerifTypeface"/>
          <w:sz w:val="22"/>
          <w:szCs w:val="22"/>
          <w:lang w:val="ru-RU"/>
        </w:rPr>
        <w:t>отражается разница между денежными средствами, поступившими и выплаченными (выбывшими) в отчетном периоде от финансовой деятельности</w:t>
      </w:r>
      <w:r w:rsidR="002E20C9" w:rsidRPr="0057482B">
        <w:rPr>
          <w:rFonts w:ascii="PermianSerifTypeface" w:hAnsi="PermianSerifTypeface"/>
          <w:sz w:val="22"/>
          <w:szCs w:val="22"/>
          <w:lang w:val="ru-RU"/>
        </w:rPr>
        <w:t>, которая рассчитывается следующим образом: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="008C6205" w:rsidRPr="0057482B">
        <w:rPr>
          <w:rFonts w:ascii="PermianSerifTypeface" w:hAnsi="PermianSerifTypeface"/>
          <w:sz w:val="22"/>
          <w:szCs w:val="22"/>
          <w:lang w:val="ru-RU"/>
        </w:rPr>
        <w:t>с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 xml:space="preserve">.150 – </w:t>
      </w:r>
      <w:r w:rsidR="008C6205" w:rsidRPr="0057482B">
        <w:rPr>
          <w:rFonts w:ascii="PermianSerifTypeface" w:hAnsi="PermianSerifTypeface"/>
          <w:sz w:val="22"/>
          <w:szCs w:val="22"/>
          <w:lang w:val="ru-RU"/>
        </w:rPr>
        <w:t>с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 xml:space="preserve">.160 – </w:t>
      </w:r>
      <w:r w:rsidR="008C6205" w:rsidRPr="0057482B">
        <w:rPr>
          <w:rFonts w:ascii="PermianSerifTypeface" w:hAnsi="PermianSerifTypeface"/>
          <w:sz w:val="22"/>
          <w:szCs w:val="22"/>
          <w:lang w:val="ru-RU"/>
        </w:rPr>
        <w:t>с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 xml:space="preserve">.170 + </w:t>
      </w:r>
      <w:r w:rsidR="008C6205" w:rsidRPr="0057482B">
        <w:rPr>
          <w:rFonts w:ascii="PermianSerifTypeface" w:hAnsi="PermianSerifTypeface"/>
          <w:sz w:val="22"/>
          <w:szCs w:val="22"/>
          <w:lang w:val="ru-RU"/>
        </w:rPr>
        <w:t>с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 xml:space="preserve">.180 ± </w:t>
      </w:r>
      <w:r w:rsidR="008C6205" w:rsidRPr="0057482B">
        <w:rPr>
          <w:rFonts w:ascii="PermianSerifTypeface" w:hAnsi="PermianSerifTypeface"/>
          <w:sz w:val="22"/>
          <w:szCs w:val="22"/>
          <w:lang w:val="ru-RU"/>
        </w:rPr>
        <w:t>с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>.190;</w:t>
      </w:r>
    </w:p>
    <w:p w14:paraId="050E0E67" w14:textId="6F781F42" w:rsidR="00A2267C" w:rsidRPr="0057482B" w:rsidRDefault="00695956" w:rsidP="009B77DD">
      <w:pPr>
        <w:pStyle w:val="ListParagraph"/>
        <w:numPr>
          <w:ilvl w:val="0"/>
          <w:numId w:val="14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sz w:val="22"/>
          <w:szCs w:val="22"/>
          <w:lang w:val="ru-RU"/>
        </w:rPr>
      </w:pP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в строке 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 xml:space="preserve">210 </w:t>
      </w:r>
      <w:r w:rsidR="00C76EA5" w:rsidRPr="0057482B">
        <w:rPr>
          <w:rFonts w:ascii="PermianSerifTypeface" w:hAnsi="PermianSerifTypeface"/>
          <w:sz w:val="22"/>
          <w:szCs w:val="22"/>
          <w:lang w:val="ru-RU"/>
        </w:rPr>
        <w:t>отражается движение денежных средств отчетного периода в результате операционной деятельности</w:t>
      </w:r>
      <w:r w:rsidR="002E20C9" w:rsidRPr="0057482B">
        <w:rPr>
          <w:rFonts w:ascii="PermianSerifTypeface" w:hAnsi="PermianSerifTypeface"/>
          <w:sz w:val="22"/>
          <w:szCs w:val="22"/>
          <w:lang w:val="ru-RU"/>
        </w:rPr>
        <w:t>, которая рассчитывается следующим образом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 xml:space="preserve">: ± </w:t>
      </w:r>
      <w:r w:rsidR="008C6205" w:rsidRPr="0057482B">
        <w:rPr>
          <w:rFonts w:ascii="PermianSerifTypeface" w:hAnsi="PermianSerifTypeface"/>
          <w:sz w:val="22"/>
          <w:szCs w:val="22"/>
          <w:lang w:val="ru-RU"/>
        </w:rPr>
        <w:t>с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 xml:space="preserve">.080 ± </w:t>
      </w:r>
      <w:r w:rsidR="008C6205" w:rsidRPr="0057482B">
        <w:rPr>
          <w:rFonts w:ascii="PermianSerifTypeface" w:hAnsi="PermianSerifTypeface"/>
          <w:sz w:val="22"/>
          <w:szCs w:val="22"/>
          <w:lang w:val="ru-RU"/>
        </w:rPr>
        <w:t>с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 xml:space="preserve">.140 ± </w:t>
      </w:r>
      <w:r w:rsidR="008C6205" w:rsidRPr="0057482B">
        <w:rPr>
          <w:rFonts w:ascii="PermianSerifTypeface" w:hAnsi="PermianSerifTypeface"/>
          <w:sz w:val="22"/>
          <w:szCs w:val="22"/>
          <w:lang w:val="ru-RU"/>
        </w:rPr>
        <w:t>с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>.200;</w:t>
      </w:r>
    </w:p>
    <w:p w14:paraId="074B3F7E" w14:textId="71F0A857" w:rsidR="00A2267C" w:rsidRPr="0057482B" w:rsidRDefault="00695956" w:rsidP="009B77DD">
      <w:pPr>
        <w:pStyle w:val="ListParagraph"/>
        <w:numPr>
          <w:ilvl w:val="0"/>
          <w:numId w:val="14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sz w:val="22"/>
          <w:szCs w:val="22"/>
          <w:lang w:val="ro-MD"/>
        </w:rPr>
      </w:pPr>
      <w:r w:rsidRPr="0057482B">
        <w:rPr>
          <w:rFonts w:ascii="PermianSerifTypeface" w:hAnsi="PermianSerifTypeface"/>
          <w:sz w:val="22"/>
          <w:szCs w:val="22"/>
          <w:lang w:val="ru-RU"/>
        </w:rPr>
        <w:t xml:space="preserve">в строке 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 xml:space="preserve">240 </w:t>
      </w:r>
      <w:r w:rsidR="002E20C9" w:rsidRPr="0057482B">
        <w:rPr>
          <w:rFonts w:ascii="PermianSerifTypeface" w:hAnsi="PermianSerifTypeface"/>
          <w:sz w:val="22"/>
          <w:szCs w:val="22"/>
          <w:lang w:val="ru-RU"/>
        </w:rPr>
        <w:t xml:space="preserve">отражается остаток денежных средств  </w:t>
      </w:r>
      <w:r w:rsidR="00A2267C" w:rsidRPr="0057482B">
        <w:rPr>
          <w:rFonts w:ascii="PermianSerifTypeface" w:hAnsi="PermianSerifTypeface"/>
          <w:sz w:val="22"/>
          <w:szCs w:val="22"/>
          <w:lang w:val="ru-RU"/>
        </w:rPr>
        <w:t xml:space="preserve"> </w:t>
      </w:r>
      <w:r w:rsidR="002E20C9" w:rsidRPr="0057482B">
        <w:rPr>
          <w:rFonts w:ascii="PermianSerifTypeface" w:hAnsi="PermianSerifTypeface"/>
          <w:sz w:val="22"/>
          <w:szCs w:val="22"/>
          <w:lang w:val="ru-RU"/>
        </w:rPr>
        <w:t>на счетах учета денежных средств и денежных документов на конец текущего отчетного</w:t>
      </w:r>
      <w:r w:rsidR="002E20C9" w:rsidRPr="0057482B">
        <w:rPr>
          <w:rFonts w:ascii="PermianSerifTypeface" w:hAnsi="PermianSerifTypeface"/>
          <w:lang w:val="ru-RU"/>
        </w:rPr>
        <w:t xml:space="preserve"> периода, </w:t>
      </w:r>
      <w:r w:rsidR="002E20C9" w:rsidRPr="0057482B">
        <w:rPr>
          <w:rFonts w:ascii="PermianSerifTypeface" w:hAnsi="PermianSerifTypeface"/>
          <w:sz w:val="22"/>
          <w:szCs w:val="22"/>
          <w:lang w:val="ru-RU"/>
        </w:rPr>
        <w:t>который рассчитывается следующим образом</w:t>
      </w:r>
      <w:r w:rsidR="00A2267C" w:rsidRPr="0057482B">
        <w:rPr>
          <w:rFonts w:ascii="PermianSerifTypeface" w:hAnsi="PermianSerifTypeface"/>
          <w:sz w:val="22"/>
          <w:szCs w:val="22"/>
          <w:lang w:val="ro-MD"/>
        </w:rPr>
        <w:t xml:space="preserve">: </w:t>
      </w:r>
      <w:r w:rsidR="00A2267C" w:rsidRPr="0057482B">
        <w:rPr>
          <w:rFonts w:ascii="PermianSerifTypeface" w:hAnsi="PermianSerifTypeface"/>
          <w:sz w:val="22"/>
          <w:szCs w:val="22"/>
          <w:lang w:val="ro-RO"/>
        </w:rPr>
        <w:t xml:space="preserve">± </w:t>
      </w:r>
      <w:r w:rsidR="008C6205" w:rsidRPr="0057482B">
        <w:rPr>
          <w:rFonts w:ascii="PermianSerifTypeface" w:hAnsi="PermianSerifTypeface"/>
          <w:sz w:val="22"/>
          <w:szCs w:val="22"/>
          <w:lang w:val="ro-RO"/>
        </w:rPr>
        <w:t>с</w:t>
      </w:r>
      <w:r w:rsidR="00A2267C" w:rsidRPr="0057482B">
        <w:rPr>
          <w:rFonts w:ascii="PermianSerifTypeface" w:hAnsi="PermianSerifTypeface"/>
          <w:sz w:val="22"/>
          <w:szCs w:val="22"/>
          <w:lang w:val="ro-RO"/>
        </w:rPr>
        <w:t xml:space="preserve">.210 ± </w:t>
      </w:r>
      <w:r w:rsidR="008C6205" w:rsidRPr="0057482B">
        <w:rPr>
          <w:rFonts w:ascii="PermianSerifTypeface" w:hAnsi="PermianSerifTypeface"/>
          <w:sz w:val="22"/>
          <w:szCs w:val="22"/>
          <w:lang w:val="ro-RO"/>
        </w:rPr>
        <w:t>с</w:t>
      </w:r>
      <w:r w:rsidR="00A2267C" w:rsidRPr="0057482B">
        <w:rPr>
          <w:rFonts w:ascii="PermianSerifTypeface" w:hAnsi="PermianSerifTypeface"/>
          <w:sz w:val="22"/>
          <w:szCs w:val="22"/>
          <w:lang w:val="ro-RO"/>
        </w:rPr>
        <w:t xml:space="preserve">.220 + </w:t>
      </w:r>
      <w:r w:rsidR="008C6205" w:rsidRPr="0057482B">
        <w:rPr>
          <w:rFonts w:ascii="PermianSerifTypeface" w:hAnsi="PermianSerifTypeface"/>
          <w:sz w:val="22"/>
          <w:szCs w:val="22"/>
          <w:lang w:val="ro-RO"/>
        </w:rPr>
        <w:t>с</w:t>
      </w:r>
      <w:r w:rsidR="00A2267C" w:rsidRPr="0057482B">
        <w:rPr>
          <w:rFonts w:ascii="PermianSerifTypeface" w:hAnsi="PermianSerifTypeface"/>
          <w:sz w:val="22"/>
          <w:szCs w:val="22"/>
          <w:lang w:val="ro-RO"/>
        </w:rPr>
        <w:t>.230.</w:t>
      </w:r>
    </w:p>
    <w:p w14:paraId="6CCF6F7B" w14:textId="6BA17EC5" w:rsidR="00A2267C" w:rsidRPr="0057482B" w:rsidRDefault="00C76EA5" w:rsidP="009B77DD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PermianSerifTypeface" w:hAnsi="PermianSerifTypeface"/>
        </w:rPr>
      </w:pPr>
      <w:r w:rsidRPr="0057482B">
        <w:rPr>
          <w:rFonts w:ascii="PermianSerifTypeface" w:hAnsi="PermianSerifTypeface"/>
          <w:lang w:val="ru-RU"/>
        </w:rPr>
        <w:t>Отчет представляется ежеквартально</w:t>
      </w:r>
      <w:r w:rsidR="00A2267C" w:rsidRPr="0057482B">
        <w:rPr>
          <w:rFonts w:ascii="PermianSerifTypeface" w:hAnsi="PermianSerifTypeface"/>
        </w:rPr>
        <w:t>.</w:t>
      </w:r>
    </w:p>
    <w:p w14:paraId="520744B1" w14:textId="7BE324B2" w:rsidR="00D769DE" w:rsidRPr="0057482B" w:rsidRDefault="00D769DE" w:rsidP="006167E3">
      <w:pPr>
        <w:jc w:val="center"/>
        <w:rPr>
          <w:rFonts w:ascii="PermianSerifTypeface" w:hAnsi="PermianSerifTypeface"/>
          <w:b/>
          <w:lang w:val="ro-RO"/>
        </w:rPr>
      </w:pPr>
    </w:p>
    <w:p w14:paraId="5403BE2B" w14:textId="2EA35B0D" w:rsidR="00D769DE" w:rsidRPr="0057482B" w:rsidRDefault="00D769DE" w:rsidP="006167E3">
      <w:pPr>
        <w:jc w:val="center"/>
        <w:rPr>
          <w:rFonts w:ascii="PermianSerifTypeface" w:hAnsi="PermianSerifTypeface"/>
          <w:b/>
          <w:lang w:val="ro-RO"/>
        </w:rPr>
      </w:pPr>
    </w:p>
    <w:p w14:paraId="4BE8DCFC" w14:textId="3F729287" w:rsidR="00D769DE" w:rsidRPr="0057482B" w:rsidRDefault="00D769DE" w:rsidP="006167E3">
      <w:pPr>
        <w:jc w:val="center"/>
        <w:rPr>
          <w:rFonts w:ascii="PermianSerifTypeface" w:hAnsi="PermianSerifTypeface"/>
          <w:b/>
          <w:lang w:val="ro-RO"/>
        </w:rPr>
      </w:pPr>
    </w:p>
    <w:p w14:paraId="296C1CDC" w14:textId="14203375" w:rsidR="00D769DE" w:rsidRPr="0057482B" w:rsidRDefault="00D769DE" w:rsidP="006167E3">
      <w:pPr>
        <w:jc w:val="center"/>
        <w:rPr>
          <w:rFonts w:ascii="PermianSerifTypeface" w:hAnsi="PermianSerifTypeface"/>
          <w:b/>
          <w:lang w:val="ro-RO"/>
        </w:rPr>
      </w:pPr>
    </w:p>
    <w:p w14:paraId="3262D244" w14:textId="14294E7A" w:rsidR="00D769DE" w:rsidRPr="0057482B" w:rsidRDefault="00D769DE" w:rsidP="006167E3">
      <w:pPr>
        <w:jc w:val="center"/>
        <w:rPr>
          <w:rFonts w:ascii="PermianSerifTypeface" w:hAnsi="PermianSerifTypeface"/>
          <w:b/>
          <w:lang w:val="ro-RO"/>
        </w:rPr>
      </w:pPr>
    </w:p>
    <w:p w14:paraId="0FB454A6" w14:textId="14200BDF" w:rsidR="00D769DE" w:rsidRPr="0057482B" w:rsidRDefault="00D769DE" w:rsidP="006167E3">
      <w:pPr>
        <w:jc w:val="center"/>
        <w:rPr>
          <w:rFonts w:ascii="PermianSerifTypeface" w:hAnsi="PermianSerifTypeface"/>
          <w:b/>
          <w:lang w:val="ro-RO"/>
        </w:rPr>
      </w:pPr>
    </w:p>
    <w:p w14:paraId="2C7419E4" w14:textId="1D13D0EE" w:rsidR="00D769DE" w:rsidRPr="0057482B" w:rsidRDefault="00D769DE" w:rsidP="006167E3">
      <w:pPr>
        <w:jc w:val="center"/>
        <w:rPr>
          <w:rFonts w:ascii="PermianSerifTypeface" w:hAnsi="PermianSerifTypeface"/>
          <w:b/>
          <w:lang w:val="ro-RO"/>
        </w:rPr>
      </w:pPr>
    </w:p>
    <w:p w14:paraId="0FC8227C" w14:textId="21647A3B" w:rsidR="00BA48BB" w:rsidRPr="0057482B" w:rsidRDefault="00BA48BB" w:rsidP="00BA48BB">
      <w:pPr>
        <w:spacing w:after="0"/>
        <w:jc w:val="right"/>
        <w:rPr>
          <w:rStyle w:val="ln2tnota"/>
          <w:rFonts w:ascii="PermianSerifTypeface" w:hAnsi="PermianSerifTypeface"/>
          <w:b/>
          <w:bCs/>
          <w:lang w:val="ro-RO"/>
        </w:rPr>
      </w:pPr>
      <w:r w:rsidRPr="0057482B">
        <w:rPr>
          <w:rStyle w:val="ln2tnota"/>
          <w:rFonts w:ascii="PermianSerifTypeface" w:hAnsi="PermianSerifTypeface"/>
          <w:b/>
          <w:bCs/>
          <w:lang w:val="ru-RU"/>
        </w:rPr>
        <w:lastRenderedPageBreak/>
        <w:t>Приложение № 8</w:t>
      </w:r>
    </w:p>
    <w:p w14:paraId="0BDF9D5B" w14:textId="77777777" w:rsidR="00BA48BB" w:rsidRPr="0057482B" w:rsidRDefault="00BA48BB" w:rsidP="00BA48BB">
      <w:pPr>
        <w:spacing w:after="0"/>
        <w:jc w:val="right"/>
        <w:rPr>
          <w:rFonts w:ascii="PermianSerifTypeface" w:hAnsi="PermianSerifTypeface"/>
          <w:lang w:val="ru-RU"/>
        </w:rPr>
      </w:pPr>
      <w:r w:rsidRPr="0057482B">
        <w:rPr>
          <w:rFonts w:ascii="PermianSerifTypeface" w:hAnsi="PermianSerifTypeface"/>
          <w:lang w:val="ru-RU"/>
        </w:rPr>
        <w:t xml:space="preserve">к Регламенту о деятельности </w:t>
      </w:r>
    </w:p>
    <w:p w14:paraId="1CA46947" w14:textId="77777777" w:rsidR="00BA48BB" w:rsidRPr="0057482B" w:rsidRDefault="00BA48BB" w:rsidP="00BA48BB">
      <w:pPr>
        <w:tabs>
          <w:tab w:val="left" w:pos="8295"/>
        </w:tabs>
        <w:jc w:val="right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u-RU"/>
        </w:rPr>
        <w:t>небанковских поставщиков платежных услуг</w:t>
      </w:r>
    </w:p>
    <w:p w14:paraId="605AFF3C" w14:textId="77777777" w:rsidR="00E36359" w:rsidRPr="0057482B" w:rsidRDefault="00E36359" w:rsidP="006167E3">
      <w:pPr>
        <w:spacing w:before="60"/>
        <w:jc w:val="both"/>
        <w:rPr>
          <w:rFonts w:ascii="PermianSerifTypeface" w:hAnsi="PermianSerifTypeface"/>
          <w:lang w:val="ro-RO"/>
        </w:rPr>
      </w:pPr>
    </w:p>
    <w:p w14:paraId="1DFE9B02" w14:textId="1BB143D7" w:rsidR="00E36359" w:rsidRPr="0057482B" w:rsidRDefault="00BA48BB" w:rsidP="006167E3">
      <w:pPr>
        <w:jc w:val="center"/>
        <w:rPr>
          <w:rFonts w:ascii="PermianSerifTypeface" w:hAnsi="PermianSerifTypeface"/>
          <w:b/>
          <w:lang w:val="ro-RO"/>
        </w:rPr>
      </w:pPr>
      <w:r w:rsidRPr="0057482B">
        <w:rPr>
          <w:rFonts w:ascii="PermianSerifTypeface" w:hAnsi="PermianSerifTypeface"/>
          <w:b/>
          <w:lang w:val="ro-RO"/>
        </w:rPr>
        <w:t>ОТЧЕТ ДОПОЛНИТЕЛЬНАЯ ИНФОРМАЦИЯ</w:t>
      </w:r>
    </w:p>
    <w:p w14:paraId="58BB181D" w14:textId="77777777" w:rsidR="00BA48BB" w:rsidRPr="0057482B" w:rsidRDefault="00BA48BB" w:rsidP="00BA48BB">
      <w:pPr>
        <w:spacing w:line="276" w:lineRule="auto"/>
        <w:rPr>
          <w:rFonts w:ascii="PermianSerifTypeface" w:hAnsi="PermianSerifTypeface"/>
          <w:b/>
          <w:lang w:val="ru-RU"/>
        </w:rPr>
      </w:pPr>
      <w:r w:rsidRPr="0057482B">
        <w:rPr>
          <w:rFonts w:ascii="PermianSerifTypeface" w:hAnsi="PermianSerifTypeface"/>
          <w:b/>
          <w:lang w:val="ru-RU"/>
        </w:rPr>
        <w:t xml:space="preserve">Наименования небанковского поставщика </w:t>
      </w:r>
    </w:p>
    <w:p w14:paraId="089CDEA0" w14:textId="0803F087" w:rsidR="00E36359" w:rsidRPr="0057482B" w:rsidRDefault="00BA48BB" w:rsidP="00BA48BB">
      <w:pPr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b/>
          <w:lang w:val="ru-RU"/>
        </w:rPr>
        <w:t>платежных услуг</w:t>
      </w:r>
      <w:r w:rsidRPr="0057482B">
        <w:rPr>
          <w:rFonts w:ascii="PermianSerifTypeface" w:hAnsi="PermianSerifTypeface"/>
          <w:b/>
          <w:lang w:val="ro-RO"/>
        </w:rPr>
        <w:t>:</w:t>
      </w:r>
      <w:r w:rsidRPr="0057482B">
        <w:rPr>
          <w:rFonts w:ascii="PermianSerifTypeface" w:hAnsi="PermianSerifTypeface"/>
          <w:lang w:val="ro-RO"/>
        </w:rPr>
        <w:t xml:space="preserve"> _</w:t>
      </w:r>
      <w:r w:rsidR="00E36359" w:rsidRPr="0057482B">
        <w:rPr>
          <w:rFonts w:ascii="PermianSerifTypeface" w:hAnsi="PermianSerifTypeface"/>
          <w:lang w:val="ro-RO"/>
        </w:rPr>
        <w:t>______________________________________</w:t>
      </w:r>
    </w:p>
    <w:p w14:paraId="241AD0EB" w14:textId="77777777" w:rsidR="00BA48BB" w:rsidRPr="0057482B" w:rsidRDefault="00BA48BB" w:rsidP="00BA48BB">
      <w:pPr>
        <w:spacing w:line="276" w:lineRule="auto"/>
        <w:rPr>
          <w:rFonts w:ascii="PermianSerifTypeface" w:hAnsi="PermianSerifTypeface"/>
          <w:b/>
          <w:lang w:val="ru-RU"/>
        </w:rPr>
      </w:pPr>
      <w:r w:rsidRPr="0057482B">
        <w:rPr>
          <w:rFonts w:ascii="PermianSerifTypeface" w:hAnsi="PermianSerifTypeface"/>
          <w:b/>
          <w:lang w:val="ru-RU"/>
        </w:rPr>
        <w:t>Государственный идентификационный номер</w:t>
      </w:r>
      <w:r w:rsidRPr="0057482B">
        <w:rPr>
          <w:rFonts w:ascii="PermianSerifTypeface" w:hAnsi="PermianSerifTypeface"/>
          <w:lang w:val="ru-RU"/>
        </w:rPr>
        <w:t xml:space="preserve"> </w:t>
      </w:r>
      <w:r w:rsidRPr="0057482B">
        <w:rPr>
          <w:rFonts w:ascii="PermianSerifTypeface" w:hAnsi="PermianSerifTypeface"/>
          <w:b/>
          <w:lang w:val="ru-RU"/>
        </w:rPr>
        <w:t xml:space="preserve">небанковского поставщика </w:t>
      </w:r>
    </w:p>
    <w:p w14:paraId="5B170928" w14:textId="33CD979F" w:rsidR="00BA48BB" w:rsidRPr="0057482B" w:rsidRDefault="00BA48BB" w:rsidP="00BA48BB">
      <w:pPr>
        <w:spacing w:line="276" w:lineRule="auto"/>
        <w:rPr>
          <w:rFonts w:ascii="PermianSerifTypeface" w:hAnsi="PermianSerifTypeface"/>
          <w:lang w:val="ru-RU"/>
        </w:rPr>
      </w:pPr>
      <w:r w:rsidRPr="0057482B">
        <w:rPr>
          <w:rFonts w:ascii="PermianSerifTypeface" w:hAnsi="PermianSerifTypeface"/>
          <w:b/>
          <w:lang w:val="ru-RU"/>
        </w:rPr>
        <w:t>платежных услуг</w:t>
      </w:r>
    </w:p>
    <w:p w14:paraId="1DB9722E" w14:textId="713E76D7" w:rsidR="00E36359" w:rsidRPr="0057482B" w:rsidRDefault="00BA48BB" w:rsidP="006167E3">
      <w:pPr>
        <w:rPr>
          <w:rFonts w:ascii="PermianSerifTypeface" w:hAnsi="PermianSerifTypeface"/>
          <w:b/>
          <w:lang w:val="ro-RO"/>
        </w:rPr>
      </w:pPr>
      <w:r w:rsidRPr="0057482B">
        <w:rPr>
          <w:rFonts w:ascii="PermianSerifTypeface" w:hAnsi="PermianSerifTypeface"/>
          <w:b/>
          <w:lang w:val="ro-RO"/>
        </w:rPr>
        <w:t xml:space="preserve"> </w:t>
      </w:r>
      <w:r w:rsidR="00E36359" w:rsidRPr="0057482B">
        <w:rPr>
          <w:rFonts w:ascii="PermianSerifTypeface" w:hAnsi="PermianSerifTypeface"/>
          <w:b/>
          <w:lang w:val="ro-RO"/>
        </w:rPr>
        <w:t>(IDNO):</w:t>
      </w:r>
      <w:r w:rsidR="00E36359" w:rsidRPr="0057482B">
        <w:rPr>
          <w:rFonts w:ascii="PermianSerifTypeface" w:hAnsi="PermianSerifTypeface"/>
          <w:lang w:val="ro-RO"/>
        </w:rPr>
        <w:t>______________</w:t>
      </w:r>
    </w:p>
    <w:p w14:paraId="6E5E197D" w14:textId="25EFAACA" w:rsidR="00E36359" w:rsidRPr="0057482B" w:rsidRDefault="00BA48BB" w:rsidP="006167E3">
      <w:pPr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b/>
          <w:lang w:val="ru-RU"/>
        </w:rPr>
        <w:t xml:space="preserve">Период </w:t>
      </w:r>
      <w:r w:rsidR="00766657" w:rsidRPr="0057482B">
        <w:rPr>
          <w:rFonts w:ascii="PermianSerifTypeface" w:hAnsi="PermianSerifTypeface"/>
          <w:b/>
          <w:lang w:val="ru-RU"/>
        </w:rPr>
        <w:t>отчетности</w:t>
      </w:r>
      <w:r w:rsidR="00766657" w:rsidRPr="0057482B">
        <w:rPr>
          <w:rFonts w:ascii="PermianSerifTypeface" w:hAnsi="PermianSerifTypeface"/>
          <w:lang w:val="ro-RO"/>
        </w:rPr>
        <w:t>: _</w:t>
      </w:r>
      <w:r w:rsidR="00E36359" w:rsidRPr="0057482B">
        <w:rPr>
          <w:rFonts w:ascii="PermianSerifTypeface" w:hAnsi="PermianSerifTypeface"/>
          <w:lang w:val="ro-RO"/>
        </w:rPr>
        <w:t>_________________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8077"/>
        <w:gridCol w:w="1084"/>
      </w:tblGrid>
      <w:tr w:rsidR="00D66F07" w:rsidRPr="0057482B" w14:paraId="44916635" w14:textId="77777777" w:rsidTr="00A6068D">
        <w:trPr>
          <w:jc w:val="center"/>
        </w:trPr>
        <w:tc>
          <w:tcPr>
            <w:tcW w:w="615" w:type="dxa"/>
          </w:tcPr>
          <w:p w14:paraId="7F011577" w14:textId="0D5E0592" w:rsidR="00E36359" w:rsidRPr="0057482B" w:rsidRDefault="00A6068D" w:rsidP="006167E3">
            <w:pPr>
              <w:jc w:val="center"/>
              <w:rPr>
                <w:rFonts w:ascii="PermianSerifTypeface" w:hAnsi="PermianSerifTypeface"/>
                <w:b/>
                <w:lang w:val="ru-RU"/>
              </w:rPr>
            </w:pPr>
            <w:r w:rsidRPr="0057482B">
              <w:rPr>
                <w:rFonts w:ascii="PermianSerifTypeface" w:hAnsi="PermianSerifTypeface"/>
                <w:b/>
                <w:lang w:val="ru-RU"/>
              </w:rPr>
              <w:t>№ п/п</w:t>
            </w:r>
          </w:p>
        </w:tc>
        <w:tc>
          <w:tcPr>
            <w:tcW w:w="8077" w:type="dxa"/>
          </w:tcPr>
          <w:p w14:paraId="67A17588" w14:textId="7414B7D5" w:rsidR="00E36359" w:rsidRPr="0057482B" w:rsidRDefault="00A6068D" w:rsidP="006167E3">
            <w:pPr>
              <w:jc w:val="center"/>
              <w:rPr>
                <w:rFonts w:ascii="PermianSerifTypeface" w:hAnsi="PermianSerifTypeface"/>
                <w:b/>
                <w:lang w:val="ru-RU"/>
              </w:rPr>
            </w:pPr>
            <w:r w:rsidRPr="0057482B">
              <w:rPr>
                <w:rFonts w:ascii="PermianSerifTypeface" w:hAnsi="PermianSerifTypeface"/>
                <w:b/>
                <w:lang w:val="ru-RU"/>
              </w:rPr>
              <w:t>Наименование показателя</w:t>
            </w:r>
          </w:p>
        </w:tc>
        <w:tc>
          <w:tcPr>
            <w:tcW w:w="1084" w:type="dxa"/>
          </w:tcPr>
          <w:p w14:paraId="3826D3A0" w14:textId="6EF04DFF" w:rsidR="00E36359" w:rsidRPr="0057482B" w:rsidRDefault="00A6068D" w:rsidP="006167E3">
            <w:pPr>
              <w:jc w:val="center"/>
              <w:rPr>
                <w:rFonts w:ascii="PermianSerifTypeface" w:hAnsi="PermianSerifTypeface"/>
                <w:b/>
                <w:lang w:val="ru-RU"/>
              </w:rPr>
            </w:pPr>
            <w:r w:rsidRPr="0057482B">
              <w:rPr>
                <w:rFonts w:ascii="PermianSerifTypeface" w:hAnsi="PermianSerifTypeface"/>
                <w:b/>
                <w:lang w:val="ru-RU"/>
              </w:rPr>
              <w:t>Данные</w:t>
            </w:r>
          </w:p>
        </w:tc>
      </w:tr>
      <w:tr w:rsidR="00D66F07" w:rsidRPr="0057482B" w14:paraId="79EA0A23" w14:textId="77777777" w:rsidTr="00A6068D">
        <w:trPr>
          <w:jc w:val="center"/>
        </w:trPr>
        <w:tc>
          <w:tcPr>
            <w:tcW w:w="615" w:type="dxa"/>
          </w:tcPr>
          <w:p w14:paraId="190AEB3A" w14:textId="77777777" w:rsidR="00E36359" w:rsidRPr="0057482B" w:rsidRDefault="00E36359" w:rsidP="006167E3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lang w:val="ro-RO"/>
              </w:rPr>
              <w:t>A</w:t>
            </w:r>
          </w:p>
        </w:tc>
        <w:tc>
          <w:tcPr>
            <w:tcW w:w="8077" w:type="dxa"/>
          </w:tcPr>
          <w:p w14:paraId="52EEE018" w14:textId="77777777" w:rsidR="00E36359" w:rsidRPr="0057482B" w:rsidRDefault="00E36359" w:rsidP="006167E3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lang w:val="ro-RO"/>
              </w:rPr>
              <w:t>B</w:t>
            </w:r>
          </w:p>
        </w:tc>
        <w:tc>
          <w:tcPr>
            <w:tcW w:w="1084" w:type="dxa"/>
          </w:tcPr>
          <w:p w14:paraId="3117D242" w14:textId="77777777" w:rsidR="00E36359" w:rsidRPr="0057482B" w:rsidRDefault="00E36359" w:rsidP="006167E3">
            <w:pPr>
              <w:jc w:val="center"/>
              <w:rPr>
                <w:rFonts w:ascii="PermianSerifTypeface" w:hAnsi="PermianSerifTypeface"/>
                <w:b/>
                <w:lang w:val="ro-RO"/>
              </w:rPr>
            </w:pPr>
            <w:r w:rsidRPr="0057482B">
              <w:rPr>
                <w:rFonts w:ascii="PermianSerifTypeface" w:hAnsi="PermianSerifTypeface"/>
                <w:b/>
                <w:lang w:val="ro-RO"/>
              </w:rPr>
              <w:t>1</w:t>
            </w:r>
          </w:p>
        </w:tc>
      </w:tr>
      <w:tr w:rsidR="00D66F07" w:rsidRPr="0057482B" w14:paraId="07EA45A9" w14:textId="77777777" w:rsidTr="00A6068D">
        <w:trPr>
          <w:jc w:val="center"/>
        </w:trPr>
        <w:tc>
          <w:tcPr>
            <w:tcW w:w="615" w:type="dxa"/>
          </w:tcPr>
          <w:p w14:paraId="2293CA97" w14:textId="77777777" w:rsidR="00A6068D" w:rsidRPr="0057482B" w:rsidRDefault="00A6068D" w:rsidP="00A6068D">
            <w:pPr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1.</w:t>
            </w:r>
          </w:p>
        </w:tc>
        <w:tc>
          <w:tcPr>
            <w:tcW w:w="8077" w:type="dxa"/>
          </w:tcPr>
          <w:p w14:paraId="1ACFCFA9" w14:textId="4E8829D2" w:rsidR="00A6068D" w:rsidRPr="0057482B" w:rsidRDefault="00A6068D" w:rsidP="00A6068D">
            <w:pPr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Денежная сумма внесенная на банковские счета, предназначенная для защиты денежных средств, лей</w:t>
            </w:r>
          </w:p>
        </w:tc>
        <w:tc>
          <w:tcPr>
            <w:tcW w:w="1084" w:type="dxa"/>
          </w:tcPr>
          <w:p w14:paraId="315E40D7" w14:textId="77777777" w:rsidR="00A6068D" w:rsidRPr="0057482B" w:rsidRDefault="00A6068D" w:rsidP="00A6068D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05CF9AC2" w14:textId="77777777" w:rsidTr="00A6068D">
        <w:trPr>
          <w:jc w:val="center"/>
        </w:trPr>
        <w:tc>
          <w:tcPr>
            <w:tcW w:w="615" w:type="dxa"/>
          </w:tcPr>
          <w:p w14:paraId="417F17CC" w14:textId="77777777" w:rsidR="00A6068D" w:rsidRPr="0057482B" w:rsidRDefault="00A6068D" w:rsidP="00A6068D">
            <w:pPr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2.</w:t>
            </w:r>
          </w:p>
        </w:tc>
        <w:tc>
          <w:tcPr>
            <w:tcW w:w="8077" w:type="dxa"/>
          </w:tcPr>
          <w:p w14:paraId="43C0B7D0" w14:textId="56E3435F" w:rsidR="00A6068D" w:rsidRPr="0057482B" w:rsidRDefault="00A6068D" w:rsidP="00A6068D">
            <w:pPr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Дата последнего внешнего аудита</w:t>
            </w:r>
          </w:p>
        </w:tc>
        <w:tc>
          <w:tcPr>
            <w:tcW w:w="1084" w:type="dxa"/>
          </w:tcPr>
          <w:p w14:paraId="53588412" w14:textId="77777777" w:rsidR="00A6068D" w:rsidRPr="0057482B" w:rsidRDefault="00A6068D" w:rsidP="00A6068D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4D2B46C6" w14:textId="77777777" w:rsidTr="00A6068D">
        <w:trPr>
          <w:jc w:val="center"/>
        </w:trPr>
        <w:tc>
          <w:tcPr>
            <w:tcW w:w="615" w:type="dxa"/>
          </w:tcPr>
          <w:p w14:paraId="0870AD64" w14:textId="77777777" w:rsidR="00A6068D" w:rsidRPr="0057482B" w:rsidRDefault="00A6068D" w:rsidP="00A6068D">
            <w:pPr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3.</w:t>
            </w:r>
          </w:p>
        </w:tc>
        <w:tc>
          <w:tcPr>
            <w:tcW w:w="8077" w:type="dxa"/>
          </w:tcPr>
          <w:p w14:paraId="65B88F8C" w14:textId="78F63206" w:rsidR="00A6068D" w:rsidRPr="0057482B" w:rsidRDefault="00A6068D" w:rsidP="00A6068D">
            <w:pPr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Общее количество совершенных платежей</w:t>
            </w:r>
          </w:p>
        </w:tc>
        <w:tc>
          <w:tcPr>
            <w:tcW w:w="1084" w:type="dxa"/>
          </w:tcPr>
          <w:p w14:paraId="7467CCDE" w14:textId="77777777" w:rsidR="00A6068D" w:rsidRPr="0057482B" w:rsidRDefault="00A6068D" w:rsidP="00A6068D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0D9DA278" w14:textId="77777777" w:rsidTr="00A6068D">
        <w:trPr>
          <w:jc w:val="center"/>
        </w:trPr>
        <w:tc>
          <w:tcPr>
            <w:tcW w:w="615" w:type="dxa"/>
          </w:tcPr>
          <w:p w14:paraId="104709F3" w14:textId="77777777" w:rsidR="00A6068D" w:rsidRPr="0057482B" w:rsidRDefault="00A6068D" w:rsidP="00A6068D">
            <w:pPr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4.</w:t>
            </w:r>
          </w:p>
        </w:tc>
        <w:tc>
          <w:tcPr>
            <w:tcW w:w="8077" w:type="dxa"/>
          </w:tcPr>
          <w:p w14:paraId="105577F6" w14:textId="0B075FF8" w:rsidR="00A6068D" w:rsidRPr="0057482B" w:rsidRDefault="00A6068D" w:rsidP="00A6068D">
            <w:pPr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Общая сумма произведенных платежей, лей</w:t>
            </w:r>
          </w:p>
        </w:tc>
        <w:tc>
          <w:tcPr>
            <w:tcW w:w="1084" w:type="dxa"/>
          </w:tcPr>
          <w:p w14:paraId="39E7D330" w14:textId="77777777" w:rsidR="00A6068D" w:rsidRPr="0057482B" w:rsidRDefault="00A6068D" w:rsidP="00A6068D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4EA1A89F" w14:textId="77777777" w:rsidTr="00A6068D">
        <w:trPr>
          <w:jc w:val="center"/>
        </w:trPr>
        <w:tc>
          <w:tcPr>
            <w:tcW w:w="615" w:type="dxa"/>
          </w:tcPr>
          <w:p w14:paraId="736E9AC0" w14:textId="77777777" w:rsidR="00A6068D" w:rsidRPr="0057482B" w:rsidDel="001D23B0" w:rsidRDefault="00A6068D" w:rsidP="00A6068D">
            <w:pPr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5.</w:t>
            </w:r>
          </w:p>
        </w:tc>
        <w:tc>
          <w:tcPr>
            <w:tcW w:w="8077" w:type="dxa"/>
          </w:tcPr>
          <w:p w14:paraId="7533AAB0" w14:textId="5D1D3CAB" w:rsidR="00A6068D" w:rsidRPr="0057482B" w:rsidRDefault="00A6068D" w:rsidP="00A6068D">
            <w:pPr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Количество агентов</w:t>
            </w:r>
          </w:p>
        </w:tc>
        <w:tc>
          <w:tcPr>
            <w:tcW w:w="1084" w:type="dxa"/>
          </w:tcPr>
          <w:p w14:paraId="5A28145A" w14:textId="77777777" w:rsidR="00A6068D" w:rsidRPr="0057482B" w:rsidRDefault="00A6068D" w:rsidP="00A6068D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232EC0EB" w14:textId="77777777" w:rsidTr="00A6068D">
        <w:trPr>
          <w:jc w:val="center"/>
        </w:trPr>
        <w:tc>
          <w:tcPr>
            <w:tcW w:w="615" w:type="dxa"/>
          </w:tcPr>
          <w:p w14:paraId="2ACEB321" w14:textId="77777777" w:rsidR="00E36359" w:rsidRPr="0057482B" w:rsidDel="001D23B0" w:rsidRDefault="00E36359" w:rsidP="006167E3">
            <w:pPr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6.</w:t>
            </w:r>
          </w:p>
        </w:tc>
        <w:tc>
          <w:tcPr>
            <w:tcW w:w="8077" w:type="dxa"/>
          </w:tcPr>
          <w:p w14:paraId="56BACAE2" w14:textId="7E3C3EF9" w:rsidR="00E36359" w:rsidRPr="0057482B" w:rsidRDefault="00A6068D" w:rsidP="006167E3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Количество отделений</w:t>
            </w:r>
          </w:p>
        </w:tc>
        <w:tc>
          <w:tcPr>
            <w:tcW w:w="1084" w:type="dxa"/>
          </w:tcPr>
          <w:p w14:paraId="57062E65" w14:textId="77777777" w:rsidR="00E36359" w:rsidRPr="0057482B" w:rsidRDefault="00E36359" w:rsidP="006167E3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D66F07" w:rsidRPr="0057482B" w14:paraId="266BD63E" w14:textId="77777777" w:rsidTr="00A6068D">
        <w:trPr>
          <w:jc w:val="center"/>
        </w:trPr>
        <w:tc>
          <w:tcPr>
            <w:tcW w:w="615" w:type="dxa"/>
          </w:tcPr>
          <w:p w14:paraId="059D605A" w14:textId="2BE37A02" w:rsidR="00597913" w:rsidRPr="0057482B" w:rsidRDefault="00597913" w:rsidP="006167E3">
            <w:pPr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>7.</w:t>
            </w:r>
          </w:p>
        </w:tc>
        <w:tc>
          <w:tcPr>
            <w:tcW w:w="8077" w:type="dxa"/>
          </w:tcPr>
          <w:p w14:paraId="0185FF2B" w14:textId="5B64954F" w:rsidR="00597913" w:rsidRPr="0057482B" w:rsidRDefault="00A6068D" w:rsidP="006167E3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>Количество дополнительных офисов</w:t>
            </w:r>
          </w:p>
        </w:tc>
        <w:tc>
          <w:tcPr>
            <w:tcW w:w="1084" w:type="dxa"/>
          </w:tcPr>
          <w:p w14:paraId="0C9AB704" w14:textId="77777777" w:rsidR="00597913" w:rsidRPr="0057482B" w:rsidRDefault="00597913" w:rsidP="006167E3">
            <w:pPr>
              <w:rPr>
                <w:rFonts w:ascii="PermianSerifTypeface" w:hAnsi="PermianSerifTypeface"/>
                <w:lang w:val="ro-RO"/>
              </w:rPr>
            </w:pPr>
          </w:p>
        </w:tc>
      </w:tr>
      <w:tr w:rsidR="00597913" w:rsidRPr="0057482B" w14:paraId="03D71B16" w14:textId="77777777" w:rsidTr="00A6068D">
        <w:trPr>
          <w:jc w:val="center"/>
        </w:trPr>
        <w:tc>
          <w:tcPr>
            <w:tcW w:w="615" w:type="dxa"/>
          </w:tcPr>
          <w:p w14:paraId="004929AB" w14:textId="3505791E" w:rsidR="00597913" w:rsidRPr="0057482B" w:rsidRDefault="00597913" w:rsidP="006167E3">
            <w:pPr>
              <w:rPr>
                <w:rFonts w:ascii="PermianSerifTypeface" w:hAnsi="PermianSerifTypeface"/>
                <w:lang w:val="ro-RO"/>
              </w:rPr>
            </w:pPr>
            <w:r w:rsidRPr="0057482B">
              <w:rPr>
                <w:rFonts w:ascii="PermianSerifTypeface" w:hAnsi="PermianSerifTypeface"/>
                <w:lang w:val="ro-RO"/>
              </w:rPr>
              <w:t xml:space="preserve">8. </w:t>
            </w:r>
          </w:p>
        </w:tc>
        <w:tc>
          <w:tcPr>
            <w:tcW w:w="8077" w:type="dxa"/>
          </w:tcPr>
          <w:p w14:paraId="11D0488F" w14:textId="63E23FDD" w:rsidR="00597913" w:rsidRPr="0057482B" w:rsidRDefault="00A6068D" w:rsidP="006167E3">
            <w:pPr>
              <w:rPr>
                <w:rFonts w:ascii="PermianSerifTypeface" w:hAnsi="PermianSerifTypeface"/>
                <w:lang w:val="ru-RU"/>
              </w:rPr>
            </w:pPr>
            <w:r w:rsidRPr="0057482B">
              <w:rPr>
                <w:rFonts w:ascii="PermianSerifTypeface" w:hAnsi="PermianSerifTypeface"/>
                <w:lang w:val="ru-RU"/>
              </w:rPr>
              <w:t xml:space="preserve">Количество рабочих </w:t>
            </w:r>
            <w:r w:rsidR="00D76B93" w:rsidRPr="0057482B">
              <w:rPr>
                <w:rFonts w:ascii="PermianSerifTypeface" w:hAnsi="PermianSerifTypeface"/>
                <w:lang w:val="ru-RU"/>
              </w:rPr>
              <w:t>пунктов</w:t>
            </w:r>
          </w:p>
        </w:tc>
        <w:tc>
          <w:tcPr>
            <w:tcW w:w="1084" w:type="dxa"/>
          </w:tcPr>
          <w:p w14:paraId="7E7C5BB5" w14:textId="77777777" w:rsidR="00597913" w:rsidRPr="0057482B" w:rsidRDefault="00597913" w:rsidP="006167E3">
            <w:pPr>
              <w:rPr>
                <w:rFonts w:ascii="PermianSerifTypeface" w:hAnsi="PermianSerifTypeface"/>
                <w:lang w:val="ro-RO"/>
              </w:rPr>
            </w:pPr>
          </w:p>
        </w:tc>
      </w:tr>
    </w:tbl>
    <w:p w14:paraId="53ABC43F" w14:textId="77777777" w:rsidR="00E36359" w:rsidRPr="0057482B" w:rsidRDefault="00E36359" w:rsidP="006167E3">
      <w:pPr>
        <w:jc w:val="center"/>
        <w:rPr>
          <w:rFonts w:ascii="PermianSerifTypeface" w:hAnsi="PermianSerifTypeface"/>
          <w:b/>
          <w:lang w:val="ro-RO"/>
        </w:rPr>
      </w:pPr>
    </w:p>
    <w:p w14:paraId="7F948CA9" w14:textId="029AD1A7" w:rsidR="00E36359" w:rsidRPr="0057482B" w:rsidRDefault="00E36359" w:rsidP="006167E3">
      <w:pPr>
        <w:jc w:val="center"/>
        <w:rPr>
          <w:rFonts w:ascii="PermianSerifTypeface" w:hAnsi="PermianSerifTypeface"/>
          <w:b/>
          <w:lang w:val="ro-RO"/>
        </w:rPr>
      </w:pPr>
      <w:r w:rsidRPr="0057482B">
        <w:rPr>
          <w:rFonts w:ascii="PermianSerifTypeface" w:hAnsi="PermianSerifTypeface"/>
          <w:b/>
          <w:lang w:val="ro-RO"/>
        </w:rPr>
        <w:br w:type="page"/>
      </w:r>
      <w:r w:rsidR="00372E03" w:rsidRPr="0057482B">
        <w:rPr>
          <w:rFonts w:ascii="PermianSerifTypeface" w:hAnsi="PermianSerifTypeface"/>
          <w:b/>
          <w:lang w:val="ru-RU"/>
        </w:rPr>
        <w:lastRenderedPageBreak/>
        <w:t>Порядок заполнения Отчета о дополнительной информации</w:t>
      </w:r>
    </w:p>
    <w:p w14:paraId="00E51F31" w14:textId="43BB808F" w:rsidR="00E36359" w:rsidRPr="0057482B" w:rsidRDefault="00372E03" w:rsidP="009B77DD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u-RU"/>
        </w:rPr>
        <w:t>Отчет «Дополнительная информация» предназначен для указания дополнительной информации, связанной с деятельностью небанковского поставщика платежных услуг</w:t>
      </w:r>
      <w:r w:rsidR="00E36359" w:rsidRPr="0057482B">
        <w:rPr>
          <w:rFonts w:ascii="PermianSerifTypeface" w:hAnsi="PermianSerifTypeface"/>
          <w:lang w:val="ro-RO"/>
        </w:rPr>
        <w:t>.</w:t>
      </w:r>
    </w:p>
    <w:p w14:paraId="70EA4E93" w14:textId="42C93EAD" w:rsidR="00E36359" w:rsidRPr="0057482B" w:rsidRDefault="00372E03" w:rsidP="009B77DD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u-RU"/>
        </w:rPr>
        <w:t>В графе 1 указываются данные для каждого показателя</w:t>
      </w:r>
      <w:r w:rsidR="00E36359" w:rsidRPr="0057482B">
        <w:rPr>
          <w:rFonts w:ascii="PermianSerifTypeface" w:hAnsi="PermianSerifTypeface"/>
          <w:lang w:val="ro-RO"/>
        </w:rPr>
        <w:t>:</w:t>
      </w:r>
    </w:p>
    <w:p w14:paraId="67D54AF2" w14:textId="1BDA1B9B" w:rsidR="00E36359" w:rsidRPr="0057482B" w:rsidRDefault="006177D1" w:rsidP="009B77DD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u-RU"/>
        </w:rPr>
        <w:t>в строке 1 сумма средств, внесенных на банковские счета в соответствии со ст. 26 Закона № 114 от 18.05.2012, в конце периода управления</w:t>
      </w:r>
      <w:r w:rsidR="00E36359" w:rsidRPr="0057482B">
        <w:rPr>
          <w:rFonts w:ascii="PermianSerifTypeface" w:hAnsi="PermianSerifTypeface"/>
          <w:lang w:val="ro-RO"/>
        </w:rPr>
        <w:t>;</w:t>
      </w:r>
    </w:p>
    <w:p w14:paraId="7CA920B8" w14:textId="01FF470B" w:rsidR="00E36359" w:rsidRPr="0057482B" w:rsidRDefault="006177D1" w:rsidP="009B77DD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u-RU"/>
        </w:rPr>
        <w:t>в строке 2 указывается дата последнего внешнего аудита небанковского поставщика услуг в формате «дд.мм.гггг»</w:t>
      </w:r>
      <w:r w:rsidR="00E36359" w:rsidRPr="0057482B">
        <w:rPr>
          <w:rFonts w:ascii="PermianSerifTypeface" w:hAnsi="PermianSerifTypeface"/>
          <w:lang w:val="ro-RO"/>
        </w:rPr>
        <w:t>;</w:t>
      </w:r>
    </w:p>
    <w:p w14:paraId="7F5927E1" w14:textId="327281EB" w:rsidR="00E36359" w:rsidRPr="0057482B" w:rsidRDefault="00695956" w:rsidP="009B77DD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PermianSerifTypeface" w:hAnsi="PermianSerifTypeface"/>
          <w:lang w:val="ru-RU"/>
        </w:rPr>
      </w:pPr>
      <w:r w:rsidRPr="0057482B">
        <w:rPr>
          <w:rFonts w:ascii="PermianSerifTypeface" w:hAnsi="PermianSerifTypeface"/>
          <w:lang w:val="ru-RU"/>
        </w:rPr>
        <w:t xml:space="preserve">в строке </w:t>
      </w:r>
      <w:r w:rsidR="00E36359" w:rsidRPr="0057482B">
        <w:rPr>
          <w:rFonts w:ascii="PermianSerifTypeface" w:hAnsi="PermianSerifTypeface"/>
          <w:lang w:val="ru-RU"/>
        </w:rPr>
        <w:t xml:space="preserve">3 </w:t>
      </w:r>
      <w:r w:rsidR="000E26C4" w:rsidRPr="0057482B">
        <w:rPr>
          <w:rFonts w:ascii="PermianSerifTypeface" w:hAnsi="PermianSerifTypeface"/>
          <w:lang w:val="ru-RU"/>
        </w:rPr>
        <w:t>указывается общее количество платежей, осуществленных небанковским поставщиком платежных услуг в течение отчетного периода</w:t>
      </w:r>
      <w:r w:rsidR="00E36359" w:rsidRPr="0057482B">
        <w:rPr>
          <w:rFonts w:ascii="PermianSerifTypeface" w:hAnsi="PermianSerifTypeface"/>
          <w:lang w:val="ru-RU"/>
        </w:rPr>
        <w:t>;</w:t>
      </w:r>
    </w:p>
    <w:p w14:paraId="1A5BD874" w14:textId="13D3269E" w:rsidR="00E36359" w:rsidRPr="0057482B" w:rsidRDefault="000E26C4" w:rsidP="009B77DD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PermianSerifTypeface" w:hAnsi="PermianSerifTypeface"/>
          <w:lang w:val="ru-RU"/>
        </w:rPr>
      </w:pPr>
      <w:r w:rsidRPr="0057482B">
        <w:rPr>
          <w:rFonts w:ascii="PermianSerifTypeface" w:hAnsi="PermianSerifTypeface"/>
          <w:lang w:val="ru-RU"/>
        </w:rPr>
        <w:t>в строке</w:t>
      </w:r>
      <w:r w:rsidR="00E36359" w:rsidRPr="0057482B">
        <w:rPr>
          <w:rFonts w:ascii="PermianSerifTypeface" w:hAnsi="PermianSerifTypeface"/>
          <w:lang w:val="ru-RU"/>
        </w:rPr>
        <w:t xml:space="preserve"> 4 </w:t>
      </w:r>
      <w:r w:rsidR="00695956" w:rsidRPr="0057482B">
        <w:rPr>
          <w:rFonts w:ascii="PermianSerifTypeface" w:hAnsi="PermianSerifTypeface"/>
          <w:lang w:val="ru-RU"/>
        </w:rPr>
        <w:t xml:space="preserve">указывается общая сумма </w:t>
      </w:r>
      <w:r w:rsidRPr="0057482B">
        <w:rPr>
          <w:rFonts w:ascii="PermianSerifTypeface" w:hAnsi="PermianSerifTypeface"/>
          <w:lang w:val="ru-RU"/>
        </w:rPr>
        <w:t xml:space="preserve">платежей, осуществленных небанковским поставщиком услуг в </w:t>
      </w:r>
      <w:r w:rsidR="00F24AD6" w:rsidRPr="0057482B">
        <w:rPr>
          <w:rFonts w:ascii="PermianSerifTypeface" w:hAnsi="PermianSerifTypeface"/>
          <w:lang w:val="ru-RU"/>
        </w:rPr>
        <w:t xml:space="preserve">течение </w:t>
      </w:r>
      <w:r w:rsidR="00F24AD6" w:rsidRPr="0057482B" w:rsidDel="00C8501F">
        <w:rPr>
          <w:rFonts w:ascii="PermianSerifTypeface" w:hAnsi="PermianSerifTypeface"/>
          <w:lang w:val="ru-RU"/>
        </w:rPr>
        <w:t>отчетного</w:t>
      </w:r>
      <w:r w:rsidRPr="0057482B">
        <w:rPr>
          <w:rFonts w:ascii="PermianSerifTypeface" w:hAnsi="PermianSerifTypeface"/>
          <w:lang w:val="ru-RU"/>
        </w:rPr>
        <w:t xml:space="preserve"> периода</w:t>
      </w:r>
      <w:r w:rsidR="00E36359" w:rsidRPr="0057482B">
        <w:rPr>
          <w:rFonts w:ascii="PermianSerifTypeface" w:hAnsi="PermianSerifTypeface"/>
          <w:lang w:val="ru-RU"/>
        </w:rPr>
        <w:t>;</w:t>
      </w:r>
    </w:p>
    <w:p w14:paraId="508B9B67" w14:textId="289E96AF" w:rsidR="00E36359" w:rsidRPr="0057482B" w:rsidRDefault="00695956" w:rsidP="009B77DD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PermianSerifTypeface" w:hAnsi="PermianSerifTypeface"/>
          <w:lang w:val="ru-RU"/>
        </w:rPr>
      </w:pPr>
      <w:r w:rsidRPr="0057482B">
        <w:rPr>
          <w:rFonts w:ascii="PermianSerifTypeface" w:hAnsi="PermianSerifTypeface"/>
          <w:lang w:val="ru-RU"/>
        </w:rPr>
        <w:t xml:space="preserve">в строке </w:t>
      </w:r>
      <w:r w:rsidR="00E36359" w:rsidRPr="0057482B">
        <w:rPr>
          <w:rFonts w:ascii="PermianSerifTypeface" w:hAnsi="PermianSerifTypeface"/>
          <w:lang w:val="ru-RU"/>
        </w:rPr>
        <w:t xml:space="preserve">5 </w:t>
      </w:r>
      <w:r w:rsidR="00F24AD6" w:rsidRPr="0057482B">
        <w:rPr>
          <w:rFonts w:ascii="PermianSerifTypeface" w:hAnsi="PermianSerifTypeface"/>
          <w:lang w:val="ru-RU"/>
        </w:rPr>
        <w:t>указывается количество агентов, определенных в соответствии со ст. 3 Закона № 114 от 18.05.2012, в конце отчетного периода</w:t>
      </w:r>
      <w:r w:rsidR="00E36359" w:rsidRPr="0057482B">
        <w:rPr>
          <w:rFonts w:ascii="PermianSerifTypeface" w:hAnsi="PermianSerifTypeface"/>
          <w:lang w:val="ru-RU"/>
        </w:rPr>
        <w:t>;</w:t>
      </w:r>
    </w:p>
    <w:p w14:paraId="16D5A047" w14:textId="46D4D0D5" w:rsidR="00E36359" w:rsidRPr="0057482B" w:rsidRDefault="00695956" w:rsidP="009B77DD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u-RU"/>
        </w:rPr>
        <w:t xml:space="preserve">в строке </w:t>
      </w:r>
      <w:r w:rsidR="00E36359" w:rsidRPr="0057482B">
        <w:rPr>
          <w:rFonts w:ascii="PermianSerifTypeface" w:hAnsi="PermianSerifTypeface"/>
          <w:lang w:val="ru-RU"/>
        </w:rPr>
        <w:t>6</w:t>
      </w:r>
      <w:r w:rsidR="00E36359" w:rsidRPr="0057482B">
        <w:rPr>
          <w:rFonts w:ascii="PermianSerifTypeface" w:hAnsi="PermianSerifTypeface"/>
          <w:lang w:val="ro-RO"/>
        </w:rPr>
        <w:t xml:space="preserve"> </w:t>
      </w:r>
      <w:r w:rsidR="00F24AD6" w:rsidRPr="0057482B">
        <w:rPr>
          <w:rFonts w:ascii="PermianSerifTypeface" w:hAnsi="PermianSerifTypeface"/>
          <w:lang w:val="ru-RU"/>
        </w:rPr>
        <w:t>указывается количество филиалов, определенных в соответствии со ст. 3 Закона № 114 от 18 мая 2012 года в конце отчетного периода.</w:t>
      </w:r>
    </w:p>
    <w:p w14:paraId="1C727FD0" w14:textId="500F12A4" w:rsidR="00E36359" w:rsidRPr="0057482B" w:rsidRDefault="00F24AD6" w:rsidP="009B77DD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PermianSerifTypeface" w:hAnsi="PermianSerifTypeface"/>
          <w:lang w:val="ro-RO"/>
        </w:rPr>
      </w:pPr>
      <w:r w:rsidRPr="0057482B">
        <w:rPr>
          <w:rFonts w:ascii="PermianSerifTypeface" w:hAnsi="PermianSerifTypeface"/>
          <w:lang w:val="ru-RU"/>
        </w:rPr>
        <w:t>Если небанковскому поставщику платежных услуг нечего сообщить по конкретному показателю, будет сообщено значение 0 (ноль</w:t>
      </w:r>
      <w:r w:rsidR="00E36359" w:rsidRPr="0057482B">
        <w:rPr>
          <w:rFonts w:ascii="PermianSerifTypeface" w:hAnsi="PermianSerifTypeface"/>
          <w:lang w:val="ro-RO"/>
        </w:rPr>
        <w:t>).</w:t>
      </w:r>
    </w:p>
    <w:p w14:paraId="2772CC59" w14:textId="4AEB4569" w:rsidR="00E36359" w:rsidRPr="0057482B" w:rsidRDefault="00F24AD6" w:rsidP="009B77DD">
      <w:pPr>
        <w:pStyle w:val="ListParagraph"/>
        <w:numPr>
          <w:ilvl w:val="0"/>
          <w:numId w:val="10"/>
        </w:numPr>
        <w:tabs>
          <w:tab w:val="left" w:pos="1134"/>
        </w:tabs>
        <w:ind w:left="4254" w:hanging="3545"/>
        <w:contextualSpacing w:val="0"/>
        <w:jc w:val="both"/>
        <w:rPr>
          <w:rFonts w:ascii="PermianSerifTypeface" w:hAnsi="PermianSerifTypeface" w:cs="Arial"/>
          <w:sz w:val="22"/>
          <w:szCs w:val="22"/>
          <w:lang w:val="ro-RO" w:eastAsia="ro-MD"/>
        </w:rPr>
      </w:pPr>
      <w:r w:rsidRPr="0057482B">
        <w:rPr>
          <w:rFonts w:ascii="PermianSerifTypeface" w:hAnsi="PermianSerifTypeface"/>
          <w:sz w:val="22"/>
          <w:szCs w:val="22"/>
          <w:lang w:val="ru-RU"/>
        </w:rPr>
        <w:t>Отчет представляется ежеквартально</w:t>
      </w:r>
      <w:r w:rsidR="00E36359" w:rsidRPr="0057482B">
        <w:rPr>
          <w:rFonts w:ascii="PermianSerifTypeface" w:hAnsi="PermianSerifTypeface"/>
          <w:sz w:val="22"/>
          <w:szCs w:val="22"/>
          <w:lang w:val="ro-RO"/>
        </w:rPr>
        <w:t>.</w:t>
      </w:r>
    </w:p>
    <w:sectPr w:rsidR="00E36359" w:rsidRPr="0057482B" w:rsidSect="00396F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F926D" w14:textId="77777777" w:rsidR="001A0EC4" w:rsidRDefault="001A0EC4" w:rsidP="00841881">
      <w:pPr>
        <w:spacing w:after="0" w:line="240" w:lineRule="auto"/>
      </w:pPr>
      <w:r>
        <w:separator/>
      </w:r>
    </w:p>
  </w:endnote>
  <w:endnote w:type="continuationSeparator" w:id="0">
    <w:p w14:paraId="26A48844" w14:textId="77777777" w:rsidR="001A0EC4" w:rsidRDefault="001A0EC4" w:rsidP="00841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21B9B" w14:textId="372335FF" w:rsidR="00E7338D" w:rsidRDefault="00E7338D" w:rsidP="00841881">
    <w:pPr>
      <w:pStyle w:val="Footer"/>
    </w:pPr>
    <w:bookmarkStart w:id="24" w:name="TITUS1FooterEvenPages"/>
    <w:r w:rsidRPr="00841881">
      <w:rPr>
        <w:color w:val="000000"/>
        <w:sz w:val="2"/>
      </w:rPr>
      <w:t> </w:t>
    </w:r>
    <w:bookmarkEnd w:id="2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E721C" w14:textId="0BD785D3" w:rsidR="00E7338D" w:rsidRDefault="00E7338D" w:rsidP="00841881">
    <w:pPr>
      <w:pStyle w:val="Footer"/>
    </w:pPr>
    <w:bookmarkStart w:id="25" w:name="TITUS1FooterPrimary"/>
    <w:r w:rsidRPr="00841881">
      <w:rPr>
        <w:color w:val="000000"/>
        <w:sz w:val="2"/>
      </w:rPr>
      <w:t> </w:t>
    </w:r>
    <w:bookmarkEnd w:id="2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2B18D" w14:textId="77777777" w:rsidR="00E7338D" w:rsidRDefault="00E733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F1C34" w14:textId="77777777" w:rsidR="001A0EC4" w:rsidRDefault="001A0EC4" w:rsidP="00841881">
      <w:pPr>
        <w:spacing w:after="0" w:line="240" w:lineRule="auto"/>
      </w:pPr>
      <w:r>
        <w:separator/>
      </w:r>
    </w:p>
  </w:footnote>
  <w:footnote w:type="continuationSeparator" w:id="0">
    <w:p w14:paraId="56611F03" w14:textId="77777777" w:rsidR="001A0EC4" w:rsidRDefault="001A0EC4" w:rsidP="00841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28505" w14:textId="07EDF757" w:rsidR="00E7338D" w:rsidRDefault="00E7338D" w:rsidP="00841881">
    <w:pPr>
      <w:pStyle w:val="Header"/>
    </w:pPr>
    <w:bookmarkStart w:id="22" w:name="TITUS1HeaderEvenPages"/>
    <w:r w:rsidRPr="00841881">
      <w:rPr>
        <w:color w:val="000000"/>
        <w:sz w:val="2"/>
      </w:rPr>
      <w:t> </w:t>
    </w:r>
    <w:bookmarkEnd w:id="2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4BC02" w14:textId="5413FA80" w:rsidR="00E7338D" w:rsidRDefault="00E7338D" w:rsidP="00841881">
    <w:pPr>
      <w:pStyle w:val="Header"/>
    </w:pPr>
    <w:bookmarkStart w:id="23" w:name="TITUS1HeaderPrimary"/>
    <w:r w:rsidRPr="00841881">
      <w:rPr>
        <w:color w:val="000000"/>
        <w:sz w:val="2"/>
      </w:rPr>
      <w:t> </w:t>
    </w:r>
    <w:bookmarkEnd w:id="2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1C148" w14:textId="77777777" w:rsidR="00E7338D" w:rsidRDefault="00E733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4D648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55FC3"/>
    <w:multiLevelType w:val="multilevel"/>
    <w:tmpl w:val="CD5CF18C"/>
    <w:lvl w:ilvl="0">
      <w:start w:val="1"/>
      <w:numFmt w:val="decimal"/>
      <w:pStyle w:val="xl76"/>
      <w:lvlText w:val="%1."/>
      <w:lvlJc w:val="left"/>
      <w:pPr>
        <w:tabs>
          <w:tab w:val="num" w:pos="2707"/>
        </w:tabs>
        <w:ind w:left="2707" w:hanging="56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1."/>
      <w:lvlJc w:val="left"/>
      <w:pPr>
        <w:tabs>
          <w:tab w:val="num" w:pos="1627"/>
        </w:tabs>
        <w:ind w:left="1627" w:hanging="56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347"/>
        </w:tabs>
        <w:ind w:left="1627" w:firstLine="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3787"/>
        </w:tabs>
        <w:ind w:left="33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7"/>
        </w:tabs>
        <w:ind w:left="38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67"/>
        </w:tabs>
        <w:ind w:left="43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87"/>
        </w:tabs>
        <w:ind w:left="48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47"/>
        </w:tabs>
        <w:ind w:left="53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7"/>
        </w:tabs>
        <w:ind w:left="5947" w:hanging="1440"/>
      </w:pPr>
      <w:rPr>
        <w:rFonts w:hint="default"/>
      </w:rPr>
    </w:lvl>
  </w:abstractNum>
  <w:abstractNum w:abstractNumId="2" w15:restartNumberingAfterBreak="0">
    <w:nsid w:val="03E1708F"/>
    <w:multiLevelType w:val="hybridMultilevel"/>
    <w:tmpl w:val="5382356E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1">
      <w:start w:val="1"/>
      <w:numFmt w:val="decimal"/>
      <w:lvlText w:val="%2)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24A28"/>
    <w:multiLevelType w:val="hybridMultilevel"/>
    <w:tmpl w:val="EA0094A6"/>
    <w:lvl w:ilvl="0" w:tplc="04090011">
      <w:start w:val="1"/>
      <w:numFmt w:val="decimal"/>
      <w:lvlText w:val="%1)"/>
      <w:lvlJc w:val="left"/>
      <w:pPr>
        <w:tabs>
          <w:tab w:val="num" w:pos="2202"/>
        </w:tabs>
        <w:ind w:left="2202" w:hanging="360"/>
      </w:pPr>
      <w:rPr>
        <w:rFonts w:hint="default"/>
        <w:b w:val="0"/>
      </w:rPr>
    </w:lvl>
    <w:lvl w:ilvl="1" w:tplc="741CD2B0">
      <w:start w:val="1"/>
      <w:numFmt w:val="decimal"/>
      <w:lvlText w:val="%2."/>
      <w:lvlJc w:val="left"/>
      <w:pPr>
        <w:tabs>
          <w:tab w:val="num" w:pos="2742"/>
        </w:tabs>
        <w:ind w:left="2742" w:hanging="360"/>
      </w:pPr>
      <w:rPr>
        <w:rFonts w:hint="default"/>
        <w:b w:val="0"/>
      </w:rPr>
    </w:lvl>
    <w:lvl w:ilvl="2" w:tplc="04190017">
      <w:start w:val="1"/>
      <w:numFmt w:val="lowerLetter"/>
      <w:lvlText w:val="%3)"/>
      <w:lvlJc w:val="left"/>
      <w:pPr>
        <w:tabs>
          <w:tab w:val="num" w:pos="3822"/>
        </w:tabs>
        <w:ind w:left="3822" w:hanging="360"/>
      </w:pPr>
      <w:rPr>
        <w:rFonts w:hint="default"/>
      </w:rPr>
    </w:lvl>
    <w:lvl w:ilvl="3" w:tplc="A230B65E">
      <w:start w:val="1"/>
      <w:numFmt w:val="decimal"/>
      <w:lvlText w:val="%4)"/>
      <w:lvlJc w:val="left"/>
      <w:pPr>
        <w:tabs>
          <w:tab w:val="num" w:pos="5052"/>
        </w:tabs>
        <w:ind w:left="5052" w:hanging="1050"/>
      </w:pPr>
      <w:rPr>
        <w:rFonts w:hint="default"/>
        <w:b w:val="0"/>
        <w:vertAlign w:val="baseline"/>
      </w:rPr>
    </w:lvl>
    <w:lvl w:ilvl="4" w:tplc="04190011">
      <w:start w:val="1"/>
      <w:numFmt w:val="decimal"/>
      <w:lvlText w:val="%5)"/>
      <w:lvlJc w:val="left"/>
      <w:pPr>
        <w:tabs>
          <w:tab w:val="num" w:pos="5082"/>
        </w:tabs>
        <w:ind w:left="5082" w:hanging="360"/>
      </w:pPr>
      <w:rPr>
        <w:rFonts w:hint="default"/>
        <w:b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802"/>
        </w:tabs>
        <w:ind w:left="58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6522"/>
        </w:tabs>
        <w:ind w:left="6522" w:hanging="360"/>
      </w:pPr>
      <w:rPr>
        <w:rFonts w:hint="default"/>
        <w:b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242"/>
        </w:tabs>
        <w:ind w:left="72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62"/>
        </w:tabs>
        <w:ind w:left="7962" w:hanging="180"/>
      </w:pPr>
    </w:lvl>
  </w:abstractNum>
  <w:abstractNum w:abstractNumId="4" w15:restartNumberingAfterBreak="0">
    <w:nsid w:val="07376C8B"/>
    <w:multiLevelType w:val="hybridMultilevel"/>
    <w:tmpl w:val="B420B1F4"/>
    <w:lvl w:ilvl="0" w:tplc="0818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6D2EA0"/>
    <w:multiLevelType w:val="hybridMultilevel"/>
    <w:tmpl w:val="99CA8A18"/>
    <w:lvl w:ilvl="0" w:tplc="B634A1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63043D"/>
    <w:multiLevelType w:val="hybridMultilevel"/>
    <w:tmpl w:val="0812F4EE"/>
    <w:lvl w:ilvl="0" w:tplc="564638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26F699F"/>
    <w:multiLevelType w:val="hybridMultilevel"/>
    <w:tmpl w:val="7E62E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A33E0"/>
    <w:multiLevelType w:val="hybridMultilevel"/>
    <w:tmpl w:val="EB6AC24E"/>
    <w:lvl w:ilvl="0" w:tplc="D7B032A2">
      <w:start w:val="1"/>
      <w:numFmt w:val="decimal"/>
      <w:lvlText w:val="%1."/>
      <w:lvlJc w:val="left"/>
      <w:pPr>
        <w:ind w:left="928" w:hanging="360"/>
      </w:pPr>
      <w:rPr>
        <w:rFonts w:ascii="PermianSerifTypeface" w:eastAsia="Times New Roman" w:hAnsi="PermianSerifTypeface" w:cs="Times New Roman"/>
        <w:b/>
        <w:i w:val="0"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556F36"/>
    <w:multiLevelType w:val="hybridMultilevel"/>
    <w:tmpl w:val="7FB0E21E"/>
    <w:lvl w:ilvl="0" w:tplc="2F50829A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275EB"/>
    <w:multiLevelType w:val="hybridMultilevel"/>
    <w:tmpl w:val="83BC4740"/>
    <w:lvl w:ilvl="0" w:tplc="F27662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B276C"/>
    <w:multiLevelType w:val="hybridMultilevel"/>
    <w:tmpl w:val="5F640ABE"/>
    <w:lvl w:ilvl="0" w:tplc="0818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1D1430"/>
    <w:multiLevelType w:val="multilevel"/>
    <w:tmpl w:val="E6A039DC"/>
    <w:lvl w:ilvl="0">
      <w:start w:val="1"/>
      <w:numFmt w:val="decimal"/>
      <w:pStyle w:val="BodyText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5561162"/>
    <w:multiLevelType w:val="hybridMultilevel"/>
    <w:tmpl w:val="CCA20FBA"/>
    <w:lvl w:ilvl="0" w:tplc="314E072E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  <w:i w:val="0"/>
        <w:iCs w:val="0"/>
        <w:color w:val="auto"/>
      </w:rPr>
    </w:lvl>
    <w:lvl w:ilvl="1" w:tplc="2FCE6054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C67621"/>
    <w:multiLevelType w:val="hybridMultilevel"/>
    <w:tmpl w:val="645EFD30"/>
    <w:lvl w:ilvl="0" w:tplc="C240A670">
      <w:start w:val="1"/>
      <w:numFmt w:val="decimal"/>
      <w:lvlText w:val="%1."/>
      <w:lvlJc w:val="left"/>
      <w:pPr>
        <w:ind w:left="70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30211B0E"/>
    <w:multiLevelType w:val="hybridMultilevel"/>
    <w:tmpl w:val="7E62E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02D28"/>
    <w:multiLevelType w:val="hybridMultilevel"/>
    <w:tmpl w:val="1AA6C0F2"/>
    <w:lvl w:ilvl="0" w:tplc="0818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D24CBF"/>
    <w:multiLevelType w:val="hybridMultilevel"/>
    <w:tmpl w:val="98F2F15C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1">
      <w:start w:val="1"/>
      <w:numFmt w:val="decimal"/>
      <w:lvlText w:val="%2)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50F42"/>
    <w:multiLevelType w:val="hybridMultilevel"/>
    <w:tmpl w:val="E474CDEE"/>
    <w:lvl w:ilvl="0" w:tplc="E174D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5F5A21"/>
    <w:multiLevelType w:val="hybridMultilevel"/>
    <w:tmpl w:val="DBC4A024"/>
    <w:lvl w:ilvl="0" w:tplc="5C720E60">
      <w:numFmt w:val="bullet"/>
      <w:lvlText w:val="-"/>
      <w:lvlJc w:val="left"/>
      <w:pPr>
        <w:ind w:left="720" w:hanging="360"/>
      </w:pPr>
      <w:rPr>
        <w:rFonts w:ascii="PermianSerifTypeface" w:eastAsia="Times New Roman" w:hAnsi="PermianSerifTypefac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95739"/>
    <w:multiLevelType w:val="hybridMultilevel"/>
    <w:tmpl w:val="60447A88"/>
    <w:lvl w:ilvl="0" w:tplc="261427EE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717562BD"/>
    <w:multiLevelType w:val="hybridMultilevel"/>
    <w:tmpl w:val="06429592"/>
    <w:lvl w:ilvl="0" w:tplc="08180011">
      <w:start w:val="1"/>
      <w:numFmt w:val="decimal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18D0457"/>
    <w:multiLevelType w:val="hybridMultilevel"/>
    <w:tmpl w:val="5FA229D6"/>
    <w:lvl w:ilvl="0" w:tplc="52C6D80A">
      <w:start w:val="1"/>
      <w:numFmt w:val="decimal"/>
      <w:lvlText w:val="%1."/>
      <w:lvlJc w:val="left"/>
      <w:pPr>
        <w:ind w:left="720" w:hanging="360"/>
      </w:pPr>
    </w:lvl>
    <w:lvl w:ilvl="1" w:tplc="73F87D98">
      <w:start w:val="1"/>
      <w:numFmt w:val="decimal"/>
      <w:lvlText w:val="%2."/>
      <w:lvlJc w:val="left"/>
      <w:pPr>
        <w:ind w:left="720" w:hanging="360"/>
      </w:pPr>
    </w:lvl>
    <w:lvl w:ilvl="2" w:tplc="9DAE9264">
      <w:start w:val="1"/>
      <w:numFmt w:val="decimal"/>
      <w:lvlText w:val="%3."/>
      <w:lvlJc w:val="left"/>
      <w:pPr>
        <w:ind w:left="720" w:hanging="360"/>
      </w:pPr>
    </w:lvl>
    <w:lvl w:ilvl="3" w:tplc="6DCCA562">
      <w:start w:val="1"/>
      <w:numFmt w:val="decimal"/>
      <w:lvlText w:val="%4."/>
      <w:lvlJc w:val="left"/>
      <w:pPr>
        <w:ind w:left="720" w:hanging="360"/>
      </w:pPr>
    </w:lvl>
    <w:lvl w:ilvl="4" w:tplc="2E26B990">
      <w:start w:val="1"/>
      <w:numFmt w:val="decimal"/>
      <w:lvlText w:val="%5."/>
      <w:lvlJc w:val="left"/>
      <w:pPr>
        <w:ind w:left="720" w:hanging="360"/>
      </w:pPr>
    </w:lvl>
    <w:lvl w:ilvl="5" w:tplc="63261FCC">
      <w:start w:val="1"/>
      <w:numFmt w:val="decimal"/>
      <w:lvlText w:val="%6."/>
      <w:lvlJc w:val="left"/>
      <w:pPr>
        <w:ind w:left="720" w:hanging="360"/>
      </w:pPr>
    </w:lvl>
    <w:lvl w:ilvl="6" w:tplc="1C3C7BBA">
      <w:start w:val="1"/>
      <w:numFmt w:val="decimal"/>
      <w:lvlText w:val="%7."/>
      <w:lvlJc w:val="left"/>
      <w:pPr>
        <w:ind w:left="720" w:hanging="360"/>
      </w:pPr>
    </w:lvl>
    <w:lvl w:ilvl="7" w:tplc="0B181D18">
      <w:start w:val="1"/>
      <w:numFmt w:val="decimal"/>
      <w:lvlText w:val="%8."/>
      <w:lvlJc w:val="left"/>
      <w:pPr>
        <w:ind w:left="720" w:hanging="360"/>
      </w:pPr>
    </w:lvl>
    <w:lvl w:ilvl="8" w:tplc="7158C88A">
      <w:start w:val="1"/>
      <w:numFmt w:val="decimal"/>
      <w:lvlText w:val="%9."/>
      <w:lvlJc w:val="left"/>
      <w:pPr>
        <w:ind w:left="720" w:hanging="360"/>
      </w:pPr>
    </w:lvl>
  </w:abstractNum>
  <w:abstractNum w:abstractNumId="23" w15:restartNumberingAfterBreak="0">
    <w:nsid w:val="738C091D"/>
    <w:multiLevelType w:val="hybridMultilevel"/>
    <w:tmpl w:val="FDF2EADA"/>
    <w:lvl w:ilvl="0" w:tplc="08180011">
      <w:start w:val="1"/>
      <w:numFmt w:val="decimal"/>
      <w:lvlText w:val="%1)"/>
      <w:lvlJc w:val="left"/>
      <w:pPr>
        <w:ind w:left="1287" w:hanging="360"/>
      </w:pPr>
    </w:lvl>
    <w:lvl w:ilvl="1" w:tplc="08180011">
      <w:start w:val="1"/>
      <w:numFmt w:val="decimal"/>
      <w:lvlText w:val="%2)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727" w:hanging="180"/>
      </w:pPr>
    </w:lvl>
    <w:lvl w:ilvl="3" w:tplc="0818000F" w:tentative="1">
      <w:start w:val="1"/>
      <w:numFmt w:val="decimal"/>
      <w:lvlText w:val="%4."/>
      <w:lvlJc w:val="left"/>
      <w:pPr>
        <w:ind w:left="3447" w:hanging="360"/>
      </w:pPr>
    </w:lvl>
    <w:lvl w:ilvl="4" w:tplc="08180019" w:tentative="1">
      <w:start w:val="1"/>
      <w:numFmt w:val="lowerLetter"/>
      <w:lvlText w:val="%5."/>
      <w:lvlJc w:val="left"/>
      <w:pPr>
        <w:ind w:left="4167" w:hanging="360"/>
      </w:pPr>
    </w:lvl>
    <w:lvl w:ilvl="5" w:tplc="0818001B" w:tentative="1">
      <w:start w:val="1"/>
      <w:numFmt w:val="lowerRoman"/>
      <w:lvlText w:val="%6."/>
      <w:lvlJc w:val="right"/>
      <w:pPr>
        <w:ind w:left="4887" w:hanging="180"/>
      </w:pPr>
    </w:lvl>
    <w:lvl w:ilvl="6" w:tplc="0818000F" w:tentative="1">
      <w:start w:val="1"/>
      <w:numFmt w:val="decimal"/>
      <w:lvlText w:val="%7."/>
      <w:lvlJc w:val="left"/>
      <w:pPr>
        <w:ind w:left="5607" w:hanging="360"/>
      </w:pPr>
    </w:lvl>
    <w:lvl w:ilvl="7" w:tplc="08180019" w:tentative="1">
      <w:start w:val="1"/>
      <w:numFmt w:val="lowerLetter"/>
      <w:lvlText w:val="%8."/>
      <w:lvlJc w:val="left"/>
      <w:pPr>
        <w:ind w:left="6327" w:hanging="360"/>
      </w:pPr>
    </w:lvl>
    <w:lvl w:ilvl="8" w:tplc="08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6B43486"/>
    <w:multiLevelType w:val="hybridMultilevel"/>
    <w:tmpl w:val="6A2A5A34"/>
    <w:lvl w:ilvl="0" w:tplc="85C8C5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ACF31E8"/>
    <w:multiLevelType w:val="hybridMultilevel"/>
    <w:tmpl w:val="93862318"/>
    <w:lvl w:ilvl="0" w:tplc="0818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AE15E15"/>
    <w:multiLevelType w:val="hybridMultilevel"/>
    <w:tmpl w:val="7A42982C"/>
    <w:lvl w:ilvl="0" w:tplc="841EDE9A">
      <w:numFmt w:val="bullet"/>
      <w:lvlText w:val="-"/>
      <w:lvlJc w:val="left"/>
      <w:pPr>
        <w:ind w:left="660" w:hanging="360"/>
      </w:pPr>
      <w:rPr>
        <w:rFonts w:ascii="Calibri" w:eastAsia="Calibri" w:hAnsi="Calibri" w:cs="Calibri" w:hint="default"/>
      </w:rPr>
    </w:lvl>
    <w:lvl w:ilvl="1" w:tplc="081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4"/>
  </w:num>
  <w:num w:numId="4">
    <w:abstractNumId w:val="20"/>
  </w:num>
  <w:num w:numId="5">
    <w:abstractNumId w:val="19"/>
  </w:num>
  <w:num w:numId="6">
    <w:abstractNumId w:val="1"/>
  </w:num>
  <w:num w:numId="7">
    <w:abstractNumId w:val="12"/>
  </w:num>
  <w:num w:numId="8">
    <w:abstractNumId w:val="7"/>
  </w:num>
  <w:num w:numId="9">
    <w:abstractNumId w:val="16"/>
  </w:num>
  <w:num w:numId="10">
    <w:abstractNumId w:val="15"/>
  </w:num>
  <w:num w:numId="11">
    <w:abstractNumId w:val="21"/>
  </w:num>
  <w:num w:numId="12">
    <w:abstractNumId w:val="4"/>
  </w:num>
  <w:num w:numId="13">
    <w:abstractNumId w:val="25"/>
  </w:num>
  <w:num w:numId="14">
    <w:abstractNumId w:val="11"/>
  </w:num>
  <w:num w:numId="15">
    <w:abstractNumId w:val="9"/>
  </w:num>
  <w:num w:numId="16">
    <w:abstractNumId w:val="0"/>
  </w:num>
  <w:num w:numId="17">
    <w:abstractNumId w:val="8"/>
  </w:num>
  <w:num w:numId="18">
    <w:abstractNumId w:val="13"/>
  </w:num>
  <w:num w:numId="19">
    <w:abstractNumId w:val="24"/>
  </w:num>
  <w:num w:numId="20">
    <w:abstractNumId w:val="18"/>
  </w:num>
  <w:num w:numId="21">
    <w:abstractNumId w:val="6"/>
  </w:num>
  <w:num w:numId="22">
    <w:abstractNumId w:val="17"/>
  </w:num>
  <w:num w:numId="23">
    <w:abstractNumId w:val="2"/>
  </w:num>
  <w:num w:numId="24">
    <w:abstractNumId w:val="23"/>
  </w:num>
  <w:num w:numId="25">
    <w:abstractNumId w:val="26"/>
  </w:num>
  <w:num w:numId="26">
    <w:abstractNumId w:val="22"/>
  </w:num>
  <w:num w:numId="27">
    <w:abstractNumId w:val="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oNotTrackFormatting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D62"/>
    <w:rsid w:val="0000015A"/>
    <w:rsid w:val="0000367E"/>
    <w:rsid w:val="00003725"/>
    <w:rsid w:val="00004A5E"/>
    <w:rsid w:val="00010D0D"/>
    <w:rsid w:val="00011EE4"/>
    <w:rsid w:val="00012790"/>
    <w:rsid w:val="00014988"/>
    <w:rsid w:val="00015F2B"/>
    <w:rsid w:val="000201F0"/>
    <w:rsid w:val="0002371D"/>
    <w:rsid w:val="00023AE5"/>
    <w:rsid w:val="00024C4F"/>
    <w:rsid w:val="0002528F"/>
    <w:rsid w:val="000325A2"/>
    <w:rsid w:val="00033840"/>
    <w:rsid w:val="000340F4"/>
    <w:rsid w:val="00041ED4"/>
    <w:rsid w:val="0004379A"/>
    <w:rsid w:val="00046693"/>
    <w:rsid w:val="00047ADA"/>
    <w:rsid w:val="00051593"/>
    <w:rsid w:val="00051B58"/>
    <w:rsid w:val="00051FEE"/>
    <w:rsid w:val="000523AB"/>
    <w:rsid w:val="0005449A"/>
    <w:rsid w:val="000544E9"/>
    <w:rsid w:val="00057028"/>
    <w:rsid w:val="00060A64"/>
    <w:rsid w:val="00062925"/>
    <w:rsid w:val="00065B53"/>
    <w:rsid w:val="000661A6"/>
    <w:rsid w:val="000664BB"/>
    <w:rsid w:val="0007300E"/>
    <w:rsid w:val="00076A46"/>
    <w:rsid w:val="00076D32"/>
    <w:rsid w:val="00081A74"/>
    <w:rsid w:val="00085368"/>
    <w:rsid w:val="00085E6B"/>
    <w:rsid w:val="00087A8A"/>
    <w:rsid w:val="00091A4B"/>
    <w:rsid w:val="000945F4"/>
    <w:rsid w:val="000952BD"/>
    <w:rsid w:val="00097AC2"/>
    <w:rsid w:val="000A51A7"/>
    <w:rsid w:val="000A623F"/>
    <w:rsid w:val="000A7509"/>
    <w:rsid w:val="000A79A1"/>
    <w:rsid w:val="000B1ACC"/>
    <w:rsid w:val="000B1CA9"/>
    <w:rsid w:val="000B6202"/>
    <w:rsid w:val="000B6F90"/>
    <w:rsid w:val="000C1EF3"/>
    <w:rsid w:val="000C2BA7"/>
    <w:rsid w:val="000C342C"/>
    <w:rsid w:val="000C4DF1"/>
    <w:rsid w:val="000C59BB"/>
    <w:rsid w:val="000C6F9E"/>
    <w:rsid w:val="000C7BEA"/>
    <w:rsid w:val="000D1FCE"/>
    <w:rsid w:val="000D46DB"/>
    <w:rsid w:val="000D5D80"/>
    <w:rsid w:val="000D5E2B"/>
    <w:rsid w:val="000D6511"/>
    <w:rsid w:val="000D7687"/>
    <w:rsid w:val="000E13DE"/>
    <w:rsid w:val="000E26C4"/>
    <w:rsid w:val="000E363D"/>
    <w:rsid w:val="000E560F"/>
    <w:rsid w:val="000F32B9"/>
    <w:rsid w:val="000F5D8F"/>
    <w:rsid w:val="000F69BD"/>
    <w:rsid w:val="000F78F7"/>
    <w:rsid w:val="0010006C"/>
    <w:rsid w:val="00100218"/>
    <w:rsid w:val="001026C6"/>
    <w:rsid w:val="00103100"/>
    <w:rsid w:val="001042C9"/>
    <w:rsid w:val="001060B3"/>
    <w:rsid w:val="001062F0"/>
    <w:rsid w:val="00111585"/>
    <w:rsid w:val="00111652"/>
    <w:rsid w:val="001125EC"/>
    <w:rsid w:val="001139F7"/>
    <w:rsid w:val="0011425B"/>
    <w:rsid w:val="00114A21"/>
    <w:rsid w:val="00115623"/>
    <w:rsid w:val="00117E57"/>
    <w:rsid w:val="001208A3"/>
    <w:rsid w:val="00120D97"/>
    <w:rsid w:val="0012253E"/>
    <w:rsid w:val="0012314B"/>
    <w:rsid w:val="00124D30"/>
    <w:rsid w:val="00126502"/>
    <w:rsid w:val="00130932"/>
    <w:rsid w:val="00132B11"/>
    <w:rsid w:val="001346C3"/>
    <w:rsid w:val="00134B5A"/>
    <w:rsid w:val="00136E1C"/>
    <w:rsid w:val="00137B47"/>
    <w:rsid w:val="00141187"/>
    <w:rsid w:val="00146997"/>
    <w:rsid w:val="00153046"/>
    <w:rsid w:val="00153AFC"/>
    <w:rsid w:val="0015658E"/>
    <w:rsid w:val="0015799A"/>
    <w:rsid w:val="00161118"/>
    <w:rsid w:val="0016473D"/>
    <w:rsid w:val="00164CCE"/>
    <w:rsid w:val="001653C9"/>
    <w:rsid w:val="00165531"/>
    <w:rsid w:val="001658D9"/>
    <w:rsid w:val="001667E9"/>
    <w:rsid w:val="001717BB"/>
    <w:rsid w:val="00171DBC"/>
    <w:rsid w:val="00174E48"/>
    <w:rsid w:val="00176BE3"/>
    <w:rsid w:val="0018019C"/>
    <w:rsid w:val="0018086C"/>
    <w:rsid w:val="0018375E"/>
    <w:rsid w:val="00184DB8"/>
    <w:rsid w:val="00187474"/>
    <w:rsid w:val="00192579"/>
    <w:rsid w:val="001958F6"/>
    <w:rsid w:val="001A092A"/>
    <w:rsid w:val="001A095E"/>
    <w:rsid w:val="001A0EC4"/>
    <w:rsid w:val="001A17DE"/>
    <w:rsid w:val="001A3030"/>
    <w:rsid w:val="001A4294"/>
    <w:rsid w:val="001A7FCD"/>
    <w:rsid w:val="001B40C3"/>
    <w:rsid w:val="001B6634"/>
    <w:rsid w:val="001C474E"/>
    <w:rsid w:val="001D238D"/>
    <w:rsid w:val="001D42A7"/>
    <w:rsid w:val="001D4616"/>
    <w:rsid w:val="001D5D6D"/>
    <w:rsid w:val="001E204B"/>
    <w:rsid w:val="001E35E1"/>
    <w:rsid w:val="001E5F90"/>
    <w:rsid w:val="001F0C31"/>
    <w:rsid w:val="001F13E1"/>
    <w:rsid w:val="001F3802"/>
    <w:rsid w:val="001F43B8"/>
    <w:rsid w:val="001F4A82"/>
    <w:rsid w:val="001F502F"/>
    <w:rsid w:val="001F6D13"/>
    <w:rsid w:val="0020008A"/>
    <w:rsid w:val="002016D2"/>
    <w:rsid w:val="0020334C"/>
    <w:rsid w:val="00203D21"/>
    <w:rsid w:val="00204945"/>
    <w:rsid w:val="0020511B"/>
    <w:rsid w:val="0020533E"/>
    <w:rsid w:val="002114CA"/>
    <w:rsid w:val="00212C4E"/>
    <w:rsid w:val="00212D8C"/>
    <w:rsid w:val="00212FDA"/>
    <w:rsid w:val="002139D9"/>
    <w:rsid w:val="0021475C"/>
    <w:rsid w:val="00221455"/>
    <w:rsid w:val="00222081"/>
    <w:rsid w:val="00223C2B"/>
    <w:rsid w:val="00227AD8"/>
    <w:rsid w:val="00233937"/>
    <w:rsid w:val="00233AAE"/>
    <w:rsid w:val="00243F08"/>
    <w:rsid w:val="0024441D"/>
    <w:rsid w:val="00246D3C"/>
    <w:rsid w:val="00250270"/>
    <w:rsid w:val="00252609"/>
    <w:rsid w:val="00252BD1"/>
    <w:rsid w:val="00260C6C"/>
    <w:rsid w:val="0026105B"/>
    <w:rsid w:val="00261CE1"/>
    <w:rsid w:val="00262C1A"/>
    <w:rsid w:val="002642B0"/>
    <w:rsid w:val="00265554"/>
    <w:rsid w:val="002663E4"/>
    <w:rsid w:val="00267C15"/>
    <w:rsid w:val="00270EFB"/>
    <w:rsid w:val="00272CAC"/>
    <w:rsid w:val="00276B05"/>
    <w:rsid w:val="00284967"/>
    <w:rsid w:val="00284B52"/>
    <w:rsid w:val="002854B7"/>
    <w:rsid w:val="00293034"/>
    <w:rsid w:val="00294C3D"/>
    <w:rsid w:val="002A143A"/>
    <w:rsid w:val="002B1220"/>
    <w:rsid w:val="002B1F46"/>
    <w:rsid w:val="002B6AEB"/>
    <w:rsid w:val="002B6E33"/>
    <w:rsid w:val="002B747D"/>
    <w:rsid w:val="002B7671"/>
    <w:rsid w:val="002C05B2"/>
    <w:rsid w:val="002C1727"/>
    <w:rsid w:val="002C40F8"/>
    <w:rsid w:val="002C4140"/>
    <w:rsid w:val="002C41D3"/>
    <w:rsid w:val="002C6C7E"/>
    <w:rsid w:val="002C7DB9"/>
    <w:rsid w:val="002D180A"/>
    <w:rsid w:val="002D19B5"/>
    <w:rsid w:val="002D1E2E"/>
    <w:rsid w:val="002D294A"/>
    <w:rsid w:val="002D4C05"/>
    <w:rsid w:val="002D5B2E"/>
    <w:rsid w:val="002E20C9"/>
    <w:rsid w:val="002E244C"/>
    <w:rsid w:val="002E3C00"/>
    <w:rsid w:val="002E55BD"/>
    <w:rsid w:val="002E5C26"/>
    <w:rsid w:val="002E7591"/>
    <w:rsid w:val="002E761D"/>
    <w:rsid w:val="002F0827"/>
    <w:rsid w:val="002F1410"/>
    <w:rsid w:val="002F36DF"/>
    <w:rsid w:val="002F3A81"/>
    <w:rsid w:val="002F4A9E"/>
    <w:rsid w:val="00300DAA"/>
    <w:rsid w:val="0030485E"/>
    <w:rsid w:val="00317FB6"/>
    <w:rsid w:val="0032008F"/>
    <w:rsid w:val="00324483"/>
    <w:rsid w:val="003357B7"/>
    <w:rsid w:val="00335950"/>
    <w:rsid w:val="0033655C"/>
    <w:rsid w:val="00337A49"/>
    <w:rsid w:val="00347DF5"/>
    <w:rsid w:val="0035397F"/>
    <w:rsid w:val="00355459"/>
    <w:rsid w:val="003555B1"/>
    <w:rsid w:val="00357E5F"/>
    <w:rsid w:val="00360D0B"/>
    <w:rsid w:val="00361064"/>
    <w:rsid w:val="00362146"/>
    <w:rsid w:val="0036418D"/>
    <w:rsid w:val="003667CA"/>
    <w:rsid w:val="00372E03"/>
    <w:rsid w:val="00374BA5"/>
    <w:rsid w:val="00381717"/>
    <w:rsid w:val="00382D63"/>
    <w:rsid w:val="0038754B"/>
    <w:rsid w:val="003926FE"/>
    <w:rsid w:val="00392B14"/>
    <w:rsid w:val="00395E7E"/>
    <w:rsid w:val="00396061"/>
    <w:rsid w:val="00396FCE"/>
    <w:rsid w:val="00397977"/>
    <w:rsid w:val="00397F5A"/>
    <w:rsid w:val="003A2D86"/>
    <w:rsid w:val="003A571B"/>
    <w:rsid w:val="003A62E2"/>
    <w:rsid w:val="003A65CF"/>
    <w:rsid w:val="003B4D6A"/>
    <w:rsid w:val="003B7267"/>
    <w:rsid w:val="003C088C"/>
    <w:rsid w:val="003C298F"/>
    <w:rsid w:val="003C44C1"/>
    <w:rsid w:val="003D013D"/>
    <w:rsid w:val="003D1BE4"/>
    <w:rsid w:val="003D318C"/>
    <w:rsid w:val="003D3B51"/>
    <w:rsid w:val="003D3E0D"/>
    <w:rsid w:val="003D4ADD"/>
    <w:rsid w:val="003D7D45"/>
    <w:rsid w:val="003E4241"/>
    <w:rsid w:val="003E4842"/>
    <w:rsid w:val="003E4E5D"/>
    <w:rsid w:val="003E6F58"/>
    <w:rsid w:val="003F0520"/>
    <w:rsid w:val="003F0EE1"/>
    <w:rsid w:val="003F3047"/>
    <w:rsid w:val="003F36AB"/>
    <w:rsid w:val="003F3ACB"/>
    <w:rsid w:val="003F4828"/>
    <w:rsid w:val="003F49CF"/>
    <w:rsid w:val="003F6648"/>
    <w:rsid w:val="003F79F9"/>
    <w:rsid w:val="00400F90"/>
    <w:rsid w:val="0040157B"/>
    <w:rsid w:val="00401C68"/>
    <w:rsid w:val="00402BB5"/>
    <w:rsid w:val="004068A9"/>
    <w:rsid w:val="004074EF"/>
    <w:rsid w:val="00411358"/>
    <w:rsid w:val="004116E8"/>
    <w:rsid w:val="004118F1"/>
    <w:rsid w:val="00417728"/>
    <w:rsid w:val="00420B5F"/>
    <w:rsid w:val="00420ECC"/>
    <w:rsid w:val="00421813"/>
    <w:rsid w:val="004233C1"/>
    <w:rsid w:val="00423EAA"/>
    <w:rsid w:val="00426FEE"/>
    <w:rsid w:val="00430288"/>
    <w:rsid w:val="00432591"/>
    <w:rsid w:val="004328CA"/>
    <w:rsid w:val="004343EF"/>
    <w:rsid w:val="00435B5C"/>
    <w:rsid w:val="00437AAF"/>
    <w:rsid w:val="0044257C"/>
    <w:rsid w:val="00443E40"/>
    <w:rsid w:val="00443EE2"/>
    <w:rsid w:val="00444BEE"/>
    <w:rsid w:val="00451FE0"/>
    <w:rsid w:val="004541B3"/>
    <w:rsid w:val="00456919"/>
    <w:rsid w:val="004571A2"/>
    <w:rsid w:val="00457479"/>
    <w:rsid w:val="004621BF"/>
    <w:rsid w:val="0046227C"/>
    <w:rsid w:val="004622E0"/>
    <w:rsid w:val="00462E16"/>
    <w:rsid w:val="0046431E"/>
    <w:rsid w:val="0046539C"/>
    <w:rsid w:val="00467A6D"/>
    <w:rsid w:val="00471537"/>
    <w:rsid w:val="00474302"/>
    <w:rsid w:val="004746DA"/>
    <w:rsid w:val="00474B7D"/>
    <w:rsid w:val="00474F89"/>
    <w:rsid w:val="0047579F"/>
    <w:rsid w:val="00480A89"/>
    <w:rsid w:val="00482A93"/>
    <w:rsid w:val="00484796"/>
    <w:rsid w:val="00485A90"/>
    <w:rsid w:val="00492214"/>
    <w:rsid w:val="00492BC6"/>
    <w:rsid w:val="004A5452"/>
    <w:rsid w:val="004A6F62"/>
    <w:rsid w:val="004A7383"/>
    <w:rsid w:val="004B2987"/>
    <w:rsid w:val="004B3BB4"/>
    <w:rsid w:val="004B55E5"/>
    <w:rsid w:val="004C3842"/>
    <w:rsid w:val="004C3952"/>
    <w:rsid w:val="004C3C1C"/>
    <w:rsid w:val="004C58D6"/>
    <w:rsid w:val="004D08A7"/>
    <w:rsid w:val="004D0CC7"/>
    <w:rsid w:val="004D1970"/>
    <w:rsid w:val="004D2247"/>
    <w:rsid w:val="004D35F1"/>
    <w:rsid w:val="004D4272"/>
    <w:rsid w:val="004E135C"/>
    <w:rsid w:val="004E3115"/>
    <w:rsid w:val="004E318E"/>
    <w:rsid w:val="004E350E"/>
    <w:rsid w:val="004E38B8"/>
    <w:rsid w:val="004E57E4"/>
    <w:rsid w:val="004F1DEC"/>
    <w:rsid w:val="004F4EC4"/>
    <w:rsid w:val="004F749A"/>
    <w:rsid w:val="004F78B1"/>
    <w:rsid w:val="005045B9"/>
    <w:rsid w:val="0050473A"/>
    <w:rsid w:val="0050586F"/>
    <w:rsid w:val="0051050F"/>
    <w:rsid w:val="00510EE3"/>
    <w:rsid w:val="00514385"/>
    <w:rsid w:val="00515434"/>
    <w:rsid w:val="00515AD1"/>
    <w:rsid w:val="00520102"/>
    <w:rsid w:val="005218D7"/>
    <w:rsid w:val="00523AFD"/>
    <w:rsid w:val="0052443E"/>
    <w:rsid w:val="00525988"/>
    <w:rsid w:val="0053079C"/>
    <w:rsid w:val="00532CBB"/>
    <w:rsid w:val="00534086"/>
    <w:rsid w:val="00534731"/>
    <w:rsid w:val="005378A1"/>
    <w:rsid w:val="00537AA3"/>
    <w:rsid w:val="00537AA6"/>
    <w:rsid w:val="00537DE1"/>
    <w:rsid w:val="005449BE"/>
    <w:rsid w:val="00546899"/>
    <w:rsid w:val="005468C0"/>
    <w:rsid w:val="00550C20"/>
    <w:rsid w:val="00553C98"/>
    <w:rsid w:val="00555A02"/>
    <w:rsid w:val="0055679A"/>
    <w:rsid w:val="00557FC4"/>
    <w:rsid w:val="005701FD"/>
    <w:rsid w:val="00571A1C"/>
    <w:rsid w:val="00572356"/>
    <w:rsid w:val="0057324A"/>
    <w:rsid w:val="00573F04"/>
    <w:rsid w:val="0057482B"/>
    <w:rsid w:val="00577AB6"/>
    <w:rsid w:val="005806C5"/>
    <w:rsid w:val="00582741"/>
    <w:rsid w:val="005837D0"/>
    <w:rsid w:val="0058398F"/>
    <w:rsid w:val="005855DD"/>
    <w:rsid w:val="00585DC8"/>
    <w:rsid w:val="0059007E"/>
    <w:rsid w:val="005913D5"/>
    <w:rsid w:val="005916FE"/>
    <w:rsid w:val="005917CC"/>
    <w:rsid w:val="00592684"/>
    <w:rsid w:val="00593423"/>
    <w:rsid w:val="005973F5"/>
    <w:rsid w:val="00597913"/>
    <w:rsid w:val="005A052B"/>
    <w:rsid w:val="005A1D3E"/>
    <w:rsid w:val="005A28E0"/>
    <w:rsid w:val="005A5B0C"/>
    <w:rsid w:val="005A67C3"/>
    <w:rsid w:val="005B1821"/>
    <w:rsid w:val="005B388D"/>
    <w:rsid w:val="005B3AF0"/>
    <w:rsid w:val="005B44B5"/>
    <w:rsid w:val="005B76B2"/>
    <w:rsid w:val="005C169B"/>
    <w:rsid w:val="005C190A"/>
    <w:rsid w:val="005C212E"/>
    <w:rsid w:val="005C24E8"/>
    <w:rsid w:val="005C3352"/>
    <w:rsid w:val="005D1ED1"/>
    <w:rsid w:val="005D4910"/>
    <w:rsid w:val="005E2BC0"/>
    <w:rsid w:val="005E3D68"/>
    <w:rsid w:val="005F154B"/>
    <w:rsid w:val="005F2A79"/>
    <w:rsid w:val="005F2C46"/>
    <w:rsid w:val="005F78ED"/>
    <w:rsid w:val="00601449"/>
    <w:rsid w:val="006018C0"/>
    <w:rsid w:val="006021C4"/>
    <w:rsid w:val="006041ED"/>
    <w:rsid w:val="006073F5"/>
    <w:rsid w:val="006078D2"/>
    <w:rsid w:val="006100CD"/>
    <w:rsid w:val="00612B23"/>
    <w:rsid w:val="00612D9D"/>
    <w:rsid w:val="00614D52"/>
    <w:rsid w:val="006167E3"/>
    <w:rsid w:val="006177D1"/>
    <w:rsid w:val="00620374"/>
    <w:rsid w:val="006207B8"/>
    <w:rsid w:val="00621207"/>
    <w:rsid w:val="00625EE2"/>
    <w:rsid w:val="00626204"/>
    <w:rsid w:val="00631954"/>
    <w:rsid w:val="006333B2"/>
    <w:rsid w:val="00634172"/>
    <w:rsid w:val="0064058B"/>
    <w:rsid w:val="00641795"/>
    <w:rsid w:val="00642A02"/>
    <w:rsid w:val="00644A36"/>
    <w:rsid w:val="00645213"/>
    <w:rsid w:val="006460CF"/>
    <w:rsid w:val="006464F5"/>
    <w:rsid w:val="00646D45"/>
    <w:rsid w:val="0064795D"/>
    <w:rsid w:val="00651256"/>
    <w:rsid w:val="00651A62"/>
    <w:rsid w:val="00652093"/>
    <w:rsid w:val="00652ADB"/>
    <w:rsid w:val="00653686"/>
    <w:rsid w:val="006545A5"/>
    <w:rsid w:val="00655445"/>
    <w:rsid w:val="00656A88"/>
    <w:rsid w:val="006573CC"/>
    <w:rsid w:val="0066611E"/>
    <w:rsid w:val="00666450"/>
    <w:rsid w:val="00667F87"/>
    <w:rsid w:val="00672F57"/>
    <w:rsid w:val="006765B2"/>
    <w:rsid w:val="00676B8F"/>
    <w:rsid w:val="00676C9F"/>
    <w:rsid w:val="00680301"/>
    <w:rsid w:val="00685409"/>
    <w:rsid w:val="00686881"/>
    <w:rsid w:val="006871C5"/>
    <w:rsid w:val="00690336"/>
    <w:rsid w:val="0069114F"/>
    <w:rsid w:val="00693125"/>
    <w:rsid w:val="006935B5"/>
    <w:rsid w:val="0069585D"/>
    <w:rsid w:val="00695956"/>
    <w:rsid w:val="00695AEB"/>
    <w:rsid w:val="006A3DDF"/>
    <w:rsid w:val="006A47A5"/>
    <w:rsid w:val="006A4872"/>
    <w:rsid w:val="006A784F"/>
    <w:rsid w:val="006A7D7B"/>
    <w:rsid w:val="006B0A38"/>
    <w:rsid w:val="006B0B3D"/>
    <w:rsid w:val="006B2065"/>
    <w:rsid w:val="006B53E8"/>
    <w:rsid w:val="006B623D"/>
    <w:rsid w:val="006C0891"/>
    <w:rsid w:val="006C3658"/>
    <w:rsid w:val="006C42FE"/>
    <w:rsid w:val="006C5857"/>
    <w:rsid w:val="006C618A"/>
    <w:rsid w:val="006C703D"/>
    <w:rsid w:val="006D0971"/>
    <w:rsid w:val="006D11CA"/>
    <w:rsid w:val="006D4003"/>
    <w:rsid w:val="006D4583"/>
    <w:rsid w:val="006D4ACF"/>
    <w:rsid w:val="006D76CF"/>
    <w:rsid w:val="006D7B30"/>
    <w:rsid w:val="006E155F"/>
    <w:rsid w:val="006E4936"/>
    <w:rsid w:val="006F05C0"/>
    <w:rsid w:val="006F256E"/>
    <w:rsid w:val="006F286B"/>
    <w:rsid w:val="006F4DE1"/>
    <w:rsid w:val="006F5BFE"/>
    <w:rsid w:val="006F6A6D"/>
    <w:rsid w:val="0070179D"/>
    <w:rsid w:val="0070185E"/>
    <w:rsid w:val="00710062"/>
    <w:rsid w:val="00713524"/>
    <w:rsid w:val="00715AD6"/>
    <w:rsid w:val="00723B39"/>
    <w:rsid w:val="00724BF1"/>
    <w:rsid w:val="00726967"/>
    <w:rsid w:val="00727487"/>
    <w:rsid w:val="00727E6F"/>
    <w:rsid w:val="0073242E"/>
    <w:rsid w:val="00732E5E"/>
    <w:rsid w:val="0073565C"/>
    <w:rsid w:val="00735F34"/>
    <w:rsid w:val="007362CD"/>
    <w:rsid w:val="00736D1A"/>
    <w:rsid w:val="007425FF"/>
    <w:rsid w:val="00742EEA"/>
    <w:rsid w:val="00743453"/>
    <w:rsid w:val="00743E6D"/>
    <w:rsid w:val="0074417E"/>
    <w:rsid w:val="00744971"/>
    <w:rsid w:val="00747DF9"/>
    <w:rsid w:val="00751598"/>
    <w:rsid w:val="00753DB2"/>
    <w:rsid w:val="007568AA"/>
    <w:rsid w:val="00757AA8"/>
    <w:rsid w:val="00757AAE"/>
    <w:rsid w:val="0076054C"/>
    <w:rsid w:val="007620EF"/>
    <w:rsid w:val="00764874"/>
    <w:rsid w:val="00766657"/>
    <w:rsid w:val="0077094A"/>
    <w:rsid w:val="00770BB1"/>
    <w:rsid w:val="00775951"/>
    <w:rsid w:val="00777743"/>
    <w:rsid w:val="00777BE1"/>
    <w:rsid w:val="007869DD"/>
    <w:rsid w:val="00787205"/>
    <w:rsid w:val="00790E32"/>
    <w:rsid w:val="007913AD"/>
    <w:rsid w:val="007932E3"/>
    <w:rsid w:val="00793386"/>
    <w:rsid w:val="00793688"/>
    <w:rsid w:val="007A0819"/>
    <w:rsid w:val="007A5E13"/>
    <w:rsid w:val="007A639F"/>
    <w:rsid w:val="007B04D5"/>
    <w:rsid w:val="007B12FB"/>
    <w:rsid w:val="007B1A90"/>
    <w:rsid w:val="007B2033"/>
    <w:rsid w:val="007B2C0A"/>
    <w:rsid w:val="007B506F"/>
    <w:rsid w:val="007B5D68"/>
    <w:rsid w:val="007C7904"/>
    <w:rsid w:val="007D1660"/>
    <w:rsid w:val="007D4C47"/>
    <w:rsid w:val="007D5EF7"/>
    <w:rsid w:val="007E0DF4"/>
    <w:rsid w:val="007E4270"/>
    <w:rsid w:val="007E43D0"/>
    <w:rsid w:val="007E6374"/>
    <w:rsid w:val="007E6712"/>
    <w:rsid w:val="007F16B2"/>
    <w:rsid w:val="007F1E9C"/>
    <w:rsid w:val="007F31B8"/>
    <w:rsid w:val="007F34E1"/>
    <w:rsid w:val="007F436D"/>
    <w:rsid w:val="007F4519"/>
    <w:rsid w:val="007F65EB"/>
    <w:rsid w:val="007F6F7F"/>
    <w:rsid w:val="00802863"/>
    <w:rsid w:val="00803FC4"/>
    <w:rsid w:val="00804E49"/>
    <w:rsid w:val="00805065"/>
    <w:rsid w:val="00806F4F"/>
    <w:rsid w:val="0081081C"/>
    <w:rsid w:val="0081327F"/>
    <w:rsid w:val="00814779"/>
    <w:rsid w:val="008147AA"/>
    <w:rsid w:val="00814CBD"/>
    <w:rsid w:val="00817249"/>
    <w:rsid w:val="008172F4"/>
    <w:rsid w:val="008219DE"/>
    <w:rsid w:val="00822C9A"/>
    <w:rsid w:val="00822D21"/>
    <w:rsid w:val="00824BF3"/>
    <w:rsid w:val="008310A2"/>
    <w:rsid w:val="00832D83"/>
    <w:rsid w:val="008332A8"/>
    <w:rsid w:val="00833732"/>
    <w:rsid w:val="00834A8F"/>
    <w:rsid w:val="00834D18"/>
    <w:rsid w:val="00834D6B"/>
    <w:rsid w:val="00837E8D"/>
    <w:rsid w:val="00841881"/>
    <w:rsid w:val="00841C4E"/>
    <w:rsid w:val="008427A4"/>
    <w:rsid w:val="008427C9"/>
    <w:rsid w:val="00843230"/>
    <w:rsid w:val="00846F09"/>
    <w:rsid w:val="00847A3D"/>
    <w:rsid w:val="00854E3C"/>
    <w:rsid w:val="00854EB7"/>
    <w:rsid w:val="00857E80"/>
    <w:rsid w:val="00860E34"/>
    <w:rsid w:val="0086146C"/>
    <w:rsid w:val="00862A40"/>
    <w:rsid w:val="00863DFE"/>
    <w:rsid w:val="00866280"/>
    <w:rsid w:val="00866EC1"/>
    <w:rsid w:val="00867138"/>
    <w:rsid w:val="0086796E"/>
    <w:rsid w:val="008734C5"/>
    <w:rsid w:val="00873842"/>
    <w:rsid w:val="008759AD"/>
    <w:rsid w:val="008766E9"/>
    <w:rsid w:val="00877D4B"/>
    <w:rsid w:val="00880FBA"/>
    <w:rsid w:val="00882D3B"/>
    <w:rsid w:val="00883084"/>
    <w:rsid w:val="008843F9"/>
    <w:rsid w:val="00887C32"/>
    <w:rsid w:val="008907F6"/>
    <w:rsid w:val="00890F8A"/>
    <w:rsid w:val="0089109C"/>
    <w:rsid w:val="008934D8"/>
    <w:rsid w:val="00893F0D"/>
    <w:rsid w:val="008945BF"/>
    <w:rsid w:val="008954F1"/>
    <w:rsid w:val="008A1F2E"/>
    <w:rsid w:val="008A36DE"/>
    <w:rsid w:val="008A3E7C"/>
    <w:rsid w:val="008A4268"/>
    <w:rsid w:val="008A4E30"/>
    <w:rsid w:val="008A601B"/>
    <w:rsid w:val="008A63BA"/>
    <w:rsid w:val="008A64FE"/>
    <w:rsid w:val="008B10C2"/>
    <w:rsid w:val="008B1FBE"/>
    <w:rsid w:val="008B4635"/>
    <w:rsid w:val="008B6446"/>
    <w:rsid w:val="008C1FEF"/>
    <w:rsid w:val="008C2CC9"/>
    <w:rsid w:val="008C5DA7"/>
    <w:rsid w:val="008C6205"/>
    <w:rsid w:val="008C6D4C"/>
    <w:rsid w:val="008D338B"/>
    <w:rsid w:val="008D35E9"/>
    <w:rsid w:val="008D5C69"/>
    <w:rsid w:val="008D60E8"/>
    <w:rsid w:val="008E014F"/>
    <w:rsid w:val="008E071C"/>
    <w:rsid w:val="008E3F46"/>
    <w:rsid w:val="008E5E54"/>
    <w:rsid w:val="008E7B07"/>
    <w:rsid w:val="008F1376"/>
    <w:rsid w:val="008F4B62"/>
    <w:rsid w:val="008F4E54"/>
    <w:rsid w:val="008F52F1"/>
    <w:rsid w:val="008F6B08"/>
    <w:rsid w:val="00901025"/>
    <w:rsid w:val="00902269"/>
    <w:rsid w:val="00903B73"/>
    <w:rsid w:val="00905AC3"/>
    <w:rsid w:val="00906369"/>
    <w:rsid w:val="00912818"/>
    <w:rsid w:val="0091320D"/>
    <w:rsid w:val="009133FF"/>
    <w:rsid w:val="00930912"/>
    <w:rsid w:val="00932093"/>
    <w:rsid w:val="009330F0"/>
    <w:rsid w:val="0093377D"/>
    <w:rsid w:val="00941127"/>
    <w:rsid w:val="00941E78"/>
    <w:rsid w:val="0094251F"/>
    <w:rsid w:val="009450D6"/>
    <w:rsid w:val="0094582C"/>
    <w:rsid w:val="0094748C"/>
    <w:rsid w:val="00950D63"/>
    <w:rsid w:val="0095244C"/>
    <w:rsid w:val="00952614"/>
    <w:rsid w:val="00955C1C"/>
    <w:rsid w:val="00960165"/>
    <w:rsid w:val="00962561"/>
    <w:rsid w:val="00963E57"/>
    <w:rsid w:val="00965AA6"/>
    <w:rsid w:val="00971F73"/>
    <w:rsid w:val="00972DDD"/>
    <w:rsid w:val="0097460C"/>
    <w:rsid w:val="00975250"/>
    <w:rsid w:val="00983200"/>
    <w:rsid w:val="00985B38"/>
    <w:rsid w:val="00985ECF"/>
    <w:rsid w:val="0099333B"/>
    <w:rsid w:val="0099416F"/>
    <w:rsid w:val="009A0092"/>
    <w:rsid w:val="009B77DD"/>
    <w:rsid w:val="009B7C96"/>
    <w:rsid w:val="009C0834"/>
    <w:rsid w:val="009C26F3"/>
    <w:rsid w:val="009C373C"/>
    <w:rsid w:val="009C78CF"/>
    <w:rsid w:val="009D07BD"/>
    <w:rsid w:val="009D09C1"/>
    <w:rsid w:val="009D0C68"/>
    <w:rsid w:val="009D0DA1"/>
    <w:rsid w:val="009D1426"/>
    <w:rsid w:val="009D56D0"/>
    <w:rsid w:val="009D79DC"/>
    <w:rsid w:val="009E245E"/>
    <w:rsid w:val="009E2868"/>
    <w:rsid w:val="009E2EB0"/>
    <w:rsid w:val="009E37C1"/>
    <w:rsid w:val="009E69CA"/>
    <w:rsid w:val="009F03FB"/>
    <w:rsid w:val="009F1CF3"/>
    <w:rsid w:val="009F6BF3"/>
    <w:rsid w:val="009F7AA4"/>
    <w:rsid w:val="00A0118A"/>
    <w:rsid w:val="00A0297A"/>
    <w:rsid w:val="00A037CA"/>
    <w:rsid w:val="00A05023"/>
    <w:rsid w:val="00A122E4"/>
    <w:rsid w:val="00A148F8"/>
    <w:rsid w:val="00A16649"/>
    <w:rsid w:val="00A20F33"/>
    <w:rsid w:val="00A213BB"/>
    <w:rsid w:val="00A225AB"/>
    <w:rsid w:val="00A2267C"/>
    <w:rsid w:val="00A25A6F"/>
    <w:rsid w:val="00A30E0E"/>
    <w:rsid w:val="00A32580"/>
    <w:rsid w:val="00A32B0E"/>
    <w:rsid w:val="00A34269"/>
    <w:rsid w:val="00A35BAB"/>
    <w:rsid w:val="00A44580"/>
    <w:rsid w:val="00A46AD2"/>
    <w:rsid w:val="00A47593"/>
    <w:rsid w:val="00A51D6B"/>
    <w:rsid w:val="00A54C59"/>
    <w:rsid w:val="00A55B78"/>
    <w:rsid w:val="00A5631A"/>
    <w:rsid w:val="00A6068D"/>
    <w:rsid w:val="00A610C5"/>
    <w:rsid w:val="00A61612"/>
    <w:rsid w:val="00A675EE"/>
    <w:rsid w:val="00A67812"/>
    <w:rsid w:val="00A70883"/>
    <w:rsid w:val="00A7230F"/>
    <w:rsid w:val="00A724BF"/>
    <w:rsid w:val="00A74060"/>
    <w:rsid w:val="00A74999"/>
    <w:rsid w:val="00A74DCB"/>
    <w:rsid w:val="00A772F4"/>
    <w:rsid w:val="00A77DF3"/>
    <w:rsid w:val="00A802B4"/>
    <w:rsid w:val="00A83730"/>
    <w:rsid w:val="00A840E0"/>
    <w:rsid w:val="00A90CD5"/>
    <w:rsid w:val="00A91584"/>
    <w:rsid w:val="00A960C0"/>
    <w:rsid w:val="00A96EF2"/>
    <w:rsid w:val="00A979A2"/>
    <w:rsid w:val="00AA1D62"/>
    <w:rsid w:val="00AA2E9B"/>
    <w:rsid w:val="00AA40FB"/>
    <w:rsid w:val="00AA4F5B"/>
    <w:rsid w:val="00AA619F"/>
    <w:rsid w:val="00AA7408"/>
    <w:rsid w:val="00AB038F"/>
    <w:rsid w:val="00AB0515"/>
    <w:rsid w:val="00AB4685"/>
    <w:rsid w:val="00AB5A05"/>
    <w:rsid w:val="00AB63B9"/>
    <w:rsid w:val="00AB78DE"/>
    <w:rsid w:val="00AC23A0"/>
    <w:rsid w:val="00AC32A7"/>
    <w:rsid w:val="00AC3EF0"/>
    <w:rsid w:val="00AC553E"/>
    <w:rsid w:val="00AC6AA3"/>
    <w:rsid w:val="00AC75E6"/>
    <w:rsid w:val="00AD12ED"/>
    <w:rsid w:val="00AD38B7"/>
    <w:rsid w:val="00AD52CE"/>
    <w:rsid w:val="00AE0981"/>
    <w:rsid w:val="00AE4261"/>
    <w:rsid w:val="00AE43FD"/>
    <w:rsid w:val="00AE65D8"/>
    <w:rsid w:val="00AE6A35"/>
    <w:rsid w:val="00AE6F56"/>
    <w:rsid w:val="00AF065A"/>
    <w:rsid w:val="00AF4231"/>
    <w:rsid w:val="00AF70CD"/>
    <w:rsid w:val="00B0207E"/>
    <w:rsid w:val="00B07300"/>
    <w:rsid w:val="00B077CD"/>
    <w:rsid w:val="00B10702"/>
    <w:rsid w:val="00B1150E"/>
    <w:rsid w:val="00B128C2"/>
    <w:rsid w:val="00B14032"/>
    <w:rsid w:val="00B14205"/>
    <w:rsid w:val="00B14BE5"/>
    <w:rsid w:val="00B15129"/>
    <w:rsid w:val="00B163C8"/>
    <w:rsid w:val="00B16727"/>
    <w:rsid w:val="00B20683"/>
    <w:rsid w:val="00B2079E"/>
    <w:rsid w:val="00B222F4"/>
    <w:rsid w:val="00B2568F"/>
    <w:rsid w:val="00B25A5C"/>
    <w:rsid w:val="00B309D1"/>
    <w:rsid w:val="00B30CED"/>
    <w:rsid w:val="00B31DC1"/>
    <w:rsid w:val="00B341B0"/>
    <w:rsid w:val="00B37037"/>
    <w:rsid w:val="00B37C44"/>
    <w:rsid w:val="00B41029"/>
    <w:rsid w:val="00B4255B"/>
    <w:rsid w:val="00B43BF6"/>
    <w:rsid w:val="00B4458D"/>
    <w:rsid w:val="00B55C45"/>
    <w:rsid w:val="00B5657C"/>
    <w:rsid w:val="00B605EF"/>
    <w:rsid w:val="00B622C4"/>
    <w:rsid w:val="00B6254F"/>
    <w:rsid w:val="00B639D6"/>
    <w:rsid w:val="00B647CB"/>
    <w:rsid w:val="00B67778"/>
    <w:rsid w:val="00B73861"/>
    <w:rsid w:val="00B74699"/>
    <w:rsid w:val="00B754E9"/>
    <w:rsid w:val="00B7753D"/>
    <w:rsid w:val="00B77D47"/>
    <w:rsid w:val="00B80A5F"/>
    <w:rsid w:val="00B81452"/>
    <w:rsid w:val="00B821DE"/>
    <w:rsid w:val="00B82713"/>
    <w:rsid w:val="00B83B9B"/>
    <w:rsid w:val="00B84F84"/>
    <w:rsid w:val="00B84FA4"/>
    <w:rsid w:val="00B86276"/>
    <w:rsid w:val="00B9391B"/>
    <w:rsid w:val="00B93BE4"/>
    <w:rsid w:val="00BA27FA"/>
    <w:rsid w:val="00BA48BB"/>
    <w:rsid w:val="00BA7714"/>
    <w:rsid w:val="00BA7F76"/>
    <w:rsid w:val="00BB2103"/>
    <w:rsid w:val="00BB37E8"/>
    <w:rsid w:val="00BB5940"/>
    <w:rsid w:val="00BB6FBB"/>
    <w:rsid w:val="00BC155D"/>
    <w:rsid w:val="00BC4783"/>
    <w:rsid w:val="00BC4FC4"/>
    <w:rsid w:val="00BD39C5"/>
    <w:rsid w:val="00BD76E0"/>
    <w:rsid w:val="00BE0401"/>
    <w:rsid w:val="00BE151C"/>
    <w:rsid w:val="00BE15E7"/>
    <w:rsid w:val="00BE24F9"/>
    <w:rsid w:val="00BE2FBE"/>
    <w:rsid w:val="00BE40EC"/>
    <w:rsid w:val="00BE4E5D"/>
    <w:rsid w:val="00BE694D"/>
    <w:rsid w:val="00BE7B91"/>
    <w:rsid w:val="00BF42C2"/>
    <w:rsid w:val="00BF448E"/>
    <w:rsid w:val="00BF4957"/>
    <w:rsid w:val="00C00D33"/>
    <w:rsid w:val="00C01E21"/>
    <w:rsid w:val="00C04427"/>
    <w:rsid w:val="00C06156"/>
    <w:rsid w:val="00C10CF8"/>
    <w:rsid w:val="00C12A4B"/>
    <w:rsid w:val="00C15A70"/>
    <w:rsid w:val="00C1707F"/>
    <w:rsid w:val="00C17D3A"/>
    <w:rsid w:val="00C204F9"/>
    <w:rsid w:val="00C20DBC"/>
    <w:rsid w:val="00C218F1"/>
    <w:rsid w:val="00C24909"/>
    <w:rsid w:val="00C27FB0"/>
    <w:rsid w:val="00C302A4"/>
    <w:rsid w:val="00C3074C"/>
    <w:rsid w:val="00C31695"/>
    <w:rsid w:val="00C31CCE"/>
    <w:rsid w:val="00C31D90"/>
    <w:rsid w:val="00C325CB"/>
    <w:rsid w:val="00C3302E"/>
    <w:rsid w:val="00C3457D"/>
    <w:rsid w:val="00C36E95"/>
    <w:rsid w:val="00C469AA"/>
    <w:rsid w:val="00C514CB"/>
    <w:rsid w:val="00C517C5"/>
    <w:rsid w:val="00C5618D"/>
    <w:rsid w:val="00C56E3A"/>
    <w:rsid w:val="00C578A8"/>
    <w:rsid w:val="00C57C21"/>
    <w:rsid w:val="00C621A2"/>
    <w:rsid w:val="00C65518"/>
    <w:rsid w:val="00C658E0"/>
    <w:rsid w:val="00C666EE"/>
    <w:rsid w:val="00C677AA"/>
    <w:rsid w:val="00C71A35"/>
    <w:rsid w:val="00C72948"/>
    <w:rsid w:val="00C73028"/>
    <w:rsid w:val="00C768AE"/>
    <w:rsid w:val="00C76EA5"/>
    <w:rsid w:val="00C805F3"/>
    <w:rsid w:val="00C806BF"/>
    <w:rsid w:val="00C822B5"/>
    <w:rsid w:val="00C836A7"/>
    <w:rsid w:val="00C8758E"/>
    <w:rsid w:val="00C91AF0"/>
    <w:rsid w:val="00C97525"/>
    <w:rsid w:val="00CA2646"/>
    <w:rsid w:val="00CA3D09"/>
    <w:rsid w:val="00CA3DD9"/>
    <w:rsid w:val="00CB1DF9"/>
    <w:rsid w:val="00CB5310"/>
    <w:rsid w:val="00CB59E1"/>
    <w:rsid w:val="00CB7281"/>
    <w:rsid w:val="00CB7B8D"/>
    <w:rsid w:val="00CB7C18"/>
    <w:rsid w:val="00CC078D"/>
    <w:rsid w:val="00CC1F2D"/>
    <w:rsid w:val="00CC26F3"/>
    <w:rsid w:val="00CC5387"/>
    <w:rsid w:val="00CC6DED"/>
    <w:rsid w:val="00CD3ADC"/>
    <w:rsid w:val="00CD4C1C"/>
    <w:rsid w:val="00CD6657"/>
    <w:rsid w:val="00CF0D07"/>
    <w:rsid w:val="00CF0ED6"/>
    <w:rsid w:val="00CF6A62"/>
    <w:rsid w:val="00CF77A2"/>
    <w:rsid w:val="00D004C5"/>
    <w:rsid w:val="00D035E8"/>
    <w:rsid w:val="00D07A07"/>
    <w:rsid w:val="00D118BE"/>
    <w:rsid w:val="00D11F71"/>
    <w:rsid w:val="00D13DB8"/>
    <w:rsid w:val="00D17D89"/>
    <w:rsid w:val="00D2301E"/>
    <w:rsid w:val="00D267F8"/>
    <w:rsid w:val="00D419D2"/>
    <w:rsid w:val="00D43F20"/>
    <w:rsid w:val="00D44188"/>
    <w:rsid w:val="00D53809"/>
    <w:rsid w:val="00D539F6"/>
    <w:rsid w:val="00D63B6F"/>
    <w:rsid w:val="00D64F3E"/>
    <w:rsid w:val="00D64FA4"/>
    <w:rsid w:val="00D6564E"/>
    <w:rsid w:val="00D66F07"/>
    <w:rsid w:val="00D672D3"/>
    <w:rsid w:val="00D67DA6"/>
    <w:rsid w:val="00D72CF9"/>
    <w:rsid w:val="00D74AED"/>
    <w:rsid w:val="00D75BE1"/>
    <w:rsid w:val="00D769DE"/>
    <w:rsid w:val="00D76B93"/>
    <w:rsid w:val="00D807CB"/>
    <w:rsid w:val="00D81A38"/>
    <w:rsid w:val="00D87811"/>
    <w:rsid w:val="00D906C3"/>
    <w:rsid w:val="00D92C2F"/>
    <w:rsid w:val="00D945AB"/>
    <w:rsid w:val="00DA0927"/>
    <w:rsid w:val="00DA37FE"/>
    <w:rsid w:val="00DA5E51"/>
    <w:rsid w:val="00DA5FFB"/>
    <w:rsid w:val="00DB2479"/>
    <w:rsid w:val="00DB45C0"/>
    <w:rsid w:val="00DB55B7"/>
    <w:rsid w:val="00DC074A"/>
    <w:rsid w:val="00DC1093"/>
    <w:rsid w:val="00DC1846"/>
    <w:rsid w:val="00DC5E0F"/>
    <w:rsid w:val="00DC65E7"/>
    <w:rsid w:val="00DC68EF"/>
    <w:rsid w:val="00DD144D"/>
    <w:rsid w:val="00DD4F78"/>
    <w:rsid w:val="00DD5E84"/>
    <w:rsid w:val="00DD63CA"/>
    <w:rsid w:val="00DD7731"/>
    <w:rsid w:val="00DE1399"/>
    <w:rsid w:val="00DE378C"/>
    <w:rsid w:val="00DE39DB"/>
    <w:rsid w:val="00DE6145"/>
    <w:rsid w:val="00DE6214"/>
    <w:rsid w:val="00DE7F0F"/>
    <w:rsid w:val="00DF06BE"/>
    <w:rsid w:val="00DF1AE8"/>
    <w:rsid w:val="00DF3643"/>
    <w:rsid w:val="00DF64F3"/>
    <w:rsid w:val="00DF7333"/>
    <w:rsid w:val="00DF7832"/>
    <w:rsid w:val="00DF7E6B"/>
    <w:rsid w:val="00E004BD"/>
    <w:rsid w:val="00E0137F"/>
    <w:rsid w:val="00E04824"/>
    <w:rsid w:val="00E073B9"/>
    <w:rsid w:val="00E10C36"/>
    <w:rsid w:val="00E11FF5"/>
    <w:rsid w:val="00E12C7F"/>
    <w:rsid w:val="00E13D11"/>
    <w:rsid w:val="00E14EAE"/>
    <w:rsid w:val="00E154E7"/>
    <w:rsid w:val="00E1736D"/>
    <w:rsid w:val="00E2063C"/>
    <w:rsid w:val="00E24314"/>
    <w:rsid w:val="00E2732E"/>
    <w:rsid w:val="00E273B3"/>
    <w:rsid w:val="00E327FB"/>
    <w:rsid w:val="00E34FD1"/>
    <w:rsid w:val="00E35A5C"/>
    <w:rsid w:val="00E35BC8"/>
    <w:rsid w:val="00E36359"/>
    <w:rsid w:val="00E371B3"/>
    <w:rsid w:val="00E42208"/>
    <w:rsid w:val="00E42631"/>
    <w:rsid w:val="00E42BB0"/>
    <w:rsid w:val="00E431B1"/>
    <w:rsid w:val="00E432A2"/>
    <w:rsid w:val="00E4375A"/>
    <w:rsid w:val="00E4530C"/>
    <w:rsid w:val="00E50788"/>
    <w:rsid w:val="00E50F7C"/>
    <w:rsid w:val="00E54DAF"/>
    <w:rsid w:val="00E55712"/>
    <w:rsid w:val="00E56043"/>
    <w:rsid w:val="00E57792"/>
    <w:rsid w:val="00E60370"/>
    <w:rsid w:val="00E60DC0"/>
    <w:rsid w:val="00E636F7"/>
    <w:rsid w:val="00E64B01"/>
    <w:rsid w:val="00E66192"/>
    <w:rsid w:val="00E7106C"/>
    <w:rsid w:val="00E727E3"/>
    <w:rsid w:val="00E72F82"/>
    <w:rsid w:val="00E7338D"/>
    <w:rsid w:val="00E73884"/>
    <w:rsid w:val="00E74FDE"/>
    <w:rsid w:val="00E76E50"/>
    <w:rsid w:val="00E80ACA"/>
    <w:rsid w:val="00E8287F"/>
    <w:rsid w:val="00E86BA0"/>
    <w:rsid w:val="00E86FFE"/>
    <w:rsid w:val="00E903ED"/>
    <w:rsid w:val="00E91B2F"/>
    <w:rsid w:val="00E929CA"/>
    <w:rsid w:val="00E92D27"/>
    <w:rsid w:val="00E937FA"/>
    <w:rsid w:val="00E941FA"/>
    <w:rsid w:val="00E95453"/>
    <w:rsid w:val="00E95460"/>
    <w:rsid w:val="00E9555C"/>
    <w:rsid w:val="00E95D80"/>
    <w:rsid w:val="00E964E0"/>
    <w:rsid w:val="00E965F6"/>
    <w:rsid w:val="00EA0B2F"/>
    <w:rsid w:val="00EA193C"/>
    <w:rsid w:val="00EA2F81"/>
    <w:rsid w:val="00EA4EF4"/>
    <w:rsid w:val="00EA5E26"/>
    <w:rsid w:val="00EA696B"/>
    <w:rsid w:val="00EB19F2"/>
    <w:rsid w:val="00EB4295"/>
    <w:rsid w:val="00EB4E9E"/>
    <w:rsid w:val="00EB4FC7"/>
    <w:rsid w:val="00EB78B4"/>
    <w:rsid w:val="00EC02E9"/>
    <w:rsid w:val="00EC0ADF"/>
    <w:rsid w:val="00EC44A5"/>
    <w:rsid w:val="00EC68B2"/>
    <w:rsid w:val="00ED12D3"/>
    <w:rsid w:val="00ED17EB"/>
    <w:rsid w:val="00ED3045"/>
    <w:rsid w:val="00ED3E44"/>
    <w:rsid w:val="00ED5471"/>
    <w:rsid w:val="00EE1C1C"/>
    <w:rsid w:val="00EE259D"/>
    <w:rsid w:val="00EE74FA"/>
    <w:rsid w:val="00EF4E0B"/>
    <w:rsid w:val="00EF6142"/>
    <w:rsid w:val="00EF73DC"/>
    <w:rsid w:val="00EF7F6D"/>
    <w:rsid w:val="00F01D3A"/>
    <w:rsid w:val="00F06F4A"/>
    <w:rsid w:val="00F10166"/>
    <w:rsid w:val="00F12C1F"/>
    <w:rsid w:val="00F1553D"/>
    <w:rsid w:val="00F15996"/>
    <w:rsid w:val="00F1658C"/>
    <w:rsid w:val="00F177AE"/>
    <w:rsid w:val="00F20392"/>
    <w:rsid w:val="00F2110C"/>
    <w:rsid w:val="00F2465D"/>
    <w:rsid w:val="00F24AD6"/>
    <w:rsid w:val="00F275E7"/>
    <w:rsid w:val="00F3106A"/>
    <w:rsid w:val="00F32769"/>
    <w:rsid w:val="00F33568"/>
    <w:rsid w:val="00F36115"/>
    <w:rsid w:val="00F3640B"/>
    <w:rsid w:val="00F37B75"/>
    <w:rsid w:val="00F42ED7"/>
    <w:rsid w:val="00F4403D"/>
    <w:rsid w:val="00F4622D"/>
    <w:rsid w:val="00F50472"/>
    <w:rsid w:val="00F51E19"/>
    <w:rsid w:val="00F54CFE"/>
    <w:rsid w:val="00F564C4"/>
    <w:rsid w:val="00F57351"/>
    <w:rsid w:val="00F57D05"/>
    <w:rsid w:val="00F6059B"/>
    <w:rsid w:val="00F6163C"/>
    <w:rsid w:val="00F63572"/>
    <w:rsid w:val="00F65F97"/>
    <w:rsid w:val="00F661F7"/>
    <w:rsid w:val="00F6786D"/>
    <w:rsid w:val="00F71450"/>
    <w:rsid w:val="00F73D68"/>
    <w:rsid w:val="00F7559A"/>
    <w:rsid w:val="00F756B3"/>
    <w:rsid w:val="00F819DC"/>
    <w:rsid w:val="00F8442D"/>
    <w:rsid w:val="00F86787"/>
    <w:rsid w:val="00F868F2"/>
    <w:rsid w:val="00F87522"/>
    <w:rsid w:val="00F92859"/>
    <w:rsid w:val="00F92ACC"/>
    <w:rsid w:val="00F95E0E"/>
    <w:rsid w:val="00F96937"/>
    <w:rsid w:val="00F97396"/>
    <w:rsid w:val="00FA065A"/>
    <w:rsid w:val="00FA5846"/>
    <w:rsid w:val="00FA661C"/>
    <w:rsid w:val="00FB30F0"/>
    <w:rsid w:val="00FB473A"/>
    <w:rsid w:val="00FB4E3C"/>
    <w:rsid w:val="00FB66B4"/>
    <w:rsid w:val="00FC2EDC"/>
    <w:rsid w:val="00FC314C"/>
    <w:rsid w:val="00FC3EC0"/>
    <w:rsid w:val="00FC5BB9"/>
    <w:rsid w:val="00FD1A0A"/>
    <w:rsid w:val="00FD57F3"/>
    <w:rsid w:val="00FD5D32"/>
    <w:rsid w:val="00FD68A9"/>
    <w:rsid w:val="00FE0E36"/>
    <w:rsid w:val="00FE1308"/>
    <w:rsid w:val="00FE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A53170"/>
  <w15:chartTrackingRefBased/>
  <w15:docId w15:val="{25715673-0AC1-4FF5-B30B-1F5733C2F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36359"/>
    <w:pPr>
      <w:spacing w:after="0" w:line="240" w:lineRule="auto"/>
      <w:ind w:left="708" w:firstLine="708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  <w:lang w:val="ro-RO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6359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o-RO"/>
    </w:rPr>
  </w:style>
  <w:style w:type="paragraph" w:styleId="Heading6">
    <w:name w:val="heading 6"/>
    <w:basedOn w:val="Normal"/>
    <w:next w:val="Normal"/>
    <w:link w:val="Heading6Char"/>
    <w:qFormat/>
    <w:rsid w:val="00E3635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qFormat/>
    <w:rsid w:val="00E3635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rsid w:val="00841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418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WebChar">
    <w:name w:val="Normal (Web) Char"/>
    <w:aliases w:val="webb Char"/>
    <w:link w:val="NormalWeb"/>
    <w:locked/>
    <w:rsid w:val="0084188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nhideWhenUsed/>
    <w:rsid w:val="00841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881"/>
  </w:style>
  <w:style w:type="paragraph" w:styleId="Footer">
    <w:name w:val="footer"/>
    <w:basedOn w:val="Normal"/>
    <w:link w:val="FooterChar"/>
    <w:uiPriority w:val="99"/>
    <w:unhideWhenUsed/>
    <w:rsid w:val="00841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881"/>
  </w:style>
  <w:style w:type="character" w:styleId="CommentReference">
    <w:name w:val="annotation reference"/>
    <w:basedOn w:val="DefaultParagraphFont"/>
    <w:uiPriority w:val="99"/>
    <w:semiHidden/>
    <w:unhideWhenUsed/>
    <w:rsid w:val="00685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54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54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85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409"/>
    <w:rPr>
      <w:b/>
      <w:bCs/>
      <w:sz w:val="20"/>
      <w:szCs w:val="20"/>
    </w:rPr>
  </w:style>
  <w:style w:type="paragraph" w:customStyle="1" w:styleId="md">
    <w:name w:val="md"/>
    <w:basedOn w:val="Normal"/>
    <w:rsid w:val="004A6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MD"/>
    </w:rPr>
  </w:style>
  <w:style w:type="paragraph" w:customStyle="1" w:styleId="cb">
    <w:name w:val="cb"/>
    <w:basedOn w:val="Normal"/>
    <w:rsid w:val="00E94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MD"/>
    </w:rPr>
  </w:style>
  <w:style w:type="character" w:customStyle="1" w:styleId="Heading1Char">
    <w:name w:val="Heading 1 Char"/>
    <w:basedOn w:val="DefaultParagraphFont"/>
    <w:link w:val="Heading1"/>
    <w:rsid w:val="00E36359"/>
    <w:rPr>
      <w:rFonts w:ascii="Times New Roman" w:eastAsia="Times New Roman" w:hAnsi="Times New Roman" w:cs="Times New Roman"/>
      <w:b/>
      <w:color w:val="000000"/>
      <w:sz w:val="24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rsid w:val="00E36359"/>
    <w:rPr>
      <w:rFonts w:ascii="Times New Roman" w:eastAsia="Times New Roman" w:hAnsi="Times New Roman" w:cs="Times New Roman"/>
      <w:b/>
      <w:bCs/>
      <w:color w:val="000000"/>
      <w:sz w:val="24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E36359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rsid w:val="00E3635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n2talineat">
    <w:name w:val="ln2talineat"/>
    <w:basedOn w:val="DefaultParagraphFont"/>
    <w:rsid w:val="00E36359"/>
  </w:style>
  <w:style w:type="character" w:styleId="PageNumber">
    <w:name w:val="page number"/>
    <w:basedOn w:val="DefaultParagraphFont"/>
    <w:rsid w:val="00E36359"/>
  </w:style>
  <w:style w:type="paragraph" w:styleId="BalloonText">
    <w:name w:val="Balloon Text"/>
    <w:basedOn w:val="Normal"/>
    <w:link w:val="BalloonTextChar"/>
    <w:uiPriority w:val="99"/>
    <w:semiHidden/>
    <w:rsid w:val="00E36359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359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ln2articol">
    <w:name w:val="ln2articol"/>
    <w:basedOn w:val="DefaultParagraphFont"/>
    <w:rsid w:val="00E36359"/>
  </w:style>
  <w:style w:type="character" w:customStyle="1" w:styleId="ln2tarticol">
    <w:name w:val="ln2tarticol"/>
    <w:basedOn w:val="DefaultParagraphFont"/>
    <w:rsid w:val="00E36359"/>
  </w:style>
  <w:style w:type="character" w:customStyle="1" w:styleId="ln2litera">
    <w:name w:val="ln2litera"/>
    <w:basedOn w:val="DefaultParagraphFont"/>
    <w:rsid w:val="00E36359"/>
  </w:style>
  <w:style w:type="character" w:customStyle="1" w:styleId="ln2tlitera">
    <w:name w:val="ln2tlitera"/>
    <w:basedOn w:val="DefaultParagraphFont"/>
    <w:rsid w:val="00E36359"/>
  </w:style>
  <w:style w:type="character" w:customStyle="1" w:styleId="ln2punct">
    <w:name w:val="ln2punct"/>
    <w:basedOn w:val="DefaultParagraphFont"/>
    <w:rsid w:val="00E36359"/>
  </w:style>
  <w:style w:type="character" w:customStyle="1" w:styleId="ln2tpunct">
    <w:name w:val="ln2tpunct"/>
    <w:basedOn w:val="DefaultParagraphFont"/>
    <w:rsid w:val="00E36359"/>
  </w:style>
  <w:style w:type="character" w:customStyle="1" w:styleId="ln2lnk">
    <w:name w:val="ln2lnk"/>
    <w:basedOn w:val="DefaultParagraphFont"/>
    <w:rsid w:val="00E36359"/>
  </w:style>
  <w:style w:type="character" w:customStyle="1" w:styleId="ln2alineat">
    <w:name w:val="ln2alineat"/>
    <w:basedOn w:val="DefaultParagraphFont"/>
    <w:rsid w:val="00E36359"/>
  </w:style>
  <w:style w:type="character" w:customStyle="1" w:styleId="ln2tparagraf">
    <w:name w:val="ln2tparagraf"/>
    <w:basedOn w:val="DefaultParagraphFont"/>
    <w:rsid w:val="00E36359"/>
  </w:style>
  <w:style w:type="character" w:customStyle="1" w:styleId="ln2paragraf">
    <w:name w:val="ln2paragraf"/>
    <w:basedOn w:val="DefaultParagraphFont"/>
    <w:rsid w:val="00E36359"/>
  </w:style>
  <w:style w:type="table" w:styleId="TableGrid">
    <w:name w:val="Table Grid"/>
    <w:basedOn w:val="TableNormal"/>
    <w:rsid w:val="00E36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E36359"/>
  </w:style>
  <w:style w:type="character" w:customStyle="1" w:styleId="ln2anexa">
    <w:name w:val="ln2anexa"/>
    <w:basedOn w:val="DefaultParagraphFont"/>
    <w:rsid w:val="00E36359"/>
  </w:style>
  <w:style w:type="character" w:customStyle="1" w:styleId="ln2tanexa">
    <w:name w:val="ln2tanexa"/>
    <w:basedOn w:val="DefaultParagraphFont"/>
    <w:rsid w:val="00E36359"/>
  </w:style>
  <w:style w:type="character" w:customStyle="1" w:styleId="ln2nota">
    <w:name w:val="ln2nota"/>
    <w:basedOn w:val="DefaultParagraphFont"/>
    <w:rsid w:val="00E36359"/>
  </w:style>
  <w:style w:type="character" w:customStyle="1" w:styleId="ln2tnota">
    <w:name w:val="ln2tnota"/>
    <w:basedOn w:val="DefaultParagraphFont"/>
    <w:rsid w:val="00E36359"/>
  </w:style>
  <w:style w:type="character" w:customStyle="1" w:styleId="hpsatn">
    <w:name w:val="hps atn"/>
    <w:basedOn w:val="DefaultParagraphFont"/>
    <w:rsid w:val="00E36359"/>
  </w:style>
  <w:style w:type="paragraph" w:styleId="BodyText">
    <w:name w:val="Body Text"/>
    <w:basedOn w:val="Normal"/>
    <w:link w:val="BodyTextChar"/>
    <w:rsid w:val="00E3635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E36359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BodyText2">
    <w:name w:val="Body Text 2"/>
    <w:basedOn w:val="Normal"/>
    <w:link w:val="BodyText2Char"/>
    <w:rsid w:val="00E3635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2Char">
    <w:name w:val="Body Text 2 Char"/>
    <w:basedOn w:val="DefaultParagraphFont"/>
    <w:link w:val="BodyText2"/>
    <w:rsid w:val="00E3635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e">
    <w:name w:val="Title"/>
    <w:basedOn w:val="Normal"/>
    <w:link w:val="TitleChar"/>
    <w:qFormat/>
    <w:rsid w:val="00E36359"/>
    <w:pPr>
      <w:overflowPunct w:val="0"/>
      <w:autoSpaceDE w:val="0"/>
      <w:autoSpaceDN w:val="0"/>
      <w:adjustRightInd w:val="0"/>
      <w:spacing w:after="0" w:line="240" w:lineRule="auto"/>
      <w:ind w:right="-1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ro-RO"/>
    </w:rPr>
  </w:style>
  <w:style w:type="character" w:customStyle="1" w:styleId="TitleChar">
    <w:name w:val="Title Char"/>
    <w:basedOn w:val="DefaultParagraphFont"/>
    <w:link w:val="Title"/>
    <w:rsid w:val="00E36359"/>
    <w:rPr>
      <w:rFonts w:ascii="Times New Roman" w:eastAsia="Times New Roman" w:hAnsi="Times New Roman" w:cs="Times New Roman"/>
      <w:b/>
      <w:sz w:val="24"/>
      <w:szCs w:val="20"/>
      <w:lang w:val="ro-RO"/>
    </w:rPr>
  </w:style>
  <w:style w:type="character" w:customStyle="1" w:styleId="docbody">
    <w:name w:val="doc_body"/>
    <w:basedOn w:val="DefaultParagraphFont"/>
    <w:rsid w:val="00E36359"/>
  </w:style>
  <w:style w:type="paragraph" w:customStyle="1" w:styleId="rg">
    <w:name w:val="rg"/>
    <w:basedOn w:val="Normal"/>
    <w:rsid w:val="00E3635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f">
    <w:name w:val="lf"/>
    <w:basedOn w:val="Normal"/>
    <w:rsid w:val="00E36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Revision">
    <w:name w:val="Revision"/>
    <w:hidden/>
    <w:uiPriority w:val="99"/>
    <w:semiHidden/>
    <w:rsid w:val="00E36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E363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uiPriority w:val="99"/>
    <w:unhideWhenUsed/>
    <w:rsid w:val="00E36359"/>
    <w:rPr>
      <w:strike w:val="0"/>
      <w:dstrike w:val="0"/>
      <w:color w:val="000066"/>
      <w:u w:val="none"/>
      <w:effect w:val="none"/>
    </w:rPr>
  </w:style>
  <w:style w:type="paragraph" w:customStyle="1" w:styleId="cu">
    <w:name w:val="cu"/>
    <w:basedOn w:val="Normal"/>
    <w:rsid w:val="00E36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E36359"/>
    <w:rPr>
      <w:b/>
      <w:bCs/>
    </w:rPr>
  </w:style>
  <w:style w:type="paragraph" w:styleId="FootnoteText">
    <w:name w:val="footnote text"/>
    <w:basedOn w:val="Normal"/>
    <w:link w:val="FootnoteTextChar"/>
    <w:rsid w:val="00E36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rsid w:val="00E3635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FootnoteReference">
    <w:name w:val="footnote reference"/>
    <w:rsid w:val="00E36359"/>
    <w:rPr>
      <w:vertAlign w:val="superscript"/>
    </w:rPr>
  </w:style>
  <w:style w:type="character" w:customStyle="1" w:styleId="st">
    <w:name w:val="st"/>
    <w:rsid w:val="00E36359"/>
  </w:style>
  <w:style w:type="character" w:customStyle="1" w:styleId="def">
    <w:name w:val="def"/>
    <w:rsid w:val="00E36359"/>
  </w:style>
  <w:style w:type="character" w:styleId="Emphasis">
    <w:name w:val="Emphasis"/>
    <w:uiPriority w:val="20"/>
    <w:qFormat/>
    <w:rsid w:val="00E36359"/>
    <w:rPr>
      <w:i/>
      <w:iCs/>
    </w:rPr>
  </w:style>
  <w:style w:type="paragraph" w:customStyle="1" w:styleId="BodyText1">
    <w:name w:val="Body Text 1"/>
    <w:basedOn w:val="BodyText"/>
    <w:rsid w:val="00E36359"/>
    <w:pPr>
      <w:numPr>
        <w:numId w:val="7"/>
      </w:numPr>
      <w:jc w:val="left"/>
    </w:pPr>
    <w:rPr>
      <w:rFonts w:ascii="Arial Narrow" w:hAnsi="Arial Narrow" w:cs="Arial"/>
      <w:bCs/>
      <w:sz w:val="22"/>
      <w:szCs w:val="24"/>
    </w:rPr>
  </w:style>
  <w:style w:type="paragraph" w:customStyle="1" w:styleId="xl76">
    <w:name w:val="xl76"/>
    <w:basedOn w:val="Normal"/>
    <w:rsid w:val="00E36359"/>
    <w:pPr>
      <w:numPr>
        <w:numId w:val="6"/>
      </w:numPr>
      <w:pBdr>
        <w:top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en-US"/>
    </w:rPr>
  </w:style>
  <w:style w:type="character" w:customStyle="1" w:styleId="sttlitera">
    <w:name w:val="st_tlitera"/>
    <w:rsid w:val="00E36359"/>
  </w:style>
  <w:style w:type="paragraph" w:styleId="List2">
    <w:name w:val="List 2"/>
    <w:basedOn w:val="Normal"/>
    <w:rsid w:val="00E3635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cn">
    <w:name w:val="cn"/>
    <w:basedOn w:val="Normal"/>
    <w:rsid w:val="00E36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EndnoteText">
    <w:name w:val="endnote text"/>
    <w:basedOn w:val="Normal"/>
    <w:link w:val="EndnoteTextChar"/>
    <w:unhideWhenUsed/>
    <w:rsid w:val="00E36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rsid w:val="00E3635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EndnoteReference">
    <w:name w:val="endnote reference"/>
    <w:unhideWhenUsed/>
    <w:rsid w:val="00E36359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E363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E36359"/>
    <w:pPr>
      <w:numPr>
        <w:numId w:val="16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E36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392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05449A"/>
    <w:rPr>
      <w:rFonts w:ascii="Segoe UI" w:hAnsi="Segoe UI" w:cs="Segoe UI" w:hint="default"/>
      <w:sz w:val="18"/>
      <w:szCs w:val="18"/>
      <w:shd w:val="clear" w:color="auto" w:fill="00FF00"/>
    </w:rPr>
  </w:style>
  <w:style w:type="character" w:customStyle="1" w:styleId="cf11">
    <w:name w:val="cf11"/>
    <w:basedOn w:val="DefaultParagraphFont"/>
    <w:rsid w:val="0005449A"/>
    <w:rPr>
      <w:rFonts w:ascii="Segoe UI" w:hAnsi="Segoe UI" w:cs="Segoe UI" w:hint="default"/>
      <w:sz w:val="18"/>
      <w:szCs w:val="18"/>
      <w:shd w:val="clear" w:color="auto" w:fill="00FF00"/>
    </w:rPr>
  </w:style>
  <w:style w:type="character" w:customStyle="1" w:styleId="docheader">
    <w:name w:val="doc_header"/>
    <w:basedOn w:val="DefaultParagraphFont"/>
    <w:rsid w:val="00A55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9F6AB-660E-4C12-B2C4-5D94D3BE1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14634</Words>
  <Characters>83417</Characters>
  <Application>Microsoft Office Word</Application>
  <DocSecurity>0</DocSecurity>
  <Lines>695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Banca Nationala a Moldovei</Company>
  <LinksUpToDate>false</LinksUpToDate>
  <CharactersWithSpaces>97856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BNM</dc:creator>
  <cp:keywords/>
  <dc:description/>
  <cp:lastModifiedBy>Ion V. Nicorici</cp:lastModifiedBy>
  <cp:revision>2</cp:revision>
  <cp:lastPrinted>2024-02-16T07:35:00Z</cp:lastPrinted>
  <dcterms:created xsi:type="dcterms:W3CDTF">2024-02-19T16:46:00Z</dcterms:created>
  <dcterms:modified xsi:type="dcterms:W3CDTF">2024-02-19T16:46:00Z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f87f0baa-2322-43c8-b060-c809dc49daf7</vt:lpwstr>
  </property>
  <property fmtid="{D5CDD505-2E9C-101B-9397-08002B2CF9AE}" pid="3" name="check">
    <vt:lpwstr>NONE</vt:lpwstr>
  </property>
  <property fmtid="{D5CDD505-2E9C-101B-9397-08002B2CF9AE}" pid="4" name="Clasificare">
    <vt:lpwstr>NONE</vt:lpwstr>
  </property>
</Properties>
</file>